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A618AA">
        <w:tc>
          <w:tcPr>
            <w:tcW w:w="396" w:type="dxa"/>
          </w:tcPr>
          <w:p w:rsidR="001406D3" w:rsidRDefault="001406D3" w:rsidP="00F85F5D">
            <w:pPr>
              <w:rPr>
                <w:rFonts w:ascii="Times New Roman" w:hAnsi="Times New Roman" w:cs="Times New Roman"/>
                <w:sz w:val="24"/>
                <w:szCs w:val="24"/>
              </w:rPr>
            </w:pPr>
            <w:bookmarkStart w:id="0" w:name="_GoBack"/>
            <w:r>
              <w:rPr>
                <w:rFonts w:ascii="Times New Roman" w:hAnsi="Times New Roman" w:cs="Times New Roman"/>
                <w:sz w:val="24"/>
                <w:szCs w:val="24"/>
              </w:rPr>
              <w:t>1.</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True/False</w:t>
            </w: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33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 xml:space="preserve">True or False: </w:t>
            </w:r>
            <w:proofErr w:type="spellStart"/>
            <w:r>
              <w:rPr>
                <w:rFonts w:ascii="Times New Roman" w:hAnsi="Times New Roman" w:cs="Times New Roman"/>
                <w:sz w:val="24"/>
                <w:szCs w:val="24"/>
              </w:rPr>
              <w:t>Superlinear</w:t>
            </w:r>
            <w:proofErr w:type="spellEnd"/>
            <w:r>
              <w:rPr>
                <w:rFonts w:ascii="Times New Roman" w:hAnsi="Times New Roman" w:cs="Times New Roman"/>
                <w:sz w:val="24"/>
                <w:szCs w:val="24"/>
              </w:rPr>
              <w:t xml:space="preserve"> speedup is usually due to a particularly clever parallel algorithm.</w:t>
            </w:r>
          </w:p>
        </w:tc>
      </w:tr>
      <w:tr w:rsidR="00F85F5D" w:rsidTr="00D3478F">
        <w:trPr>
          <w:trHeight w:val="80"/>
        </w:trPr>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33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superlinear</w:t>
            </w:r>
            <w:proofErr w:type="spellEnd"/>
            <w:r>
              <w:rPr>
                <w:rFonts w:ascii="Times New Roman" w:hAnsi="Times New Roman" w:cs="Times New Roman"/>
                <w:sz w:val="24"/>
                <w:szCs w:val="24"/>
              </w:rPr>
              <w:t xml:space="preserve"> speedup is typically observed when a sub-optimal sequential algorithm is used in the measurement of the speedup factor</w:t>
            </w:r>
            <w:r w:rsidR="00767D37">
              <w:rPr>
                <w:rFonts w:ascii="Times New Roman" w:hAnsi="Times New Roman" w:cs="Times New Roman"/>
                <w:sz w:val="24"/>
                <w:szCs w:val="24"/>
              </w:rPr>
              <w:t>,</w:t>
            </w:r>
            <w:r>
              <w:rPr>
                <w:rFonts w:ascii="Times New Roman" w:hAnsi="Times New Roman" w:cs="Times New Roman"/>
                <w:sz w:val="24"/>
                <w:szCs w:val="24"/>
              </w:rPr>
              <w:t xml:space="preserve"> or because the amount of main memory is larger because of the associated memory each processor brings to the system.</w:t>
            </w:r>
          </w:p>
        </w:tc>
      </w:tr>
      <w:tr w:rsidR="00F85F5D" w:rsidTr="00D3478F">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33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Page 7</w:t>
            </w:r>
          </w:p>
        </w:tc>
      </w:tr>
    </w:tbl>
    <w:p w:rsidR="00A67A12" w:rsidRDefault="00A67A12"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Multiple Choice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1406D3" w:rsidRDefault="000059E5" w:rsidP="00F85F5D">
            <w:p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002E4652">
              <w:rPr>
                <w:rFonts w:ascii="Times New Roman" w:hAnsi="Times New Roman" w:cs="Times New Roman"/>
                <w:sz w:val="24"/>
                <w:szCs w:val="24"/>
              </w:rPr>
              <w:t xml:space="preserve">(or is equivalent to) </w:t>
            </w:r>
            <w:r>
              <w:rPr>
                <w:rFonts w:ascii="Times New Roman" w:hAnsi="Times New Roman" w:cs="Times New Roman"/>
                <w:sz w:val="24"/>
                <w:szCs w:val="24"/>
              </w:rPr>
              <w:t>Amdahl’s law</w:t>
            </w:r>
            <w:r w:rsidR="002E4652">
              <w:rPr>
                <w:rFonts w:ascii="Times New Roman" w:hAnsi="Times New Roman" w:cs="Times New Roman"/>
                <w:sz w:val="24"/>
                <w:szCs w:val="24"/>
              </w:rPr>
              <w:t>:</w:t>
            </w:r>
          </w:p>
          <w:p w:rsidR="002E4652" w:rsidRDefault="002E4652" w:rsidP="002E4652">
            <w:pPr>
              <w:rPr>
                <w:rFonts w:ascii="Times New Roman" w:eastAsiaTheme="minorEastAsia"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1+(p-1)f</m:t>
                  </m:r>
                </m:den>
              </m:f>
            </m:oMath>
          </w:p>
          <w:p w:rsidR="002E4652" w:rsidRDefault="002E4652" w:rsidP="002E46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hAnsi="Times New Roman" w:cs="Times New Roman"/>
                <w:sz w:val="24"/>
                <w:szCs w:val="24"/>
              </w:rPr>
              <w:t xml:space="preserve">  </w:t>
            </w:r>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r>
                <w:rPr>
                  <w:rFonts w:ascii="Cambria Math" w:hAnsi="Cambria Math" w:cs="Times New Roman"/>
                  <w:sz w:val="28"/>
                  <w:szCs w:val="28"/>
                </w:rPr>
                <m:t>p+(1-p)f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oMath>
          </w:p>
          <w:p w:rsidR="002E4652" w:rsidRDefault="002E4652" w:rsidP="002E4652">
            <w:pPr>
              <w:rPr>
                <w:rFonts w:ascii="Times New Roman" w:eastAsiaTheme="minorEastAsia" w:hAnsi="Times New Roman" w:cs="Times New Roman"/>
                <w:sz w:val="24"/>
                <w:szCs w:val="24"/>
              </w:rPr>
            </w:pPr>
            <w:r>
              <w:rPr>
                <w:rFonts w:ascii="Times New Roman" w:hAnsi="Times New Roman" w:cs="Times New Roman"/>
                <w:sz w:val="24"/>
                <w:szCs w:val="24"/>
              </w:rPr>
              <w:t xml:space="preserve">c.  </w:t>
            </w:r>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1-f</m:t>
                      </m:r>
                    </m:e>
                  </m:d>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r>
                    <w:rPr>
                      <w:rFonts w:ascii="Cambria Math" w:hAnsi="Cambria Math" w:cs="Times New Roman"/>
                      <w:sz w:val="28"/>
                      <w:szCs w:val="28"/>
                    </w:rPr>
                    <m:t>/p</m:t>
                  </m:r>
                </m:den>
              </m:f>
            </m:oMath>
          </w:p>
          <w:p w:rsidR="002E4652" w:rsidRPr="002E4652" w:rsidRDefault="002E4652" w:rsidP="002E4652">
            <w:pPr>
              <w:rPr>
                <w:rFonts w:ascii="Times New Roman" w:eastAsiaTheme="minorEastAsia" w:hAnsi="Times New Roman" w:cs="Times New Roman"/>
                <w:sz w:val="24"/>
                <w:szCs w:val="24"/>
              </w:rPr>
            </w:pPr>
            <w:r>
              <w:rPr>
                <w:rFonts w:ascii="Times New Roman" w:hAnsi="Times New Roman" w:cs="Times New Roman"/>
                <w:sz w:val="24"/>
                <w:szCs w:val="24"/>
              </w:rPr>
              <w:t xml:space="preserve">d.  </w:t>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p→∞</m:t>
                      </m:r>
                    </m:lim>
                  </m:limLow>
                </m:fName>
                <m:e>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f</m:t>
                      </m:r>
                    </m:den>
                  </m:f>
                </m:e>
              </m:func>
            </m:oMath>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2E4652" w:rsidRDefault="002E4652" w:rsidP="002E4652">
            <w:pPr>
              <w:rPr>
                <w:rFonts w:ascii="Times New Roman" w:hAnsi="Times New Roman" w:cs="Times New Roman"/>
                <w:sz w:val="24"/>
                <w:szCs w:val="24"/>
              </w:rPr>
            </w:pPr>
            <w:r>
              <w:rPr>
                <w:rFonts w:ascii="Times New Roman" w:hAnsi="Times New Roman" w:cs="Times New Roman"/>
                <w:sz w:val="24"/>
                <w:szCs w:val="24"/>
              </w:rPr>
              <w:t>(a) and (c)</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2E4652" w:rsidP="00F85F5D">
            <w:pPr>
              <w:rPr>
                <w:rFonts w:ascii="Times New Roman" w:hAnsi="Times New Roman" w:cs="Times New Roman"/>
                <w:sz w:val="24"/>
                <w:szCs w:val="24"/>
              </w:rPr>
            </w:pPr>
            <w:r>
              <w:rPr>
                <w:rFonts w:ascii="Times New Roman" w:hAnsi="Times New Roman" w:cs="Times New Roman"/>
                <w:sz w:val="24"/>
                <w:szCs w:val="24"/>
              </w:rPr>
              <w:t>Page 8</w:t>
            </w:r>
          </w:p>
        </w:tc>
      </w:tr>
    </w:tbl>
    <w:p w:rsidR="001406D3" w:rsidRDefault="001406D3"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Fill in the Blank</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Fill in the blanks of the formula:</w:t>
            </w:r>
          </w:p>
          <w:p w:rsidR="00F85F5D" w:rsidRDefault="001406D3" w:rsidP="00F85F5D">
            <w:pPr>
              <w:rPr>
                <w:rFonts w:ascii="Times New Roman" w:hAnsi="Times New Roman" w:cs="Times New Roman"/>
                <w:sz w:val="24"/>
                <w:szCs w:val="24"/>
              </w:rPr>
            </w:pPr>
            <m:oMathPara>
              <m:oMath>
                <m:r>
                  <w:rPr>
                    <w:rFonts w:ascii="Cambria Math" w:hAnsi="Cambria Math" w:cs="Times New Roman"/>
                    <w:sz w:val="24"/>
                    <w:szCs w:val="24"/>
                  </w:rPr>
                  <m:t xml:space="preserve">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xml:space="preserve">* </m:t>
                    </m:r>
                    <m:borderBox>
                      <m:borderBoxPr>
                        <m:ctrlPr>
                          <w:rPr>
                            <w:rFonts w:ascii="Cambria Math" w:hAnsi="Cambria Math" w:cs="Times New Roman"/>
                            <w:i/>
                            <w:sz w:val="24"/>
                            <w:szCs w:val="24"/>
                          </w:rPr>
                        </m:ctrlPr>
                      </m:borderBoxPr>
                      <m:e/>
                    </m:borderBox>
                  </m:den>
                </m:f>
                <m:r>
                  <w:rPr>
                    <w:rFonts w:ascii="Cambria Math" w:hAnsi="Cambria Math" w:cs="Times New Roman"/>
                    <w:sz w:val="24"/>
                    <w:szCs w:val="24"/>
                  </w:rPr>
                  <m:t xml:space="preserve">= </m:t>
                </m:r>
                <m:f>
                  <m:fPr>
                    <m:ctrlPr>
                      <w:rPr>
                        <w:rFonts w:ascii="Cambria Math" w:hAnsi="Cambria Math" w:cs="Times New Roman"/>
                        <w:i/>
                        <w:sz w:val="24"/>
                        <w:szCs w:val="24"/>
                      </w:rPr>
                    </m:ctrlPr>
                  </m:fPr>
                  <m:num>
                    <m:borderBox>
                      <m:borderBoxPr>
                        <m:ctrlPr>
                          <w:rPr>
                            <w:rFonts w:ascii="Cambria Math" w:hAnsi="Cambria Math" w:cs="Times New Roman"/>
                            <w:i/>
                            <w:sz w:val="24"/>
                            <w:szCs w:val="24"/>
                          </w:rPr>
                        </m:ctrlPr>
                      </m:borderBoxPr>
                      <m:e/>
                    </m:borderBox>
                  </m:num>
                  <m:den>
                    <m:r>
                      <w:rPr>
                        <w:rFonts w:ascii="Cambria Math" w:hAnsi="Cambria Math" w:cs="Times New Roman"/>
                        <w:sz w:val="24"/>
                        <w:szCs w:val="24"/>
                      </w:rPr>
                      <m:t>p</m:t>
                    </m:r>
                  </m:den>
                </m:f>
              </m:oMath>
            </m:oMathPara>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These are equivalent representations of the formula for efficiency. The correct answer</w:t>
            </w:r>
            <w:r w:rsidR="000059E5">
              <w:rPr>
                <w:rFonts w:ascii="Times New Roman" w:hAnsi="Times New Roman" w:cs="Times New Roman"/>
                <w:sz w:val="24"/>
                <w:szCs w:val="24"/>
              </w:rPr>
              <w:t>s are</w:t>
            </w:r>
            <w:r>
              <w:rPr>
                <w:rFonts w:ascii="Times New Roman" w:hAnsi="Times New Roman" w:cs="Times New Roman"/>
                <w:sz w:val="24"/>
                <w:szCs w:val="24"/>
              </w:rPr>
              <w:t>:</w:t>
            </w:r>
          </w:p>
          <w:p w:rsidR="001406D3" w:rsidRDefault="001406D3" w:rsidP="00F85F5D">
            <w:pPr>
              <w:rPr>
                <w:rFonts w:ascii="Times New Roman" w:hAnsi="Times New Roman" w:cs="Times New Roman"/>
                <w:sz w:val="24"/>
                <w:szCs w:val="24"/>
              </w:rPr>
            </w:pPr>
            <m:oMathPara>
              <m:oMath>
                <m:r>
                  <w:rPr>
                    <w:rFonts w:ascii="Cambria Math" w:hAnsi="Cambria Math" w:cs="Times New Roman"/>
                    <w:sz w:val="24"/>
                    <w:szCs w:val="24"/>
                  </w:rPr>
                  <m:t xml:space="preserve">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xml:space="preserve">* </m:t>
                    </m:r>
                    <m:borderBox>
                      <m:borderBoxPr>
                        <m:ctrlPr>
                          <w:rPr>
                            <w:rFonts w:ascii="Cambria Math" w:hAnsi="Cambria Math" w:cs="Times New Roman"/>
                            <w:i/>
                            <w:sz w:val="24"/>
                            <w:szCs w:val="24"/>
                          </w:rPr>
                        </m:ctrlPr>
                      </m:borderBoxPr>
                      <m:e>
                        <m:r>
                          <w:rPr>
                            <w:rFonts w:ascii="Cambria Math" w:hAnsi="Cambria Math" w:cs="Times New Roman"/>
                            <w:sz w:val="24"/>
                            <w:szCs w:val="24"/>
                          </w:rPr>
                          <m:t>p</m:t>
                        </m:r>
                      </m:e>
                    </m:borderBox>
                  </m:den>
                </m:f>
                <m:r>
                  <w:rPr>
                    <w:rFonts w:ascii="Cambria Math" w:hAnsi="Cambria Math" w:cs="Times New Roman"/>
                    <w:sz w:val="24"/>
                    <w:szCs w:val="24"/>
                  </w:rPr>
                  <m:t xml:space="preserve">= </m:t>
                </m:r>
                <m:f>
                  <m:fPr>
                    <m:ctrlPr>
                      <w:rPr>
                        <w:rFonts w:ascii="Cambria Math" w:hAnsi="Cambria Math" w:cs="Times New Roman"/>
                        <w:i/>
                        <w:sz w:val="24"/>
                        <w:szCs w:val="24"/>
                      </w:rPr>
                    </m:ctrlPr>
                  </m:fPr>
                  <m:num>
                    <m:borderBox>
                      <m:borderBoxPr>
                        <m:ctrlPr>
                          <w:rPr>
                            <w:rFonts w:ascii="Cambria Math" w:hAnsi="Cambria Math" w:cs="Times New Roman"/>
                            <w:i/>
                            <w:sz w:val="24"/>
                            <w:szCs w:val="24"/>
                          </w:rPr>
                        </m:ctrlPr>
                      </m:borderBoxPr>
                      <m:e>
                        <m:r>
                          <w:rPr>
                            <w:rFonts w:ascii="Cambria Math" w:hAnsi="Cambria Math" w:cs="Times New Roman"/>
                            <w:sz w:val="24"/>
                            <w:szCs w:val="24"/>
                          </w:rPr>
                          <m:t>S(p)</m:t>
                        </m:r>
                      </m:e>
                    </m:borderBox>
                  </m:num>
                  <m:den>
                    <m:r>
                      <w:rPr>
                        <w:rFonts w:ascii="Cambria Math" w:hAnsi="Cambria Math" w:cs="Times New Roman"/>
                        <w:sz w:val="24"/>
                        <w:szCs w:val="24"/>
                      </w:rPr>
                      <m:t>p</m:t>
                    </m:r>
                  </m:den>
                </m:f>
              </m:oMath>
            </m:oMathPara>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F85F5D" w:rsidP="00F85F5D">
            <w:pPr>
              <w:rPr>
                <w:rFonts w:ascii="Times New Roman" w:hAnsi="Times New Roman" w:cs="Times New Roman"/>
                <w:sz w:val="24"/>
                <w:szCs w:val="24"/>
              </w:rPr>
            </w:pPr>
            <w:r>
              <w:rPr>
                <w:rFonts w:ascii="Times New Roman" w:hAnsi="Times New Roman" w:cs="Times New Roman"/>
                <w:sz w:val="24"/>
                <w:szCs w:val="24"/>
              </w:rPr>
              <w:t>Pages 7-8</w:t>
            </w:r>
          </w:p>
        </w:tc>
      </w:tr>
    </w:tbl>
    <w:p w:rsidR="001406D3" w:rsidRDefault="001406D3"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p w:rsidR="00D3478F" w:rsidRDefault="00D3478F"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Short Answer/Code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1406D3" w:rsidRDefault="00F85F5D" w:rsidP="00F85F5D">
            <w:pPr>
              <w:rPr>
                <w:rFonts w:ascii="Times New Roman" w:hAnsi="Times New Roman" w:cs="Times New Roman"/>
                <w:sz w:val="24"/>
                <w:szCs w:val="24"/>
              </w:rPr>
            </w:pPr>
            <w:r>
              <w:rPr>
                <w:rFonts w:ascii="Times New Roman" w:hAnsi="Times New Roman" w:cs="Times New Roman"/>
                <w:sz w:val="24"/>
                <w:szCs w:val="24"/>
              </w:rPr>
              <w:t>List and briefly describe the two concerns there are with the scalability of a parallel computing system.</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1406D3" w:rsidRDefault="00F85F5D" w:rsidP="00F85F5D">
            <w:pPr>
              <w:rPr>
                <w:rFonts w:ascii="Times New Roman" w:hAnsi="Times New Roman" w:cs="Times New Roman"/>
                <w:sz w:val="24"/>
                <w:szCs w:val="24"/>
              </w:rPr>
            </w:pPr>
            <w:r>
              <w:rPr>
                <w:rFonts w:ascii="Times New Roman" w:hAnsi="Times New Roman" w:cs="Times New Roman"/>
                <w:sz w:val="24"/>
                <w:szCs w:val="24"/>
              </w:rPr>
              <w:t>The first concern is with the scalability of the hardware/architecture used in the system.</w:t>
            </w:r>
            <w:r w:rsidR="000059E5">
              <w:rPr>
                <w:rFonts w:ascii="Times New Roman" w:hAnsi="Times New Roman" w:cs="Times New Roman"/>
                <w:sz w:val="24"/>
                <w:szCs w:val="24"/>
              </w:rPr>
              <w:t xml:space="preserve"> The system should be designed such that adding abnormally costly hardware is needed as the network grows and such that the communication network between processors does not get overloaded and become inefficient.</w:t>
            </w:r>
          </w:p>
          <w:p w:rsidR="000059E5" w:rsidRDefault="000059E5" w:rsidP="00F85F5D">
            <w:pPr>
              <w:rPr>
                <w:rFonts w:ascii="Times New Roman" w:hAnsi="Times New Roman" w:cs="Times New Roman"/>
                <w:sz w:val="24"/>
                <w:szCs w:val="24"/>
              </w:rPr>
            </w:pPr>
          </w:p>
          <w:p w:rsidR="000059E5" w:rsidRPr="000059E5" w:rsidRDefault="000059E5" w:rsidP="00F85F5D">
            <w:pPr>
              <w:rPr>
                <w:rFonts w:ascii="Times New Roman" w:hAnsi="Times New Roman" w:cs="Times New Roman"/>
                <w:sz w:val="24"/>
                <w:szCs w:val="24"/>
              </w:rPr>
            </w:pPr>
            <w:r>
              <w:rPr>
                <w:rFonts w:ascii="Times New Roman" w:hAnsi="Times New Roman" w:cs="Times New Roman"/>
                <w:sz w:val="24"/>
                <w:szCs w:val="24"/>
              </w:rPr>
              <w:t xml:space="preserve">The second is the concern of the scalability of the algorithm. It should be noted that increasing the size of the problem, </w:t>
            </w:r>
            <w:r>
              <w:rPr>
                <w:rFonts w:ascii="Times New Roman" w:hAnsi="Times New Roman" w:cs="Times New Roman"/>
                <w:i/>
                <w:sz w:val="24"/>
                <w:szCs w:val="24"/>
              </w:rPr>
              <w:t>n</w:t>
            </w:r>
            <w:r>
              <w:rPr>
                <w:rFonts w:ascii="Times New Roman" w:hAnsi="Times New Roman" w:cs="Times New Roman"/>
                <w:sz w:val="24"/>
                <w:szCs w:val="24"/>
              </w:rPr>
              <w:t>, will not always result in a linear increase in the computational size of the problem, sometimes increasing the size of the problem can drastically increase the computational size of the problem.</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0059E5" w:rsidP="00F85F5D">
            <w:pPr>
              <w:rPr>
                <w:rFonts w:ascii="Times New Roman" w:hAnsi="Times New Roman" w:cs="Times New Roman"/>
                <w:sz w:val="24"/>
                <w:szCs w:val="24"/>
              </w:rPr>
            </w:pPr>
            <w:r>
              <w:rPr>
                <w:rFonts w:ascii="Times New Roman" w:hAnsi="Times New Roman" w:cs="Times New Roman"/>
                <w:sz w:val="24"/>
                <w:szCs w:val="24"/>
              </w:rPr>
              <w:t>Page 11</w:t>
            </w:r>
          </w:p>
        </w:tc>
      </w:tr>
      <w:bookmarkEnd w:id="0"/>
    </w:tbl>
    <w:p w:rsidR="00A67A12" w:rsidRPr="00A67A12" w:rsidRDefault="00A67A12" w:rsidP="001406D3">
      <w:pPr>
        <w:rPr>
          <w:rFonts w:ascii="Times New Roman" w:hAnsi="Times New Roman" w:cs="Times New Roman"/>
          <w:sz w:val="24"/>
          <w:szCs w:val="24"/>
        </w:rPr>
      </w:pPr>
    </w:p>
    <w:sectPr w:rsidR="00A67A12" w:rsidRPr="00A67A12" w:rsidSect="00D3478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B6" w:rsidRDefault="00AC7AB6" w:rsidP="00A67A12">
      <w:pPr>
        <w:spacing w:after="0" w:line="240" w:lineRule="auto"/>
      </w:pPr>
      <w:r>
        <w:separator/>
      </w:r>
    </w:p>
  </w:endnote>
  <w:endnote w:type="continuationSeparator" w:id="0">
    <w:p w:rsidR="00AC7AB6" w:rsidRDefault="00AC7AB6" w:rsidP="00A6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B6" w:rsidRDefault="00AC7AB6" w:rsidP="00A67A12">
      <w:pPr>
        <w:spacing w:after="0" w:line="240" w:lineRule="auto"/>
      </w:pPr>
      <w:r>
        <w:separator/>
      </w:r>
    </w:p>
  </w:footnote>
  <w:footnote w:type="continuationSeparator" w:id="0">
    <w:p w:rsidR="00AC7AB6" w:rsidRDefault="00AC7AB6" w:rsidP="00A67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Pr="00D3478F" w:rsidRDefault="00D3478F" w:rsidP="00D3478F">
    <w:pPr>
      <w:pStyle w:val="Header"/>
      <w:jc w:val="right"/>
      <w:rPr>
        <w:rFonts w:ascii="Times New Roman" w:hAnsi="Times New Roman" w:cs="Times New Roman"/>
        <w:sz w:val="24"/>
        <w:szCs w:val="24"/>
      </w:rPr>
    </w:pPr>
    <w:r w:rsidRPr="00D3478F">
      <w:rPr>
        <w:rFonts w:ascii="Times New Roman" w:hAnsi="Times New Roman" w:cs="Times New Roman"/>
        <w:sz w:val="24"/>
        <w:szCs w:val="24"/>
      </w:rPr>
      <w:t xml:space="preserve">Henriod </w:t>
    </w:r>
    <w:r w:rsidRPr="00D3478F">
      <w:rPr>
        <w:rFonts w:ascii="Times New Roman" w:hAnsi="Times New Roman" w:cs="Times New Roman"/>
        <w:sz w:val="24"/>
        <w:szCs w:val="24"/>
      </w:rPr>
      <w:fldChar w:fldCharType="begin"/>
    </w:r>
    <w:r w:rsidRPr="00D3478F">
      <w:rPr>
        <w:rFonts w:ascii="Times New Roman" w:hAnsi="Times New Roman" w:cs="Times New Roman"/>
        <w:sz w:val="24"/>
        <w:szCs w:val="24"/>
      </w:rPr>
      <w:instrText xml:space="preserve"> PAGE   \* MERGEFORMAT </w:instrText>
    </w:r>
    <w:r w:rsidRPr="00D3478F">
      <w:rPr>
        <w:rFonts w:ascii="Times New Roman" w:hAnsi="Times New Roman" w:cs="Times New Roman"/>
        <w:sz w:val="24"/>
        <w:szCs w:val="24"/>
      </w:rPr>
      <w:fldChar w:fldCharType="separate"/>
    </w:r>
    <w:r w:rsidR="00767D37">
      <w:rPr>
        <w:rFonts w:ascii="Times New Roman" w:hAnsi="Times New Roman" w:cs="Times New Roman"/>
        <w:noProof/>
        <w:sz w:val="24"/>
        <w:szCs w:val="24"/>
      </w:rPr>
      <w:t>2</w:t>
    </w:r>
    <w:r w:rsidRPr="00D3478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Terence Henriod</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Chapter 1 Test Questions</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Dr. Frederick C. Harris, Jr.</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CS 415/615: Parallel Computing</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January 29, 2014</w:t>
    </w:r>
  </w:p>
  <w:p w:rsidR="00D3478F" w:rsidRDefault="00D347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12"/>
    <w:rsid w:val="000059E5"/>
    <w:rsid w:val="001406D3"/>
    <w:rsid w:val="002E4652"/>
    <w:rsid w:val="00767D37"/>
    <w:rsid w:val="007E03F1"/>
    <w:rsid w:val="00A67A12"/>
    <w:rsid w:val="00AC7AB6"/>
    <w:rsid w:val="00D3478F"/>
    <w:rsid w:val="00F8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D6707-4753-4ECF-901B-9408276D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12"/>
  </w:style>
  <w:style w:type="paragraph" w:styleId="Footer">
    <w:name w:val="footer"/>
    <w:basedOn w:val="Normal"/>
    <w:link w:val="FooterChar"/>
    <w:uiPriority w:val="99"/>
    <w:unhideWhenUsed/>
    <w:rsid w:val="00A6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12"/>
  </w:style>
  <w:style w:type="table" w:styleId="TableGrid">
    <w:name w:val="Table Grid"/>
    <w:basedOn w:val="TableNormal"/>
    <w:uiPriority w:val="39"/>
    <w:rsid w:val="00A67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A12"/>
    <w:pPr>
      <w:ind w:left="720"/>
      <w:contextualSpacing/>
    </w:pPr>
  </w:style>
  <w:style w:type="character" w:styleId="PlaceholderText">
    <w:name w:val="Placeholder Text"/>
    <w:basedOn w:val="DefaultParagraphFont"/>
    <w:uiPriority w:val="99"/>
    <w:semiHidden/>
    <w:rsid w:val="0014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4</cp:revision>
  <dcterms:created xsi:type="dcterms:W3CDTF">2014-01-28T13:42:00Z</dcterms:created>
  <dcterms:modified xsi:type="dcterms:W3CDTF">2014-01-28T14:49:00Z</dcterms:modified>
</cp:coreProperties>
</file>