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4" w:rsidRDefault="00356B68" w:rsidP="00CB10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10A8">
        <w:rPr>
          <w:rFonts w:ascii="Times New Roman" w:hAnsi="Times New Roman" w:cs="Times New Roman"/>
          <w:b/>
          <w:sz w:val="24"/>
          <w:szCs w:val="24"/>
          <w:u w:val="single"/>
        </w:rPr>
        <w:t>Lab 4</w:t>
      </w:r>
    </w:p>
    <w:p w:rsidR="004B5971" w:rsidRDefault="004B5971" w:rsidP="00E63B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4B8" w:rsidRDefault="004B5971" w:rsidP="00E63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used in this lab was</w:t>
      </w:r>
      <w:r w:rsidR="00B424B8">
        <w:rPr>
          <w:rFonts w:ascii="Times New Roman" w:hAnsi="Times New Roman" w:cs="Times New Roman"/>
          <w:sz w:val="24"/>
          <w:szCs w:val="24"/>
        </w:rPr>
        <w:t xml:space="preserve"> provided by the instructor, and the data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B424B8">
        <w:rPr>
          <w:rFonts w:ascii="Times New Roman" w:hAnsi="Times New Roman" w:cs="Times New Roman"/>
          <w:sz w:val="24"/>
          <w:szCs w:val="24"/>
        </w:rPr>
        <w:t xml:space="preserve"> seen in the following table:</w:t>
      </w:r>
    </w:p>
    <w:p w:rsidR="004B5971" w:rsidRPr="004B5971" w:rsidRDefault="004B5971" w:rsidP="00E63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5200" w:type="dxa"/>
        <w:jc w:val="center"/>
        <w:tblInd w:w="93" w:type="dxa"/>
        <w:tblLook w:val="04A0" w:firstRow="1" w:lastRow="0" w:firstColumn="1" w:lastColumn="0" w:noHBand="0" w:noVBand="1"/>
      </w:tblPr>
      <w:tblGrid>
        <w:gridCol w:w="923"/>
        <w:gridCol w:w="1136"/>
        <w:gridCol w:w="1096"/>
        <w:gridCol w:w="1136"/>
        <w:gridCol w:w="1096"/>
      </w:tblGrid>
      <w:tr w:rsidR="004B5971" w:rsidRPr="004B5971" w:rsidTr="004B5971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 Crab Width (cm)</w:t>
            </w: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Category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Young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</w:t>
            </w:r>
          </w:p>
        </w:tc>
      </w:tr>
      <w:tr w:rsidR="004B5971" w:rsidRPr="004B5971" w:rsidTr="004B4F6A">
        <w:trPr>
          <w:trHeight w:val="827"/>
          <w:jc w:val="center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Observed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Having Satellites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5B4FC6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</w:t>
            </w:r>
            <w:r w:rsidR="004B5971"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mber Observed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Having Satellites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4B5971" w:rsidRPr="004B5971" w:rsidTr="004B5971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B5971" w:rsidRPr="004B5971" w:rsidTr="004B5971">
        <w:trPr>
          <w:trHeight w:val="33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5971" w:rsidRPr="004B5971" w:rsidRDefault="004B5971" w:rsidP="004B5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5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:rsidR="004B5971" w:rsidRDefault="004B5971" w:rsidP="00E63B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5971" w:rsidRPr="00CB10A8" w:rsidRDefault="004B5971" w:rsidP="00E63B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851" w:rsidRDefault="00356B68" w:rsidP="00E63B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0A8">
        <w:rPr>
          <w:rFonts w:ascii="Times New Roman" w:hAnsi="Times New Roman" w:cs="Times New Roman"/>
          <w:sz w:val="24"/>
          <w:szCs w:val="24"/>
        </w:rPr>
        <w:t>Construct and solve five logistic GLMs for different combinations of individual and interacting factors.</w:t>
      </w:r>
    </w:p>
    <w:p w:rsidR="000D6851" w:rsidRDefault="000D6851" w:rsidP="000D68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4B" w:rsidRDefault="000D6851" w:rsidP="000D685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D6851">
        <w:rPr>
          <w:rFonts w:ascii="Times New Roman" w:hAnsi="Times New Roman" w:cs="Times New Roman"/>
          <w:sz w:val="24"/>
          <w:szCs w:val="24"/>
        </w:rPr>
        <w:t>Multiple Logistic Regression</w:t>
      </w:r>
      <w:proofErr w:type="gramEnd"/>
      <w:r w:rsidRPr="000D6851">
        <w:rPr>
          <w:rFonts w:ascii="Times New Roman" w:hAnsi="Times New Roman" w:cs="Times New Roman"/>
          <w:sz w:val="24"/>
          <w:szCs w:val="24"/>
        </w:rPr>
        <w:t xml:space="preserve"> is an approach to perform analysis using more than one independent variable, in our case age categorization and width of female horseshoe crabs.</w:t>
      </w:r>
      <w:r w:rsidR="00ED5569">
        <w:rPr>
          <w:rFonts w:ascii="Times New Roman" w:hAnsi="Times New Roman" w:cs="Times New Roman"/>
          <w:sz w:val="24"/>
          <w:szCs w:val="24"/>
        </w:rPr>
        <w:t xml:space="preserve"> Similar to logistic regression with a single predictor, multiple logistic </w:t>
      </w:r>
      <w:proofErr w:type="gramStart"/>
      <w:r w:rsidR="00ED5569">
        <w:rPr>
          <w:rFonts w:ascii="Times New Roman" w:hAnsi="Times New Roman" w:cs="Times New Roman"/>
          <w:sz w:val="24"/>
          <w:szCs w:val="24"/>
        </w:rPr>
        <w:t>regression</w:t>
      </w:r>
      <w:proofErr w:type="gramEnd"/>
      <w:r w:rsidR="00ED5569">
        <w:rPr>
          <w:rFonts w:ascii="Times New Roman" w:hAnsi="Times New Roman" w:cs="Times New Roman"/>
          <w:sz w:val="24"/>
          <w:szCs w:val="24"/>
        </w:rPr>
        <w:t xml:space="preserve"> produces a GLM in the form of:</w:t>
      </w:r>
    </w:p>
    <w:p w:rsidR="00ED5569" w:rsidRDefault="00ED5569" w:rsidP="000D685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ED5569" w:rsidRPr="00BA6631" w:rsidRDefault="00ED5569" w:rsidP="00ED5569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=α+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bookmarkEnd w:id="0"/>
    <w:p w:rsidR="00ED5569" w:rsidRDefault="007B524E" w:rsidP="007B524E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model can be designed to account for individual levels of variables, as well as joint effect of the variables analyzed.</w:t>
      </w:r>
    </w:p>
    <w:p w:rsidR="007B524E" w:rsidRDefault="007B524E" w:rsidP="007B52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B524E" w:rsidRPr="000D6851" w:rsidRDefault="007B524E" w:rsidP="007B5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 the purposes of this assignment, α, β, and X will relate to the widths (in cm) of the female crabs; while γ and Y will refer to the age category of the crab (young or old).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Because Y is binar</w:t>
      </w:r>
      <w:r w:rsidR="00B424B8">
        <w:rPr>
          <w:rFonts w:ascii="Times New Roman" w:eastAsiaTheme="minorEastAsia" w:hAnsi="Times New Roman" w:cs="Times New Roman"/>
          <w:sz w:val="24"/>
          <w:szCs w:val="24"/>
        </w:rPr>
        <w:t>y, two equations for each model will be displayed,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24B8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γ </w:t>
      </w:r>
      <w:r w:rsidR="00B424B8">
        <w:rPr>
          <w:rFonts w:ascii="Times New Roman" w:eastAsiaTheme="minorEastAsia" w:hAnsi="Times New Roman" w:cs="Times New Roman"/>
          <w:sz w:val="24"/>
          <w:szCs w:val="24"/>
        </w:rPr>
        <w:t xml:space="preserve">will be treated </w:t>
      </w:r>
      <w:r>
        <w:rPr>
          <w:rFonts w:ascii="Times New Roman" w:eastAsiaTheme="minorEastAsia" w:hAnsi="Times New Roman" w:cs="Times New Roman"/>
          <w:sz w:val="24"/>
          <w:szCs w:val="24"/>
        </w:rPr>
        <w:t>as a constant that is either included or disregarded</w:t>
      </w:r>
      <w:r w:rsidR="00B424B8">
        <w:rPr>
          <w:rFonts w:ascii="Times New Roman" w:eastAsiaTheme="minorEastAsia" w:hAnsi="Times New Roman" w:cs="Times New Roman"/>
          <w:sz w:val="24"/>
          <w:szCs w:val="24"/>
        </w:rPr>
        <w:t xml:space="preserve"> based on the age category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424B8">
        <w:rPr>
          <w:rFonts w:ascii="Times New Roman" w:eastAsiaTheme="minorEastAsia" w:hAnsi="Times New Roman" w:cs="Times New Roman"/>
          <w:sz w:val="24"/>
          <w:szCs w:val="24"/>
        </w:rPr>
        <w:t xml:space="preserve"> In doing this, some of the models will appear</w:t>
      </w:r>
      <w:r w:rsidR="005D4B98">
        <w:rPr>
          <w:rFonts w:ascii="Times New Roman" w:eastAsiaTheme="minorEastAsia" w:hAnsi="Times New Roman" w:cs="Times New Roman"/>
          <w:sz w:val="24"/>
          <w:szCs w:val="24"/>
        </w:rPr>
        <w:t xml:space="preserve"> as though they are only a function of width; in reality we are analyzing the effects of width at different levels of age.</w:t>
      </w:r>
    </w:p>
    <w:p w:rsidR="00E63B4B" w:rsidRDefault="00E63B4B" w:rsidP="00BD5BD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25C4" w:rsidRDefault="0087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3B4B" w:rsidRPr="00CB10A8" w:rsidRDefault="00E63B4B" w:rsidP="00BD5BD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6B68" w:rsidRPr="005B4FC6" w:rsidRDefault="008B4C05" w:rsidP="00CB10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4FC6">
        <w:rPr>
          <w:rFonts w:ascii="Times New Roman" w:hAnsi="Times New Roman" w:cs="Times New Roman"/>
          <w:b/>
          <w:sz w:val="24"/>
          <w:szCs w:val="24"/>
        </w:rPr>
        <w:t>Model 1</w:t>
      </w:r>
    </w:p>
    <w:p w:rsidR="007B524E" w:rsidRDefault="007B524E" w:rsidP="007B5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24E" w:rsidRDefault="007B524E" w:rsidP="007B52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 was created analyzing width only</w:t>
      </w:r>
      <w:r w:rsidR="00E91F2C">
        <w:rPr>
          <w:rFonts w:ascii="Times New Roman" w:hAnsi="Times New Roman" w:cs="Times New Roman"/>
          <w:sz w:val="24"/>
          <w:szCs w:val="24"/>
        </w:rPr>
        <w:t xml:space="preserve"> (i.e. assuming age has no effect)</w:t>
      </w:r>
      <w:r w:rsidR="005B4FC6">
        <w:rPr>
          <w:rFonts w:ascii="Times New Roman" w:hAnsi="Times New Roman" w:cs="Times New Roman"/>
          <w:sz w:val="24"/>
          <w:szCs w:val="24"/>
        </w:rPr>
        <w:t>, and takes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FC6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B524E" w:rsidRDefault="007B524E" w:rsidP="007B524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03A35" w:rsidRDefault="007B524E" w:rsidP="005B4FC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=α+βX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3A35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 w:rsidRPr="007B524E">
        <w:rPr>
          <w:rFonts w:ascii="Times New Roman" w:eastAsiaTheme="minorEastAsia" w:hAnsi="Times New Roman" w:cs="Times New Roman"/>
          <w:sz w:val="8"/>
          <w:szCs w:val="8"/>
        </w:rPr>
        <w:t xml:space="preserve"> 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</w:p>
    <w:p w:rsidR="005510F7" w:rsidRPr="007B524E" w:rsidRDefault="00C66F73" w:rsidP="005B4FC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=-13.463+0.522*X</m:t>
        </m:r>
      </m:oMath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1460"/>
        <w:gridCol w:w="1320"/>
        <w:gridCol w:w="1240"/>
        <w:gridCol w:w="1420"/>
      </w:tblGrid>
      <w:tr w:rsidR="005D4160" w:rsidRPr="00F10954" w:rsidTr="004B4F6A">
        <w:trPr>
          <w:trHeight w:val="512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Significance Level</w:t>
            </w:r>
          </w:p>
        </w:tc>
      </w:tr>
      <w:tr w:rsidR="005D4160" w:rsidRPr="00F10954" w:rsidTr="00F97FA2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-13.463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8.8E-13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F10954" w:rsidTr="00F97FA2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E91F2C" w:rsidRDefault="00E91F2C" w:rsidP="00E9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width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0.52193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7.284E-13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F10954" w:rsidTr="00F97FA2">
        <w:trPr>
          <w:trHeight w:val="585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Deviance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88.907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</w:tr>
      <w:tr w:rsidR="005D4160" w:rsidRPr="00F10954" w:rsidTr="00F97FA2">
        <w:trPr>
          <w:trHeight w:val="6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 Deviance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(14)</w:t>
            </w:r>
          </w:p>
        </w:tc>
      </w:tr>
      <w:tr w:rsidR="005D4160" w:rsidRPr="00F10954" w:rsidTr="00F97FA2">
        <w:trPr>
          <w:trHeight w:val="300"/>
          <w:jc w:val="center"/>
        </w:trPr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F9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AIC: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72.249</w:t>
            </w:r>
          </w:p>
        </w:tc>
      </w:tr>
    </w:tbl>
    <w:p w:rsidR="005D4160" w:rsidRPr="00F10954" w:rsidRDefault="005D4160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24E" w:rsidRPr="007B524E" w:rsidRDefault="005D4160" w:rsidP="007B52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1: Tabular data relating to Model 1.</w:t>
      </w:r>
      <w:proofErr w:type="gramEnd"/>
    </w:p>
    <w:p w:rsidR="00356B68" w:rsidRPr="008B4C05" w:rsidRDefault="005510F7" w:rsidP="008B4C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08B78" wp14:editId="6F6364EA">
            <wp:extent cx="4133850" cy="3889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63" t="14199" r="3516" b="1813"/>
                    <a:stretch/>
                  </pic:blipFill>
                  <pic:spPr bwMode="auto">
                    <a:xfrm>
                      <a:off x="0" y="0"/>
                      <a:ext cx="4141346" cy="389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160" w:rsidRPr="005D4160" w:rsidRDefault="005D4160" w:rsidP="005D41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A graphical representation of Model 1 against a plot of the sample data.</w:t>
      </w:r>
    </w:p>
    <w:p w:rsidR="008140D3" w:rsidRDefault="008140D3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62DC4" w:rsidRPr="00E91F2C" w:rsidRDefault="00E91F2C" w:rsidP="00E91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does seem to do a good job of predic</w:t>
      </w:r>
      <w:r w:rsidR="004B4F6A">
        <w:rPr>
          <w:rFonts w:ascii="Times New Roman" w:hAnsi="Times New Roman" w:cs="Times New Roman"/>
          <w:sz w:val="24"/>
          <w:szCs w:val="24"/>
        </w:rPr>
        <w:t xml:space="preserve">ting the variation in the data and has significant parameter estimations, </w:t>
      </w:r>
      <w:r>
        <w:rPr>
          <w:rFonts w:ascii="Times New Roman" w:hAnsi="Times New Roman" w:cs="Times New Roman"/>
          <w:sz w:val="24"/>
          <w:szCs w:val="24"/>
        </w:rPr>
        <w:t>but it seems that a model</w:t>
      </w:r>
      <w:r w:rsidR="004B4F6A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includes an age parameter might do an even better job explaining the </w:t>
      </w:r>
      <w:r w:rsidR="004B4F6A">
        <w:rPr>
          <w:rFonts w:ascii="Times New Roman" w:hAnsi="Times New Roman" w:cs="Times New Roman"/>
          <w:sz w:val="24"/>
          <w:szCs w:val="24"/>
        </w:rPr>
        <w:t xml:space="preserve">variation in the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 w:rsidR="00E91F2C" w:rsidRDefault="00E91F2C" w:rsidP="005B4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F6A" w:rsidRPr="005B4FC6" w:rsidRDefault="004B4F6A" w:rsidP="005B4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FC6" w:rsidRPr="00CB10A8" w:rsidRDefault="005B4FC6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56B68" w:rsidRPr="005B4FC6" w:rsidRDefault="008B4C05" w:rsidP="00CB10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4FC6">
        <w:rPr>
          <w:rFonts w:ascii="Times New Roman" w:hAnsi="Times New Roman" w:cs="Times New Roman"/>
          <w:b/>
          <w:sz w:val="24"/>
          <w:szCs w:val="24"/>
        </w:rPr>
        <w:lastRenderedPageBreak/>
        <w:t>Model 2</w:t>
      </w:r>
    </w:p>
    <w:p w:rsidR="007B524E" w:rsidRDefault="007B524E" w:rsidP="007B5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24E" w:rsidRDefault="007B524E" w:rsidP="007B5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 was crea</w:t>
      </w:r>
      <w:r w:rsidR="00E91F2C">
        <w:rPr>
          <w:rFonts w:ascii="Times New Roman" w:hAnsi="Times New Roman" w:cs="Times New Roman"/>
          <w:sz w:val="24"/>
          <w:szCs w:val="24"/>
        </w:rPr>
        <w:t>ted using only age category as its only</w:t>
      </w:r>
      <w:r>
        <w:rPr>
          <w:rFonts w:ascii="Times New Roman" w:hAnsi="Times New Roman" w:cs="Times New Roman"/>
          <w:sz w:val="24"/>
          <w:szCs w:val="24"/>
        </w:rPr>
        <w:t xml:space="preserve"> predictor</w:t>
      </w:r>
      <w:r w:rsidR="005B4FC6">
        <w:rPr>
          <w:rFonts w:ascii="Times New Roman" w:hAnsi="Times New Roman" w:cs="Times New Roman"/>
          <w:sz w:val="24"/>
          <w:szCs w:val="24"/>
        </w:rPr>
        <w:t xml:space="preserve"> (i.e. assumes</w:t>
      </w:r>
      <w:r w:rsidR="00E91F2C">
        <w:rPr>
          <w:rFonts w:ascii="Times New Roman" w:hAnsi="Times New Roman" w:cs="Times New Roman"/>
          <w:sz w:val="24"/>
          <w:szCs w:val="24"/>
        </w:rPr>
        <w:t xml:space="preserve"> width has no effect)</w:t>
      </w:r>
      <w:r w:rsidR="00AB0171">
        <w:rPr>
          <w:rFonts w:ascii="Times New Roman" w:hAnsi="Times New Roman" w:cs="Times New Roman"/>
          <w:sz w:val="24"/>
          <w:szCs w:val="24"/>
        </w:rPr>
        <w:t xml:space="preserve"> which, separating old and young crabs, might be expressed 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B524E" w:rsidRDefault="007B524E" w:rsidP="007B5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24E" w:rsidRDefault="00AB0171" w:rsidP="007B52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Young Crabs: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+γ</m:t>
        </m:r>
      </m:oMath>
    </w:p>
    <w:p w:rsidR="00AB0171" w:rsidRPr="00AB0171" w:rsidRDefault="00AB0171" w:rsidP="007B52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F03A3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=9.882*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-17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.582 </m:t>
        </m:r>
      </m:oMath>
    </w:p>
    <w:p w:rsidR="00AB0171" w:rsidRDefault="00AB0171" w:rsidP="007B52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Old Crabs:     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</m:oMath>
    </w:p>
    <w:p w:rsidR="00AB0171" w:rsidRDefault="00F03A35" w:rsidP="007B524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="00AB017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B01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9.882*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-17</m:t>
                </m:r>
              </m:sup>
            </m:sSup>
          </m:e>
        </m:d>
      </m:oMath>
    </w:p>
    <w:p w:rsidR="008725C4" w:rsidRPr="00AB0171" w:rsidRDefault="008725C4" w:rsidP="007B5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45" w:type="dxa"/>
        <w:jc w:val="center"/>
        <w:tblInd w:w="93" w:type="dxa"/>
        <w:tblLook w:val="04A0" w:firstRow="1" w:lastRow="0" w:firstColumn="1" w:lastColumn="0" w:noHBand="0" w:noVBand="1"/>
      </w:tblPr>
      <w:tblGrid>
        <w:gridCol w:w="1389"/>
        <w:gridCol w:w="1280"/>
        <w:gridCol w:w="1060"/>
        <w:gridCol w:w="1416"/>
      </w:tblGrid>
      <w:tr w:rsidR="005D4160" w:rsidRPr="00F10954" w:rsidTr="004B4F6A">
        <w:trPr>
          <w:trHeight w:val="620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E91F2C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D4160"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Significance Level</w:t>
            </w:r>
          </w:p>
        </w:tc>
      </w:tr>
      <w:tr w:rsidR="005D4160" w:rsidRPr="00F10954" w:rsidTr="008725C4">
        <w:trPr>
          <w:trHeight w:val="3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9.882E-17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B4FC6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D4160"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D4160" w:rsidRPr="00F10954" w:rsidTr="008725C4">
        <w:trPr>
          <w:trHeight w:val="3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AB0171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B4FC6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2.617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5D4160" w:rsidRPr="00F10954" w:rsidTr="008725C4">
        <w:trPr>
          <w:trHeight w:val="66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Deviance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88.907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</w:tr>
      <w:tr w:rsidR="005D4160" w:rsidRPr="00F10954" w:rsidTr="008725C4">
        <w:trPr>
          <w:trHeight w:val="6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 Deviance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81.987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(14)</w:t>
            </w:r>
          </w:p>
        </w:tc>
      </w:tr>
      <w:tr w:rsidR="005D4160" w:rsidRPr="00F10954" w:rsidTr="008725C4">
        <w:trPr>
          <w:trHeight w:val="300"/>
          <w:jc w:val="center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F9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AIC:</w:t>
            </w: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133.19</w:t>
            </w:r>
          </w:p>
        </w:tc>
      </w:tr>
    </w:tbl>
    <w:p w:rsidR="0039181D" w:rsidRPr="00F10954" w:rsidRDefault="0039181D" w:rsidP="0039181D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D4160" w:rsidRDefault="005D4160" w:rsidP="00F10954">
      <w:pPr>
        <w:spacing w:after="0" w:line="240" w:lineRule="auto"/>
        <w:jc w:val="center"/>
        <w:rPr>
          <w:noProof/>
        </w:rPr>
      </w:pPr>
      <w:r w:rsidRPr="00F10954">
        <w:rPr>
          <w:rFonts w:ascii="Times New Roman" w:hAnsi="Times New Roman" w:cs="Times New Roman"/>
          <w:noProof/>
          <w:sz w:val="24"/>
          <w:szCs w:val="24"/>
        </w:rPr>
        <w:t>Table 2: Tabular data relating to Model</w:t>
      </w:r>
      <w:r>
        <w:rPr>
          <w:noProof/>
        </w:rPr>
        <w:t xml:space="preserve"> 2.</w:t>
      </w:r>
    </w:p>
    <w:p w:rsidR="00F03A35" w:rsidRDefault="00F03A35" w:rsidP="00F10954">
      <w:pPr>
        <w:spacing w:after="0" w:line="240" w:lineRule="auto"/>
        <w:jc w:val="center"/>
        <w:rPr>
          <w:noProof/>
        </w:rPr>
      </w:pPr>
    </w:p>
    <w:p w:rsidR="00356B68" w:rsidRPr="008B4C05" w:rsidRDefault="00E62DC4" w:rsidP="008B4C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7A7BD" wp14:editId="4AEAD0D5">
            <wp:extent cx="4124325" cy="3815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2" t="15105" r="3998" b="2720"/>
                    <a:stretch/>
                  </pic:blipFill>
                  <pic:spPr bwMode="auto">
                    <a:xfrm>
                      <a:off x="0" y="0"/>
                      <a:ext cx="4131354" cy="382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8" w:rsidRDefault="00356B68" w:rsidP="0039181D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5D4160" w:rsidRDefault="005D4160" w:rsidP="0039181D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A graphical representation of Model 2 against a plot of the sample data.</w:t>
      </w:r>
    </w:p>
    <w:p w:rsidR="0039181D" w:rsidRDefault="0039181D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91F2C" w:rsidRPr="008725C4" w:rsidRDefault="00E91F2C" w:rsidP="00872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leaves a lot to be desired, poorly predicting much of anything.</w:t>
      </w:r>
      <w:r w:rsidR="004B4F6A">
        <w:rPr>
          <w:rFonts w:ascii="Times New Roman" w:hAnsi="Times New Roman" w:cs="Times New Roman"/>
          <w:sz w:val="24"/>
          <w:szCs w:val="24"/>
        </w:rPr>
        <w:t xml:space="preserve"> While the effect of age does appear to be significant, the common intercept is not, making the utility of this model questionable.</w:t>
      </w:r>
    </w:p>
    <w:p w:rsidR="00356B68" w:rsidRPr="005B4FC6" w:rsidRDefault="008B4C05" w:rsidP="00CB10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4FC6">
        <w:rPr>
          <w:rFonts w:ascii="Times New Roman" w:hAnsi="Times New Roman" w:cs="Times New Roman"/>
          <w:b/>
          <w:sz w:val="24"/>
          <w:szCs w:val="24"/>
        </w:rPr>
        <w:lastRenderedPageBreak/>
        <w:t>Model 3</w:t>
      </w:r>
    </w:p>
    <w:p w:rsidR="00AB0171" w:rsidRDefault="00AB0171" w:rsidP="00AB017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4160" w:rsidRDefault="006B6A44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 considers</w:t>
      </w:r>
      <w:r w:rsidR="00AB0171">
        <w:rPr>
          <w:rFonts w:ascii="Times New Roman" w:hAnsi="Times New Roman" w:cs="Times New Roman"/>
          <w:sz w:val="24"/>
          <w:szCs w:val="24"/>
        </w:rPr>
        <w:t xml:space="preserve"> the separate effects of age and width</w:t>
      </w:r>
      <w:r>
        <w:rPr>
          <w:rFonts w:ascii="Times New Roman" w:hAnsi="Times New Roman" w:cs="Times New Roman"/>
          <w:sz w:val="24"/>
          <w:szCs w:val="24"/>
        </w:rPr>
        <w:t>, it assumes that width has the same effect regardless of age, but that age still has an effect as well, resulting in differing intercepts, but the same slope</w:t>
      </w:r>
      <w:r w:rsidR="00AB0171">
        <w:rPr>
          <w:rFonts w:ascii="Times New Roman" w:hAnsi="Times New Roman" w:cs="Times New Roman"/>
          <w:sz w:val="24"/>
          <w:szCs w:val="24"/>
        </w:rPr>
        <w:t>:</w:t>
      </w:r>
    </w:p>
    <w:p w:rsidR="00AB0171" w:rsidRDefault="00AB0171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71" w:rsidRDefault="00AB0171" w:rsidP="00AB01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Young Crabs: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+γ+βX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B0171" w:rsidRPr="00AB0171" w:rsidRDefault="00AB0171" w:rsidP="00AB01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=-14.333+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.075+0.541*X </m:t>
        </m:r>
      </m:oMath>
    </w:p>
    <w:p w:rsidR="00AB0171" w:rsidRDefault="00AB0171" w:rsidP="00AB01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Old Crabs:     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+βX</m:t>
        </m:r>
      </m:oMath>
    </w:p>
    <w:p w:rsidR="009B3436" w:rsidRDefault="00AB0171" w:rsidP="005D416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-14.333+0</m:t>
        </m:r>
        <m:r>
          <w:rPr>
            <w:rFonts w:ascii="Cambria Math" w:eastAsiaTheme="minorEastAsia" w:hAnsi="Cambria Math" w:cs="Times New Roman"/>
            <w:sz w:val="24"/>
            <w:szCs w:val="24"/>
          </w:rPr>
          <m:t>.541*X</m:t>
        </m:r>
      </m:oMath>
    </w:p>
    <w:p w:rsidR="005B4FC6" w:rsidRDefault="005B4FC6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24" w:type="dxa"/>
        <w:jc w:val="center"/>
        <w:tblInd w:w="93" w:type="dxa"/>
        <w:tblLook w:val="04A0" w:firstRow="1" w:lastRow="0" w:firstColumn="1" w:lastColumn="0" w:noHBand="0" w:noVBand="1"/>
      </w:tblPr>
      <w:tblGrid>
        <w:gridCol w:w="1389"/>
        <w:gridCol w:w="1280"/>
        <w:gridCol w:w="1260"/>
        <w:gridCol w:w="1416"/>
      </w:tblGrid>
      <w:tr w:rsidR="005D4160" w:rsidRPr="0039181D" w:rsidTr="004B4F6A">
        <w:trPr>
          <w:trHeight w:val="557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Significance Level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-14.33322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2.23E-13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ageCatY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0.075451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0.54056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1.86E-13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39181D" w:rsidTr="00F97FA2">
        <w:trPr>
          <w:trHeight w:val="645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Deviance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88.907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</w:tr>
      <w:tr w:rsidR="005D4160" w:rsidRPr="0039181D" w:rsidTr="00F97FA2">
        <w:trPr>
          <w:trHeight w:val="735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 Deviance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11.771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(13)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F9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AIC: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64.975</w:t>
            </w:r>
          </w:p>
        </w:tc>
      </w:tr>
    </w:tbl>
    <w:p w:rsidR="005D4160" w:rsidRDefault="005D4160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160" w:rsidRPr="005D4160" w:rsidRDefault="005D4160" w:rsidP="00F1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3: Tabular data relating to Model 3.</w:t>
      </w:r>
      <w:proofErr w:type="gramEnd"/>
    </w:p>
    <w:p w:rsidR="00356B68" w:rsidRPr="008B4C05" w:rsidRDefault="00E62DC4" w:rsidP="008B4C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276E4" wp14:editId="2338006A">
            <wp:extent cx="4117611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02" t="14350" r="4478" b="2719"/>
                    <a:stretch/>
                  </pic:blipFill>
                  <pic:spPr bwMode="auto">
                    <a:xfrm>
                      <a:off x="0" y="0"/>
                      <a:ext cx="4118206" cy="385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8" w:rsidRDefault="005D4160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A graphical representation of Model 3 against a plot of the sample data.</w:t>
      </w:r>
    </w:p>
    <w:p w:rsidR="0039181D" w:rsidRDefault="0039181D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9181D" w:rsidRPr="008725C4" w:rsidRDefault="000462E7" w:rsidP="005B4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appears to be a good predictor, has significant parameters, and the lowest residual deviance and AIC thus far.</w:t>
      </w:r>
      <w:r w:rsidR="004B4F6A">
        <w:rPr>
          <w:rFonts w:ascii="Times New Roman" w:hAnsi="Times New Roman" w:cs="Times New Roman"/>
          <w:sz w:val="24"/>
          <w:szCs w:val="24"/>
        </w:rPr>
        <w:t xml:space="preserve"> It is a good candidate for what may be the best model of the five.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6B68" w:rsidRPr="005B4FC6" w:rsidRDefault="008B4C05" w:rsidP="00CB10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4FC6">
        <w:rPr>
          <w:rFonts w:ascii="Times New Roman" w:hAnsi="Times New Roman" w:cs="Times New Roman"/>
          <w:b/>
          <w:sz w:val="24"/>
          <w:szCs w:val="24"/>
        </w:rPr>
        <w:lastRenderedPageBreak/>
        <w:t>Model 4</w:t>
      </w:r>
    </w:p>
    <w:p w:rsidR="005D4160" w:rsidRDefault="005D4160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71" w:rsidRDefault="00AB0171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 considers the joint effects of age and width</w:t>
      </w:r>
      <w:r w:rsidR="005B4FC6">
        <w:rPr>
          <w:rFonts w:ascii="Times New Roman" w:hAnsi="Times New Roman" w:cs="Times New Roman"/>
          <w:sz w:val="24"/>
          <w:szCs w:val="24"/>
        </w:rPr>
        <w:t>, also referred to</w:t>
      </w:r>
      <w:r w:rsidR="00F03A35">
        <w:rPr>
          <w:rFonts w:ascii="Times New Roman" w:hAnsi="Times New Roman" w:cs="Times New Roman"/>
          <w:sz w:val="24"/>
          <w:szCs w:val="24"/>
        </w:rPr>
        <w:t xml:space="preserve"> as the interaction of age and width</w:t>
      </w:r>
      <w:r w:rsidR="004B4F6A">
        <w:rPr>
          <w:rFonts w:ascii="Times New Roman" w:hAnsi="Times New Roman" w:cs="Times New Roman"/>
          <w:sz w:val="24"/>
          <w:szCs w:val="24"/>
        </w:rPr>
        <w:t>, the intercept is the same, but the sloped differ:</w:t>
      </w:r>
    </w:p>
    <w:p w:rsidR="00AB0171" w:rsidRDefault="00AB0171" w:rsidP="00AB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171" w:rsidRDefault="00AB0171" w:rsidP="00AB01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Young Crabs: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Young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B0171" w:rsidRPr="00AB0171" w:rsidRDefault="00AB0171" w:rsidP="00AB01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F03A3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=-13.942+0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.554*X </m:t>
        </m:r>
      </m:oMath>
    </w:p>
    <w:p w:rsidR="00AB0171" w:rsidRDefault="00AB0171" w:rsidP="00AB017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Old Crabs:     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AB0171" w:rsidRPr="00AB0171" w:rsidRDefault="00AB0171" w:rsidP="00AB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F03A3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-13.942+0</m:t>
        </m:r>
        <m:r>
          <w:rPr>
            <w:rFonts w:ascii="Cambria Math" w:eastAsiaTheme="minorEastAsia" w:hAnsi="Cambria Math" w:cs="Times New Roman"/>
            <w:sz w:val="24"/>
            <w:szCs w:val="24"/>
          </w:rPr>
          <m:t>.526*X</m:t>
        </m:r>
      </m:oMath>
    </w:p>
    <w:p w:rsidR="00AB0171" w:rsidRDefault="00AB0171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60" w:type="dxa"/>
        <w:jc w:val="center"/>
        <w:tblInd w:w="93" w:type="dxa"/>
        <w:tblLook w:val="04A0" w:firstRow="1" w:lastRow="0" w:firstColumn="1" w:lastColumn="0" w:noHBand="0" w:noVBand="1"/>
      </w:tblPr>
      <w:tblGrid>
        <w:gridCol w:w="1680"/>
        <w:gridCol w:w="1220"/>
        <w:gridCol w:w="1120"/>
        <w:gridCol w:w="1416"/>
      </w:tblGrid>
      <w:tr w:rsidR="005D4160" w:rsidRPr="0039181D" w:rsidTr="004B4F6A">
        <w:trPr>
          <w:trHeight w:val="62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Significance Level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-13.94177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4.96E-13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03A35" w:rsidRDefault="00F03A35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Old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0.52614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4.99E-13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03A35" w:rsidRDefault="00F03A35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Young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0.55419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8.87E-14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39181D" w:rsidTr="00F97FA2">
        <w:trPr>
          <w:trHeight w:val="66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Deviance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88.907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</w:tr>
      <w:tr w:rsidR="005D4160" w:rsidRPr="0039181D" w:rsidTr="00F97FA2">
        <w:trPr>
          <w:trHeight w:val="69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 Deviance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(13)</w:t>
            </w:r>
          </w:p>
        </w:tc>
      </w:tr>
      <w:tr w:rsidR="005D4160" w:rsidRPr="0039181D" w:rsidTr="00F97FA2">
        <w:trPr>
          <w:trHeight w:val="300"/>
          <w:jc w:val="center"/>
        </w:trPr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F97F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AIC: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4160" w:rsidRPr="0039181D" w:rsidRDefault="005D4160" w:rsidP="00F97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181D">
              <w:rPr>
                <w:rFonts w:ascii="Calibri" w:eastAsia="Times New Roman" w:hAnsi="Calibri" w:cs="Calibri"/>
                <w:color w:val="000000"/>
              </w:rPr>
              <w:t>65.387</w:t>
            </w:r>
          </w:p>
        </w:tc>
      </w:tr>
    </w:tbl>
    <w:p w:rsidR="005D4160" w:rsidRDefault="005D4160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160" w:rsidRPr="005D4160" w:rsidRDefault="005D4160" w:rsidP="00F1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4: Tabular Data relating to Model 4.</w:t>
      </w:r>
      <w:proofErr w:type="gramEnd"/>
    </w:p>
    <w:p w:rsidR="008140D3" w:rsidRPr="008B4C05" w:rsidRDefault="00862085" w:rsidP="008B4C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9C075" wp14:editId="6A893A18">
            <wp:extent cx="4114800" cy="3797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03" t="15711" r="4959" b="3020"/>
                    <a:stretch/>
                  </pic:blipFill>
                  <pic:spPr bwMode="auto">
                    <a:xfrm>
                      <a:off x="0" y="0"/>
                      <a:ext cx="4115215" cy="379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0D3" w:rsidRDefault="005D4160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A graphical representation of Model 4 against a plot of the sample data.</w:t>
      </w:r>
    </w:p>
    <w:p w:rsidR="0039181D" w:rsidRDefault="0039181D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62E7" w:rsidRDefault="000462E7" w:rsidP="000462E7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also appears to be effective, but just doesn’t quite stand up to model 3 as it has a slightly higher AIC and residual deviance.</w:t>
      </w:r>
      <w:r w:rsidR="00C66F73">
        <w:rPr>
          <w:rFonts w:ascii="Times New Roman" w:hAnsi="Times New Roman" w:cs="Times New Roman"/>
          <w:sz w:val="24"/>
          <w:szCs w:val="24"/>
        </w:rPr>
        <w:t xml:space="preserve"> It</w:t>
      </w:r>
      <w:r w:rsidR="004B4F6A">
        <w:rPr>
          <w:rFonts w:ascii="Times New Roman" w:hAnsi="Times New Roman" w:cs="Times New Roman"/>
          <w:sz w:val="24"/>
          <w:szCs w:val="24"/>
        </w:rPr>
        <w:t>s collective parameter significance is superior, but model 3’s was very acceptable already.</w:t>
      </w:r>
    </w:p>
    <w:p w:rsidR="008140D3" w:rsidRPr="000462E7" w:rsidRDefault="00F10954" w:rsidP="000462E7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2E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56E50" w:rsidRPr="00F77DB9" w:rsidRDefault="008B4C05" w:rsidP="00F77DB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4FC6">
        <w:rPr>
          <w:rFonts w:ascii="Times New Roman" w:hAnsi="Times New Roman" w:cs="Times New Roman"/>
          <w:b/>
          <w:sz w:val="24"/>
          <w:szCs w:val="24"/>
        </w:rPr>
        <w:t>Model 5</w:t>
      </w:r>
    </w:p>
    <w:p w:rsidR="00256E50" w:rsidRPr="00F77DB9" w:rsidRDefault="00F03A35" w:rsidP="00F77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 also considered the joint effects of age and width, but this time with an age-dependent slope and intercept:</w:t>
      </w:r>
    </w:p>
    <w:p w:rsidR="00F03A35" w:rsidRDefault="00F03A35" w:rsidP="00C66F7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Young Crabs: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=α+γ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(β+β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Young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03A35" w:rsidRPr="00AB0171" w:rsidRDefault="00F03A35" w:rsidP="00C66F7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C66F7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=-16.293+4.500+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0.615-0.143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=-11.793+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(0.472)X </m:t>
        </m:r>
      </m:oMath>
    </w:p>
    <w:p w:rsidR="00F03A35" w:rsidRDefault="00F03A35" w:rsidP="00F03A3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Old Crabs:         </w:t>
      </w:r>
      <m:oMath>
        <m:r>
          <w:rPr>
            <w:rFonts w:ascii="Cambria Math" w:hAnsi="Cambria Math" w:cs="Times New Roman"/>
            <w:sz w:val="24"/>
            <w:szCs w:val="24"/>
          </w:rPr>
          <m:t>logit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  <m:r>
          <w:rPr>
            <w:rFonts w:ascii="Cambria Math" w:eastAsiaTheme="minorEastAsia" w:hAnsi="Cambria Math" w:cs="Times New Roman"/>
            <w:sz w:val="24"/>
            <w:szCs w:val="24"/>
          </w:rPr>
          <m:t>+βX</m:t>
        </m:r>
      </m:oMath>
    </w:p>
    <w:p w:rsidR="00F03A35" w:rsidRDefault="00F03A35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-16.293+0</m:t>
        </m:r>
        <m:r>
          <w:rPr>
            <w:rFonts w:ascii="Cambria Math" w:eastAsiaTheme="minorEastAsia" w:hAnsi="Cambria Math" w:cs="Times New Roman"/>
            <w:sz w:val="24"/>
            <w:szCs w:val="24"/>
          </w:rPr>
          <m:t>.615*X</m:t>
        </m:r>
      </m:oMath>
    </w:p>
    <w:p w:rsidR="00F03A35" w:rsidRPr="00F10954" w:rsidRDefault="00F03A35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261" w:type="dxa"/>
        <w:jc w:val="center"/>
        <w:tblInd w:w="93" w:type="dxa"/>
        <w:tblLook w:val="04A0" w:firstRow="1" w:lastRow="0" w:firstColumn="1" w:lastColumn="0" w:noHBand="0" w:noVBand="1"/>
      </w:tblPr>
      <w:tblGrid>
        <w:gridCol w:w="1389"/>
        <w:gridCol w:w="1458"/>
        <w:gridCol w:w="1154"/>
        <w:gridCol w:w="1416"/>
      </w:tblGrid>
      <w:tr w:rsidR="005D4160" w:rsidRPr="00F10954" w:rsidTr="00F77DB9">
        <w:trPr>
          <w:trHeight w:val="440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Coefficients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Significance Level</w:t>
            </w:r>
          </w:p>
        </w:tc>
      </w:tr>
      <w:tr w:rsidR="005D4160" w:rsidRPr="00F10954" w:rsidTr="00F77DB9">
        <w:trPr>
          <w:trHeight w:val="3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α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-16.2929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1.98E-08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F10954" w:rsidTr="00F77DB9">
        <w:trPr>
          <w:trHeight w:val="3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F03A35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4.4998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5D4160" w:rsidRPr="00F10954" w:rsidTr="00F77DB9">
        <w:trPr>
          <w:trHeight w:val="3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F03A35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0.6145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1.91E-08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D4160" w:rsidRPr="00F10954" w:rsidTr="00F77DB9">
        <w:trPr>
          <w:trHeight w:val="30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03A35" w:rsidRDefault="00F03A35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Young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-0.1427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5D4160" w:rsidRPr="00F10954" w:rsidTr="00F77DB9">
        <w:trPr>
          <w:trHeight w:val="71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Deviance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88.907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(15)</w:t>
            </w:r>
          </w:p>
        </w:tc>
      </w:tr>
      <w:tr w:rsidR="005D4160" w:rsidRPr="00F10954" w:rsidTr="00F77DB9">
        <w:trPr>
          <w:trHeight w:val="630"/>
          <w:jc w:val="center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Residual Deviance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(Degrees of Freedom):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(12)</w:t>
            </w:r>
          </w:p>
        </w:tc>
      </w:tr>
      <w:tr w:rsidR="005D4160" w:rsidRPr="00F10954" w:rsidTr="00F77DB9">
        <w:trPr>
          <w:trHeight w:val="300"/>
          <w:jc w:val="center"/>
        </w:trPr>
        <w:tc>
          <w:tcPr>
            <w:tcW w:w="2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160" w:rsidRPr="00F10954" w:rsidRDefault="005D4160" w:rsidP="006B6A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AIC: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4160" w:rsidRPr="00F10954" w:rsidRDefault="005D4160" w:rsidP="00F9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66.036</w:t>
            </w:r>
          </w:p>
        </w:tc>
      </w:tr>
    </w:tbl>
    <w:p w:rsidR="005D4160" w:rsidRPr="00F10954" w:rsidRDefault="005D4160" w:rsidP="005D4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160" w:rsidRDefault="005D4160" w:rsidP="00F1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10954">
        <w:rPr>
          <w:rFonts w:ascii="Times New Roman" w:hAnsi="Times New Roman" w:cs="Times New Roman"/>
          <w:sz w:val="24"/>
          <w:szCs w:val="24"/>
        </w:rPr>
        <w:t>Table 5: Tabular data relating to Model 5.</w:t>
      </w:r>
      <w:proofErr w:type="gramEnd"/>
    </w:p>
    <w:p w:rsidR="006B6A44" w:rsidRPr="00F10954" w:rsidRDefault="006B6A44" w:rsidP="00F109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B68" w:rsidRPr="008B4C05" w:rsidRDefault="00862085" w:rsidP="008B4C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790DA" wp14:editId="030CAAA1">
            <wp:extent cx="4152900" cy="38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83" t="15559" r="5439" b="3323"/>
                    <a:stretch/>
                  </pic:blipFill>
                  <pic:spPr bwMode="auto">
                    <a:xfrm>
                      <a:off x="0" y="0"/>
                      <a:ext cx="4152900" cy="38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68" w:rsidRDefault="00F10954" w:rsidP="008B4C05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A graphical representation of Model 5 against a plot of the sample data.</w:t>
      </w:r>
    </w:p>
    <w:p w:rsidR="0039181D" w:rsidRDefault="0039181D" w:rsidP="00046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2E7" w:rsidRPr="000462E7" w:rsidRDefault="000462E7" w:rsidP="00046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5 appears to be a g</w:t>
      </w:r>
      <w:r w:rsidR="004B4F6A">
        <w:rPr>
          <w:rFonts w:ascii="Times New Roman" w:hAnsi="Times New Roman" w:cs="Times New Roman"/>
          <w:sz w:val="24"/>
          <w:szCs w:val="24"/>
        </w:rPr>
        <w:t>ood predictor as well, but</w:t>
      </w:r>
      <w:r>
        <w:rPr>
          <w:rFonts w:ascii="Times New Roman" w:hAnsi="Times New Roman" w:cs="Times New Roman"/>
          <w:sz w:val="24"/>
          <w:szCs w:val="24"/>
        </w:rPr>
        <w:t xml:space="preserve"> it includes parameters without significance and has a higher AIC than model 3.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definite concern with this model</w:t>
      </w:r>
      <w:r w:rsidR="004B4F6A">
        <w:rPr>
          <w:rFonts w:ascii="Times New Roman" w:hAnsi="Times New Roman" w:cs="Times New Roman"/>
          <w:sz w:val="24"/>
          <w:szCs w:val="24"/>
        </w:rPr>
        <w:t xml:space="preserve">, as </w:t>
      </w:r>
      <w:r w:rsidR="006B6A44">
        <w:rPr>
          <w:rFonts w:ascii="Times New Roman" w:hAnsi="Times New Roman" w:cs="Times New Roman"/>
          <w:sz w:val="24"/>
          <w:szCs w:val="24"/>
        </w:rPr>
        <w:t>the age dependent slope and intercept parameters are insignificant, indicating that they may have the same effect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6A44">
        <w:rPr>
          <w:rFonts w:ascii="Times New Roman" w:hAnsi="Times New Roman" w:cs="Times New Roman"/>
          <w:sz w:val="24"/>
          <w:szCs w:val="24"/>
        </w:rPr>
        <w:t xml:space="preserve"> In this case, adding more parameters did not improve the quality of our model.</w:t>
      </w:r>
    </w:p>
    <w:p w:rsidR="0039181D" w:rsidRPr="00CB10A8" w:rsidRDefault="0039181D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56B68" w:rsidRPr="00CB10A8" w:rsidRDefault="00356B68" w:rsidP="00CB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56B68" w:rsidRPr="00CB10A8" w:rsidRDefault="00356B68" w:rsidP="00CB1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0A8">
        <w:rPr>
          <w:rFonts w:ascii="Times New Roman" w:hAnsi="Times New Roman" w:cs="Times New Roman"/>
          <w:sz w:val="24"/>
          <w:szCs w:val="24"/>
        </w:rPr>
        <w:t>Discuss parameter significance (which parameter is significa</w:t>
      </w:r>
      <w:r w:rsidR="00E63B4B">
        <w:rPr>
          <w:rFonts w:ascii="Times New Roman" w:hAnsi="Times New Roman" w:cs="Times New Roman"/>
          <w:sz w:val="24"/>
          <w:szCs w:val="24"/>
        </w:rPr>
        <w:t xml:space="preserve">nt, which is not? do you see </w:t>
      </w:r>
      <w:proofErr w:type="spellStart"/>
      <w:r w:rsidR="00E63B4B">
        <w:rPr>
          <w:rFonts w:ascii="Times New Roman" w:hAnsi="Times New Roman" w:cs="Times New Roman"/>
          <w:sz w:val="24"/>
          <w:szCs w:val="24"/>
        </w:rPr>
        <w:t>col</w:t>
      </w:r>
      <w:r w:rsidRPr="00CB10A8">
        <w:rPr>
          <w:rFonts w:ascii="Times New Roman" w:hAnsi="Times New Roman" w:cs="Times New Roman"/>
          <w:sz w:val="24"/>
          <w:szCs w:val="24"/>
        </w:rPr>
        <w:t>linearity</w:t>
      </w:r>
      <w:proofErr w:type="spellEnd"/>
      <w:r w:rsidRPr="00CB10A8">
        <w:rPr>
          <w:rFonts w:ascii="Times New Roman" w:hAnsi="Times New Roman" w:cs="Times New Roman"/>
          <w:sz w:val="24"/>
          <w:szCs w:val="24"/>
        </w:rPr>
        <w:t xml:space="preserve"> effect?) and compare the model quality using the graphs, deviance and AIC.</w:t>
      </w:r>
    </w:p>
    <w:p w:rsidR="00E63B4B" w:rsidRDefault="00E63B4B" w:rsidP="00E63B4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2DD9" w:rsidRDefault="00A37626" w:rsidP="002F01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significance is a test of whether or not a coefficient can reasonably be assumed to have any bearing on the outcome, in our case the probability/proportion of female crabs with satellites. When evaluating parameter significance, we are testing the null hypothesis that the coefficient of said parameter is not equal to zero (for example, </w:t>
      </w:r>
      <w:r w:rsidR="002D2DD9">
        <w:rPr>
          <w:rFonts w:ascii="Times New Roman" w:hAnsi="Times New Roman" w:cs="Times New Roman"/>
          <w:sz w:val="24"/>
          <w:szCs w:val="24"/>
        </w:rPr>
        <w:t>H</w:t>
      </w:r>
      <w:r w:rsidR="002D2DD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D2D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width </w:t>
      </w:r>
      <w:r>
        <w:rPr>
          <w:rFonts w:ascii="Times New Roman" w:hAnsi="Times New Roman" w:cs="Times New Roman"/>
          <w:sz w:val="24"/>
          <w:szCs w:val="24"/>
        </w:rPr>
        <w:t>= 0</w:t>
      </w:r>
      <w:r w:rsidR="002D2DD9">
        <w:rPr>
          <w:rFonts w:ascii="Times New Roman" w:hAnsi="Times New Roman" w:cs="Times New Roman"/>
          <w:sz w:val="24"/>
          <w:szCs w:val="24"/>
        </w:rPr>
        <w:t>, H</w:t>
      </w:r>
      <w:r w:rsidR="002D2DD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2D2DD9">
        <w:rPr>
          <w:rFonts w:ascii="Times New Roman" w:hAnsi="Times New Roman" w:cs="Times New Roman"/>
          <w:sz w:val="24"/>
          <w:szCs w:val="24"/>
        </w:rPr>
        <w:t>: β</w:t>
      </w:r>
      <w:r w:rsidR="002D2DD9">
        <w:rPr>
          <w:rFonts w:ascii="Times New Roman" w:hAnsi="Times New Roman" w:cs="Times New Roman"/>
          <w:sz w:val="24"/>
          <w:szCs w:val="24"/>
          <w:vertAlign w:val="subscript"/>
        </w:rPr>
        <w:t xml:space="preserve">width </w:t>
      </w:r>
      <w:r w:rsidR="002D2DD9">
        <w:rPr>
          <w:rFonts w:ascii="Times New Roman" w:hAnsi="Times New Roman" w:cs="Times New Roman"/>
          <w:sz w:val="24"/>
          <w:szCs w:val="24"/>
        </w:rPr>
        <w:t>≠ 0</w:t>
      </w:r>
      <w:r>
        <w:rPr>
          <w:rFonts w:ascii="Times New Roman" w:hAnsi="Times New Roman" w:cs="Times New Roman"/>
          <w:sz w:val="24"/>
          <w:szCs w:val="24"/>
        </w:rPr>
        <w:t>). If we fail to reject the null hypothesis in any case, we should understand</w:t>
      </w:r>
      <w:r w:rsidR="002D2DD9">
        <w:rPr>
          <w:rFonts w:ascii="Times New Roman" w:hAnsi="Times New Roman" w:cs="Times New Roman"/>
          <w:sz w:val="24"/>
          <w:szCs w:val="24"/>
        </w:rPr>
        <w:t xml:space="preserve"> that this parameter estimate is</w:t>
      </w:r>
      <w:r>
        <w:rPr>
          <w:rFonts w:ascii="Times New Roman" w:hAnsi="Times New Roman" w:cs="Times New Roman"/>
          <w:sz w:val="24"/>
          <w:szCs w:val="24"/>
        </w:rPr>
        <w:t xml:space="preserve"> likely flawed</w:t>
      </w:r>
      <w:r w:rsidR="002D2DD9">
        <w:rPr>
          <w:rFonts w:ascii="Times New Roman" w:hAnsi="Times New Roman" w:cs="Times New Roman"/>
          <w:sz w:val="24"/>
          <w:szCs w:val="24"/>
        </w:rPr>
        <w:t>, and therefore not trustworthy;</w:t>
      </w:r>
      <w:r w:rsidR="00DF1F51">
        <w:rPr>
          <w:rFonts w:ascii="Times New Roman" w:hAnsi="Times New Roman" w:cs="Times New Roman"/>
          <w:sz w:val="24"/>
          <w:szCs w:val="24"/>
        </w:rPr>
        <w:t xml:space="preserve"> we may decide to drop that parameter.</w:t>
      </w:r>
      <w:r w:rsidR="00321A4B">
        <w:rPr>
          <w:rFonts w:ascii="Times New Roman" w:hAnsi="Times New Roman" w:cs="Times New Roman"/>
          <w:sz w:val="24"/>
          <w:szCs w:val="24"/>
        </w:rPr>
        <w:t xml:space="preserve"> As can be seen in these models, with few exceptions, most </w:t>
      </w:r>
      <w:r w:rsidR="000462E7">
        <w:rPr>
          <w:rFonts w:ascii="Times New Roman" w:hAnsi="Times New Roman" w:cs="Times New Roman"/>
          <w:sz w:val="24"/>
          <w:szCs w:val="24"/>
        </w:rPr>
        <w:t xml:space="preserve">parameters were significant at the 0.001 level, the exceptions being cases of </w:t>
      </w:r>
      <w:proofErr w:type="spellStart"/>
      <w:r w:rsidR="000462E7"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 w:rsidR="000462E7">
        <w:rPr>
          <w:rFonts w:ascii="Times New Roman" w:hAnsi="Times New Roman" w:cs="Times New Roman"/>
          <w:sz w:val="24"/>
          <w:szCs w:val="24"/>
        </w:rPr>
        <w:t>, discussed later.</w:t>
      </w:r>
    </w:p>
    <w:p w:rsidR="002D2DD9" w:rsidRDefault="00DF1F51" w:rsidP="002F01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to parameter significance, is the appearance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B4DDD">
        <w:rPr>
          <w:rFonts w:ascii="Times New Roman" w:hAnsi="Times New Roman" w:cs="Times New Roman"/>
          <w:sz w:val="24"/>
          <w:szCs w:val="24"/>
        </w:rPr>
        <w:t xml:space="preserve"> When the coefficients of two parameters are insignificant, this should indicate the possibility that </w:t>
      </w:r>
      <w:proofErr w:type="spellStart"/>
      <w:r w:rsidR="00FB4DDD"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 w:rsidR="00FB4DDD">
        <w:rPr>
          <w:rFonts w:ascii="Times New Roman" w:hAnsi="Times New Roman" w:cs="Times New Roman"/>
          <w:sz w:val="24"/>
          <w:szCs w:val="24"/>
        </w:rPr>
        <w:t xml:space="preserve"> exists. When parameters are collinear, they are highly linearly related, and in a sense predict each other. While the model will still be a good predictor for the data set it was created from, but </w:t>
      </w:r>
      <w:proofErr w:type="gramStart"/>
      <w:r w:rsidR="00FB4DD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FB4DDD">
        <w:rPr>
          <w:rFonts w:ascii="Times New Roman" w:hAnsi="Times New Roman" w:cs="Times New Roman"/>
          <w:sz w:val="24"/>
          <w:szCs w:val="24"/>
        </w:rPr>
        <w:t xml:space="preserve"> not robust and not very generally applicable. </w:t>
      </w:r>
      <w:r w:rsidR="000D6851">
        <w:rPr>
          <w:rFonts w:ascii="Times New Roman" w:hAnsi="Times New Roman" w:cs="Times New Roman"/>
          <w:sz w:val="24"/>
          <w:szCs w:val="24"/>
        </w:rPr>
        <w:t xml:space="preserve">Some methods for remedying </w:t>
      </w:r>
      <w:proofErr w:type="spellStart"/>
      <w:r w:rsidR="005E540D">
        <w:rPr>
          <w:rFonts w:ascii="Times New Roman" w:hAnsi="Times New Roman" w:cs="Times New Roman"/>
          <w:sz w:val="24"/>
          <w:szCs w:val="24"/>
        </w:rPr>
        <w:t>c</w:t>
      </w:r>
      <w:r w:rsidR="00FB4DDD">
        <w:rPr>
          <w:rFonts w:ascii="Times New Roman" w:hAnsi="Times New Roman" w:cs="Times New Roman"/>
          <w:sz w:val="24"/>
          <w:szCs w:val="24"/>
        </w:rPr>
        <w:t>ollinearity</w:t>
      </w:r>
      <w:proofErr w:type="spellEnd"/>
      <w:r w:rsidR="00FB4DDD">
        <w:rPr>
          <w:rFonts w:ascii="Times New Roman" w:hAnsi="Times New Roman" w:cs="Times New Roman"/>
          <w:sz w:val="24"/>
          <w:szCs w:val="24"/>
        </w:rPr>
        <w:t xml:space="preserve"> </w:t>
      </w:r>
      <w:r w:rsidR="000D6851">
        <w:rPr>
          <w:rFonts w:ascii="Times New Roman" w:hAnsi="Times New Roman" w:cs="Times New Roman"/>
          <w:sz w:val="24"/>
          <w:szCs w:val="24"/>
        </w:rPr>
        <w:t>might be</w:t>
      </w:r>
      <w:r w:rsidR="00FB4DDD">
        <w:rPr>
          <w:rFonts w:ascii="Times New Roman" w:hAnsi="Times New Roman" w:cs="Times New Roman"/>
          <w:sz w:val="24"/>
          <w:szCs w:val="24"/>
        </w:rPr>
        <w:t xml:space="preserve"> dropping one </w:t>
      </w:r>
      <w:r w:rsidR="000D6851">
        <w:rPr>
          <w:rFonts w:ascii="Times New Roman" w:hAnsi="Times New Roman" w:cs="Times New Roman"/>
          <w:sz w:val="24"/>
          <w:szCs w:val="24"/>
        </w:rPr>
        <w:t>of the parameters or collecting more data.</w:t>
      </w:r>
      <w:r w:rsidR="00FB4DD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2DD9" w:rsidRDefault="005E540D" w:rsidP="002F01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compare models to one another, providing a method for determining if a model is superior to another, is by comparing the deviance of a model, or how far the model departs from the observed data.</w:t>
      </w:r>
    </w:p>
    <w:p w:rsidR="002D2DD9" w:rsidRDefault="002D2DD9" w:rsidP="002F01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E540D">
        <w:rPr>
          <w:rFonts w:ascii="Times New Roman" w:hAnsi="Times New Roman" w:cs="Times New Roman"/>
          <w:sz w:val="24"/>
          <w:szCs w:val="24"/>
        </w:rPr>
        <w:t>he null deviance (the deviance from the null hypothesis</w:t>
      </w:r>
      <w:r>
        <w:rPr>
          <w:rFonts w:ascii="Times New Roman" w:hAnsi="Times New Roman" w:cs="Times New Roman"/>
          <w:sz w:val="24"/>
          <w:szCs w:val="24"/>
        </w:rPr>
        <w:t xml:space="preserve"> that the variables are independent from one another</w:t>
      </w:r>
      <w:r w:rsidR="005E540D">
        <w:rPr>
          <w:rFonts w:ascii="Times New Roman" w:hAnsi="Times New Roman" w:cs="Times New Roman"/>
          <w:sz w:val="24"/>
          <w:szCs w:val="24"/>
        </w:rPr>
        <w:t>) is of relatively little value,</w:t>
      </w:r>
      <w:r>
        <w:rPr>
          <w:rFonts w:ascii="Times New Roman" w:hAnsi="Times New Roman" w:cs="Times New Roman"/>
          <w:sz w:val="24"/>
          <w:szCs w:val="24"/>
        </w:rPr>
        <w:t xml:space="preserve"> especially when we do not include variables that are expected to be independent. Including variables/parameters in a model that are not meant to predict anything would be preposterous.</w:t>
      </w:r>
      <w:r w:rsidR="009B34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40D" w:rsidRDefault="002D2DD9" w:rsidP="002F01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</w:t>
      </w:r>
      <w:r w:rsidR="009B3436">
        <w:rPr>
          <w:rFonts w:ascii="Times New Roman" w:hAnsi="Times New Roman" w:cs="Times New Roman"/>
          <w:sz w:val="24"/>
          <w:szCs w:val="24"/>
        </w:rPr>
        <w:t>he residual deviance, which is the deviance of the model from the data in the sam</w:t>
      </w:r>
      <w:r>
        <w:rPr>
          <w:rFonts w:ascii="Times New Roman" w:hAnsi="Times New Roman" w:cs="Times New Roman"/>
          <w:sz w:val="24"/>
          <w:szCs w:val="24"/>
        </w:rPr>
        <w:t>ple used to generate the model.</w:t>
      </w:r>
      <w:r w:rsidR="002F01E1">
        <w:rPr>
          <w:rFonts w:ascii="Times New Roman" w:hAnsi="Times New Roman" w:cs="Times New Roman"/>
          <w:sz w:val="24"/>
          <w:szCs w:val="24"/>
        </w:rPr>
        <w:t xml:space="preserve"> </w:t>
      </w:r>
      <w:r w:rsidR="009B3436">
        <w:rPr>
          <w:rFonts w:ascii="Times New Roman" w:hAnsi="Times New Roman" w:cs="Times New Roman"/>
          <w:sz w:val="24"/>
          <w:szCs w:val="24"/>
        </w:rPr>
        <w:t>While residual deviance is not an indicator of how universally accurate a model may be</w:t>
      </w:r>
      <w:r>
        <w:rPr>
          <w:rFonts w:ascii="Times New Roman" w:hAnsi="Times New Roman" w:cs="Times New Roman"/>
          <w:sz w:val="24"/>
          <w:szCs w:val="24"/>
        </w:rPr>
        <w:t xml:space="preserve"> (it is an indicator relative only to the sample data used to create the model)</w:t>
      </w:r>
      <w:r w:rsidR="009B3436">
        <w:rPr>
          <w:rFonts w:ascii="Times New Roman" w:hAnsi="Times New Roman" w:cs="Times New Roman"/>
          <w:sz w:val="24"/>
          <w:szCs w:val="24"/>
        </w:rPr>
        <w:t xml:space="preserve">, it certainly can be used to guide decisions on </w:t>
      </w:r>
      <w:r>
        <w:rPr>
          <w:rFonts w:ascii="Times New Roman" w:hAnsi="Times New Roman" w:cs="Times New Roman"/>
          <w:sz w:val="24"/>
          <w:szCs w:val="24"/>
        </w:rPr>
        <w:t>whether one model or another should</w:t>
      </w:r>
      <w:r w:rsidR="009B3436">
        <w:rPr>
          <w:rFonts w:ascii="Times New Roman" w:hAnsi="Times New Roman" w:cs="Times New Roman"/>
          <w:sz w:val="24"/>
          <w:szCs w:val="24"/>
        </w:rPr>
        <w:t xml:space="preserve"> be used.</w:t>
      </w:r>
    </w:p>
    <w:p w:rsidR="008725C4" w:rsidRDefault="00E63B4B" w:rsidP="00256E50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Akaik</w:t>
      </w:r>
      <w:r w:rsidR="00C42DB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42DB7">
        <w:rPr>
          <w:rFonts w:ascii="Times New Roman" w:hAnsi="Times New Roman" w:cs="Times New Roman"/>
          <w:sz w:val="24"/>
          <w:szCs w:val="24"/>
        </w:rPr>
        <w:t xml:space="preserve"> Information Criterion (AIC) can</w:t>
      </w:r>
      <w:r>
        <w:rPr>
          <w:rFonts w:ascii="Times New Roman" w:hAnsi="Times New Roman" w:cs="Times New Roman"/>
          <w:sz w:val="24"/>
          <w:szCs w:val="24"/>
        </w:rPr>
        <w:t xml:space="preserve"> also considered when evaluating</w:t>
      </w:r>
      <w:r w:rsidR="002D2DD9">
        <w:rPr>
          <w:rFonts w:ascii="Times New Roman" w:hAnsi="Times New Roman" w:cs="Times New Roman"/>
          <w:sz w:val="24"/>
          <w:szCs w:val="24"/>
        </w:rPr>
        <w:t xml:space="preserve"> how well a model may or </w:t>
      </w:r>
      <w:r w:rsidR="00C42DB7">
        <w:rPr>
          <w:rFonts w:ascii="Times New Roman" w:hAnsi="Times New Roman" w:cs="Times New Roman"/>
          <w:sz w:val="24"/>
          <w:szCs w:val="24"/>
        </w:rPr>
        <w:t xml:space="preserve">may not fit the data used to create that model. It is, in effect, a measure of how much information is estimated to be lost when a model is used to describe reality. </w:t>
      </w:r>
      <w:r w:rsidR="008725C4">
        <w:rPr>
          <w:rFonts w:ascii="Times New Roman" w:hAnsi="Times New Roman" w:cs="Times New Roman"/>
          <w:sz w:val="24"/>
          <w:szCs w:val="24"/>
        </w:rPr>
        <w:t>The AIC can be found using the expression:</w:t>
      </w:r>
    </w:p>
    <w:p w:rsidR="008725C4" w:rsidRDefault="008725C4" w:rsidP="00256E50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AIC=-2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+2k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63B4B" w:rsidRPr="00E63B4B" w:rsidRDefault="008725C4" w:rsidP="002F01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 is the maximized likelihood function for the model, and k is the number of parameters in the model. </w:t>
      </w:r>
      <w:r w:rsidR="00C42DB7">
        <w:rPr>
          <w:rFonts w:ascii="Times New Roman" w:hAnsi="Times New Roman" w:cs="Times New Roman"/>
          <w:sz w:val="24"/>
          <w:szCs w:val="24"/>
        </w:rPr>
        <w:t>It is important to note that the AIC can only be used to compare models created using the same data set; the AIC is not a metric of how accurate a model truly is.</w:t>
      </w:r>
      <w:r w:rsidR="00E63B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B68" w:rsidRDefault="00356B68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63B4B" w:rsidRDefault="00E63B4B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4753" w:rsidRDefault="00204753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4753" w:rsidRDefault="00204753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4753" w:rsidRDefault="00204753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4753" w:rsidRDefault="00204753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4753" w:rsidRPr="00CB10A8" w:rsidRDefault="00204753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6B68" w:rsidRPr="00CB10A8" w:rsidRDefault="00356B68" w:rsidP="00CB10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0A8">
        <w:rPr>
          <w:rFonts w:ascii="Times New Roman" w:hAnsi="Times New Roman" w:cs="Times New Roman"/>
          <w:sz w:val="24"/>
          <w:szCs w:val="24"/>
        </w:rPr>
        <w:lastRenderedPageBreak/>
        <w:t>Choose the best model and use it to predict the proportion of old female crabs with width 28 cm and having satellites.</w:t>
      </w:r>
    </w:p>
    <w:p w:rsidR="00356B68" w:rsidRDefault="00356B68" w:rsidP="00E63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4B" w:rsidRDefault="00E63B4B" w:rsidP="00822FA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model 3 as the best model based on the fact that it has the lowest AIC (64.975), as well as a very low residual deviance of 11.771 (only model 5 has a lower residual deviance, 10.832).</w:t>
      </w:r>
      <w:r w:rsidR="0056676B">
        <w:rPr>
          <w:rFonts w:ascii="Times New Roman" w:hAnsi="Times New Roman" w:cs="Times New Roman"/>
          <w:sz w:val="24"/>
          <w:szCs w:val="24"/>
        </w:rPr>
        <w:t xml:space="preserve"> Furthermore, model 5, despite having the lowest residual deviance and a low AIC, has two parameters that are not significant, while model 3’s parameters are all significant at the 0.01 level or better.</w:t>
      </w:r>
    </w:p>
    <w:p w:rsidR="00E63B4B" w:rsidRPr="00CA569C" w:rsidRDefault="00E63B4B" w:rsidP="00822FAC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model 3</w:t>
      </w:r>
      <w:r w:rsidR="00085117">
        <w:rPr>
          <w:rFonts w:ascii="Times New Roman" w:hAnsi="Times New Roman" w:cs="Times New Roman"/>
          <w:sz w:val="24"/>
          <w:szCs w:val="24"/>
        </w:rPr>
        <w:t xml:space="preserve"> (the model that assumes the effect of width does not change with age, but that age does have its own effect)</w:t>
      </w:r>
      <w:r>
        <w:rPr>
          <w:rFonts w:ascii="Times New Roman" w:hAnsi="Times New Roman" w:cs="Times New Roman"/>
          <w:sz w:val="24"/>
          <w:szCs w:val="24"/>
        </w:rPr>
        <w:t xml:space="preserve">, we find that the expected proportion of </w:t>
      </w:r>
      <w:r w:rsidR="0056676B">
        <w:rPr>
          <w:rFonts w:ascii="Times New Roman" w:hAnsi="Times New Roman" w:cs="Times New Roman"/>
          <w:sz w:val="24"/>
          <w:szCs w:val="24"/>
        </w:rPr>
        <w:t xml:space="preserve">older </w:t>
      </w:r>
      <w:r>
        <w:rPr>
          <w:rFonts w:ascii="Times New Roman" w:hAnsi="Times New Roman" w:cs="Times New Roman"/>
          <w:sz w:val="24"/>
          <w:szCs w:val="24"/>
        </w:rPr>
        <w:t>female crabs that are 28 cm wi</w:t>
      </w:r>
      <w:r w:rsidR="00CA569C">
        <w:rPr>
          <w:rFonts w:ascii="Times New Roman" w:hAnsi="Times New Roman" w:cs="Times New Roman"/>
          <w:sz w:val="24"/>
          <w:szCs w:val="24"/>
        </w:rPr>
        <w:t xml:space="preserve">de that have satellites will be </w:t>
      </w:r>
      <w:r w:rsidR="00164D9D" w:rsidRPr="00164D9D">
        <w:rPr>
          <w:rFonts w:ascii="Times New Roman" w:hAnsi="Times New Roman" w:cs="Times New Roman"/>
          <w:b/>
          <w:sz w:val="24"/>
          <w:szCs w:val="24"/>
          <w:u w:val="single"/>
        </w:rPr>
        <w:t>0.6905258</w:t>
      </w:r>
      <w:r w:rsidR="00CA569C">
        <w:rPr>
          <w:rFonts w:ascii="Times New Roman" w:hAnsi="Times New Roman" w:cs="Times New Roman"/>
          <w:sz w:val="24"/>
          <w:szCs w:val="24"/>
        </w:rPr>
        <w:t>.</w:t>
      </w:r>
    </w:p>
    <w:p w:rsidR="00356B68" w:rsidRPr="00CB10A8" w:rsidRDefault="00356B68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6B68" w:rsidRPr="00CB10A8" w:rsidRDefault="00356B68" w:rsidP="00CB10A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6B68" w:rsidRPr="00356B68" w:rsidRDefault="00356B68" w:rsidP="00356B68">
      <w:pPr>
        <w:pStyle w:val="ListParagraph"/>
        <w:ind w:left="1080"/>
      </w:pPr>
    </w:p>
    <w:sectPr w:rsidR="00356B68" w:rsidRPr="00356B68" w:rsidSect="009B3436"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76B" w:rsidRDefault="0056676B" w:rsidP="00356B68">
      <w:pPr>
        <w:spacing w:after="0" w:line="240" w:lineRule="auto"/>
      </w:pPr>
      <w:r>
        <w:separator/>
      </w:r>
    </w:p>
  </w:endnote>
  <w:endnote w:type="continuationSeparator" w:id="0">
    <w:p w:rsidR="0056676B" w:rsidRDefault="0056676B" w:rsidP="0035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76B" w:rsidRDefault="0056676B" w:rsidP="00356B68">
      <w:pPr>
        <w:spacing w:after="0" w:line="240" w:lineRule="auto"/>
      </w:pPr>
      <w:r>
        <w:separator/>
      </w:r>
    </w:p>
  </w:footnote>
  <w:footnote w:type="continuationSeparator" w:id="0">
    <w:p w:rsidR="0056676B" w:rsidRDefault="0056676B" w:rsidP="0035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6B" w:rsidRPr="00356B68" w:rsidRDefault="0056676B" w:rsidP="00356B6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56B68">
      <w:rPr>
        <w:rFonts w:ascii="Times New Roman" w:hAnsi="Times New Roman" w:cs="Times New Roman"/>
        <w:sz w:val="24"/>
        <w:szCs w:val="24"/>
      </w:rPr>
      <w:t>Terence Henriod</w:t>
    </w:r>
  </w:p>
  <w:p w:rsidR="0056676B" w:rsidRPr="00356B68" w:rsidRDefault="0056676B" w:rsidP="00356B6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56B68">
      <w:rPr>
        <w:rFonts w:ascii="Times New Roman" w:hAnsi="Times New Roman" w:cs="Times New Roman"/>
        <w:sz w:val="24"/>
        <w:szCs w:val="24"/>
      </w:rPr>
      <w:t>STAT 453</w:t>
    </w:r>
  </w:p>
  <w:p w:rsidR="0056676B" w:rsidRPr="00356B68" w:rsidRDefault="0056676B" w:rsidP="00356B6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56B68">
      <w:rPr>
        <w:rFonts w:ascii="Times New Roman" w:hAnsi="Times New Roman" w:cs="Times New Roman"/>
        <w:sz w:val="24"/>
        <w:szCs w:val="24"/>
      </w:rPr>
      <w:t>Lab 4</w:t>
    </w:r>
  </w:p>
  <w:p w:rsidR="0056676B" w:rsidRPr="00356B68" w:rsidRDefault="0056676B" w:rsidP="00356B6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56B68">
      <w:rPr>
        <w:rFonts w:ascii="Times New Roman" w:hAnsi="Times New Roman" w:cs="Times New Roman"/>
        <w:sz w:val="24"/>
        <w:szCs w:val="24"/>
      </w:rPr>
      <w:t>11/5/2012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3A8"/>
    <w:multiLevelType w:val="hybridMultilevel"/>
    <w:tmpl w:val="71D2E9B0"/>
    <w:lvl w:ilvl="0" w:tplc="A8041D9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68"/>
    <w:rsid w:val="000462E7"/>
    <w:rsid w:val="00085117"/>
    <w:rsid w:val="000C7D90"/>
    <w:rsid w:val="000D6851"/>
    <w:rsid w:val="00143D78"/>
    <w:rsid w:val="00163044"/>
    <w:rsid w:val="00164D9D"/>
    <w:rsid w:val="00204753"/>
    <w:rsid w:val="00256E50"/>
    <w:rsid w:val="002D2DD9"/>
    <w:rsid w:val="002F01E1"/>
    <w:rsid w:val="00316466"/>
    <w:rsid w:val="00321A4B"/>
    <w:rsid w:val="00356B68"/>
    <w:rsid w:val="0037786B"/>
    <w:rsid w:val="0039181D"/>
    <w:rsid w:val="004B4F6A"/>
    <w:rsid w:val="004B5971"/>
    <w:rsid w:val="005510F7"/>
    <w:rsid w:val="0056676B"/>
    <w:rsid w:val="00572CAE"/>
    <w:rsid w:val="005765A2"/>
    <w:rsid w:val="005A2A14"/>
    <w:rsid w:val="005B4FC6"/>
    <w:rsid w:val="005D4160"/>
    <w:rsid w:val="005D4B98"/>
    <w:rsid w:val="005E540D"/>
    <w:rsid w:val="006B6A44"/>
    <w:rsid w:val="007B524E"/>
    <w:rsid w:val="008140D3"/>
    <w:rsid w:val="00822FAC"/>
    <w:rsid w:val="00862085"/>
    <w:rsid w:val="008725C4"/>
    <w:rsid w:val="008B4C05"/>
    <w:rsid w:val="00910AE6"/>
    <w:rsid w:val="009B3436"/>
    <w:rsid w:val="009F41A2"/>
    <w:rsid w:val="00A37626"/>
    <w:rsid w:val="00AB0171"/>
    <w:rsid w:val="00B424B8"/>
    <w:rsid w:val="00BD5BDB"/>
    <w:rsid w:val="00C42DB7"/>
    <w:rsid w:val="00C66F73"/>
    <w:rsid w:val="00CA569C"/>
    <w:rsid w:val="00CB10A8"/>
    <w:rsid w:val="00CE51E3"/>
    <w:rsid w:val="00DF1F51"/>
    <w:rsid w:val="00E62DC4"/>
    <w:rsid w:val="00E63B4B"/>
    <w:rsid w:val="00E91F2C"/>
    <w:rsid w:val="00ED5569"/>
    <w:rsid w:val="00F03A35"/>
    <w:rsid w:val="00F10954"/>
    <w:rsid w:val="00F77DB9"/>
    <w:rsid w:val="00FB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68"/>
  </w:style>
  <w:style w:type="paragraph" w:styleId="Footer">
    <w:name w:val="footer"/>
    <w:basedOn w:val="Normal"/>
    <w:link w:val="FooterChar"/>
    <w:uiPriority w:val="99"/>
    <w:unhideWhenUsed/>
    <w:rsid w:val="00356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68"/>
  </w:style>
  <w:style w:type="paragraph" w:styleId="ListParagraph">
    <w:name w:val="List Paragraph"/>
    <w:basedOn w:val="Normal"/>
    <w:uiPriority w:val="34"/>
    <w:qFormat/>
    <w:rsid w:val="0035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40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68"/>
  </w:style>
  <w:style w:type="paragraph" w:styleId="Footer">
    <w:name w:val="footer"/>
    <w:basedOn w:val="Normal"/>
    <w:link w:val="FooterChar"/>
    <w:uiPriority w:val="99"/>
    <w:unhideWhenUsed/>
    <w:rsid w:val="00356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68"/>
  </w:style>
  <w:style w:type="paragraph" w:styleId="ListParagraph">
    <w:name w:val="List Paragraph"/>
    <w:basedOn w:val="Normal"/>
    <w:uiPriority w:val="34"/>
    <w:qFormat/>
    <w:rsid w:val="0035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4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491AB-A4B0-4457-9F02-C9878AE9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Owner</cp:lastModifiedBy>
  <cp:revision>26</cp:revision>
  <dcterms:created xsi:type="dcterms:W3CDTF">2012-11-05T20:57:00Z</dcterms:created>
  <dcterms:modified xsi:type="dcterms:W3CDTF">2012-12-03T22:33:00Z</dcterms:modified>
</cp:coreProperties>
</file>