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6025" w14:textId="1B478ACC" w:rsidR="007E6C76" w:rsidRPr="00CD4937" w:rsidRDefault="007E6C76" w:rsidP="007E6C76">
      <w:pPr>
        <w:rPr>
          <w:rFonts w:ascii="Calibri" w:hAnsi="Calibri" w:cs="Calibri"/>
          <w:sz w:val="24"/>
          <w:szCs w:val="24"/>
        </w:rPr>
      </w:pPr>
      <w:bookmarkStart w:id="0" w:name="_Hlk81579620"/>
      <w:r w:rsidRPr="00CD4937">
        <w:rPr>
          <w:rFonts w:ascii="Calibri" w:hAnsi="Calibri" w:cs="Calibri"/>
          <w:sz w:val="24"/>
          <w:szCs w:val="24"/>
        </w:rPr>
        <w:t># **</w:t>
      </w:r>
      <w:proofErr w:type="spellStart"/>
      <w:r w:rsidR="003211FA">
        <w:rPr>
          <w:rFonts w:ascii="Calibri" w:hAnsi="Calibri" w:cs="Calibri"/>
          <w:sz w:val="24"/>
          <w:szCs w:val="24"/>
        </w:rPr>
        <w:t>Amazon_vine</w:t>
      </w:r>
      <w:proofErr w:type="spellEnd"/>
      <w:r w:rsidRPr="00CD4937">
        <w:rPr>
          <w:rFonts w:ascii="Calibri" w:hAnsi="Calibri" w:cs="Calibri"/>
          <w:sz w:val="24"/>
          <w:szCs w:val="24"/>
        </w:rPr>
        <w:t>**</w:t>
      </w:r>
    </w:p>
    <w:p w14:paraId="74EB1A1E" w14:textId="77777777" w:rsidR="007E6C76" w:rsidRPr="00CD4937" w:rsidRDefault="007E6C76" w:rsidP="007E6C76">
      <w:pPr>
        <w:rPr>
          <w:rFonts w:ascii="Calibri" w:hAnsi="Calibri" w:cs="Calibri"/>
          <w:sz w:val="24"/>
          <w:szCs w:val="24"/>
        </w:rPr>
      </w:pPr>
    </w:p>
    <w:p w14:paraId="17337E0C" w14:textId="2D773D4B" w:rsidR="00F76EC8" w:rsidRPr="00CD4937" w:rsidRDefault="007E6C76" w:rsidP="007E6C76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## Overview of Project</w:t>
      </w:r>
    </w:p>
    <w:p w14:paraId="392AA317" w14:textId="05DFF186" w:rsidR="00034640" w:rsidRPr="00CD4937" w:rsidRDefault="007E6C76" w:rsidP="0081031C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This project’s objective </w:t>
      </w:r>
      <w:r w:rsidR="004E3DA5" w:rsidRPr="00CD4937">
        <w:rPr>
          <w:rFonts w:ascii="Calibri" w:hAnsi="Calibri" w:cs="Calibri"/>
          <w:sz w:val="24"/>
          <w:szCs w:val="24"/>
        </w:rPr>
        <w:t xml:space="preserve">is to </w:t>
      </w:r>
      <w:r w:rsidR="003211FA">
        <w:rPr>
          <w:rFonts w:ascii="Calibri" w:hAnsi="Calibri" w:cs="Calibri"/>
          <w:sz w:val="24"/>
          <w:szCs w:val="24"/>
        </w:rPr>
        <w:t>analyse Amazon reviews written by members of the paid Amazon Vine program.</w:t>
      </w:r>
      <w:r w:rsidR="00F545BF" w:rsidRPr="00CD4937">
        <w:rPr>
          <w:rFonts w:ascii="Calibri" w:hAnsi="Calibri" w:cs="Calibri"/>
          <w:sz w:val="24"/>
          <w:szCs w:val="24"/>
        </w:rPr>
        <w:t xml:space="preserve"> </w:t>
      </w:r>
    </w:p>
    <w:p w14:paraId="0119E61C" w14:textId="4EF5388B" w:rsidR="0081031C" w:rsidRPr="00CD4937" w:rsidRDefault="0081031C" w:rsidP="0081031C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The deliverables for this project are:</w:t>
      </w:r>
    </w:p>
    <w:p w14:paraId="2C897735" w14:textId="77777777" w:rsidR="00C30C80" w:rsidRPr="00CD4937" w:rsidRDefault="00C30C80" w:rsidP="00013638">
      <w:pPr>
        <w:rPr>
          <w:rFonts w:ascii="Calibri" w:hAnsi="Calibri" w:cs="Calibri"/>
          <w:sz w:val="24"/>
          <w:szCs w:val="24"/>
        </w:rPr>
      </w:pPr>
    </w:p>
    <w:p w14:paraId="6FDE945E" w14:textId="2DF218AB" w:rsidR="00F545BF" w:rsidRPr="003211FA" w:rsidRDefault="00013638" w:rsidP="00F545BF">
      <w:pPr>
        <w:ind w:left="720" w:hanging="720"/>
        <w:rPr>
          <w:rFonts w:cstheme="minorHAns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*</w:t>
      </w:r>
      <w:r w:rsidRPr="00CD4937">
        <w:rPr>
          <w:rFonts w:ascii="Calibri" w:hAnsi="Calibri" w:cs="Calibri"/>
          <w:sz w:val="24"/>
          <w:szCs w:val="24"/>
        </w:rPr>
        <w:tab/>
      </w:r>
      <w:r w:rsidR="003211FA" w:rsidRPr="003211FA">
        <w:rPr>
          <w:rFonts w:cstheme="minorHAnsi"/>
          <w:color w:val="2B2B2B"/>
          <w:sz w:val="24"/>
          <w:szCs w:val="24"/>
        </w:rPr>
        <w:t>Perform ETL on Amazon Product</w:t>
      </w:r>
      <w:r w:rsidR="003211FA" w:rsidRPr="003211FA">
        <w:rPr>
          <w:rFonts w:cstheme="minorHAnsi"/>
          <w:color w:val="2B2B2B"/>
          <w:sz w:val="24"/>
          <w:szCs w:val="24"/>
        </w:rPr>
        <w:t>.</w:t>
      </w:r>
    </w:p>
    <w:p w14:paraId="0FB9E24C" w14:textId="3BA91C02" w:rsidR="00F545BF" w:rsidRPr="003211FA" w:rsidRDefault="0081031C" w:rsidP="003211FA">
      <w:pPr>
        <w:ind w:left="720" w:hanging="720"/>
        <w:rPr>
          <w:rFonts w:cstheme="minorHAnsi"/>
          <w:sz w:val="24"/>
          <w:szCs w:val="24"/>
        </w:rPr>
      </w:pPr>
      <w:r w:rsidRPr="003211FA">
        <w:rPr>
          <w:rFonts w:cstheme="minorHAnsi"/>
          <w:sz w:val="24"/>
          <w:szCs w:val="24"/>
        </w:rPr>
        <w:t xml:space="preserve">* </w:t>
      </w:r>
      <w:r w:rsidRPr="003211FA">
        <w:rPr>
          <w:rFonts w:cstheme="minorHAnsi"/>
          <w:sz w:val="24"/>
          <w:szCs w:val="24"/>
        </w:rPr>
        <w:tab/>
      </w:r>
      <w:r w:rsidR="003211FA" w:rsidRPr="003211FA">
        <w:rPr>
          <w:rFonts w:cstheme="minorHAnsi"/>
          <w:color w:val="2B2B2B"/>
          <w:sz w:val="24"/>
          <w:szCs w:val="24"/>
        </w:rPr>
        <w:t>Determine Bias of Vine</w:t>
      </w:r>
      <w:r w:rsidR="003211FA" w:rsidRPr="003211FA">
        <w:rPr>
          <w:rFonts w:cstheme="minorHAnsi"/>
          <w:color w:val="2B2B2B"/>
          <w:sz w:val="24"/>
          <w:szCs w:val="24"/>
        </w:rPr>
        <w:t>.</w:t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  <w:r w:rsidR="00F545BF" w:rsidRPr="003211FA">
        <w:rPr>
          <w:rFonts w:cstheme="minorHAnsi"/>
          <w:sz w:val="24"/>
          <w:szCs w:val="24"/>
        </w:rPr>
        <w:tab/>
      </w:r>
    </w:p>
    <w:p w14:paraId="26C64A4B" w14:textId="6569326F" w:rsidR="00013638" w:rsidRPr="00CD4937" w:rsidRDefault="00013638" w:rsidP="00013638">
      <w:pPr>
        <w:rPr>
          <w:rFonts w:ascii="Calibri" w:hAnsi="Calibri" w:cs="Calibri"/>
          <w:sz w:val="24"/>
          <w:szCs w:val="24"/>
        </w:rPr>
      </w:pPr>
    </w:p>
    <w:p w14:paraId="421B78A0" w14:textId="77777777" w:rsidR="007E6C76" w:rsidRPr="00CD4937" w:rsidRDefault="007E6C76" w:rsidP="007E6C76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## Software</w:t>
      </w:r>
    </w:p>
    <w:p w14:paraId="32EF71A9" w14:textId="1496F94D" w:rsidR="007E6C76" w:rsidRPr="00CD4937" w:rsidRDefault="003211FA" w:rsidP="007E6C76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PySpark</w:t>
      </w:r>
      <w:proofErr w:type="spellEnd"/>
      <w:r>
        <w:rPr>
          <w:rFonts w:ascii="Calibri" w:hAnsi="Calibri" w:cs="Calibri"/>
          <w:sz w:val="24"/>
          <w:szCs w:val="24"/>
        </w:rPr>
        <w:t xml:space="preserve">, AWS, Google </w:t>
      </w:r>
      <w:proofErr w:type="spellStart"/>
      <w:r>
        <w:rPr>
          <w:rFonts w:ascii="Calibri" w:hAnsi="Calibri" w:cs="Calibri"/>
          <w:sz w:val="24"/>
          <w:szCs w:val="24"/>
        </w:rPr>
        <w:t>Colab</w:t>
      </w:r>
      <w:proofErr w:type="spellEnd"/>
      <w:r>
        <w:rPr>
          <w:rFonts w:ascii="Calibri" w:hAnsi="Calibri" w:cs="Calibri"/>
          <w:sz w:val="24"/>
          <w:szCs w:val="24"/>
        </w:rPr>
        <w:t xml:space="preserve"> and SQL.</w:t>
      </w:r>
      <w:r w:rsidR="0046414A" w:rsidRPr="00CD4937">
        <w:rPr>
          <w:rFonts w:ascii="Calibri" w:hAnsi="Calibri" w:cs="Calibri"/>
          <w:sz w:val="24"/>
          <w:szCs w:val="24"/>
        </w:rPr>
        <w:t xml:space="preserve"> </w:t>
      </w:r>
    </w:p>
    <w:p w14:paraId="26E82A93" w14:textId="77777777" w:rsidR="007E6C76" w:rsidRPr="00CD4937" w:rsidRDefault="007E6C76" w:rsidP="007E6C76">
      <w:pPr>
        <w:rPr>
          <w:rFonts w:ascii="Calibri" w:hAnsi="Calibri" w:cs="Calibri"/>
          <w:sz w:val="24"/>
          <w:szCs w:val="24"/>
        </w:rPr>
      </w:pPr>
    </w:p>
    <w:p w14:paraId="6F8A29A2" w14:textId="495C332A" w:rsidR="007E6C76" w:rsidRPr="00CD4937" w:rsidRDefault="007E6C76" w:rsidP="007E6C76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 Results </w:t>
      </w:r>
    </w:p>
    <w:p w14:paraId="32F31611" w14:textId="77777777" w:rsidR="008079B7" w:rsidRPr="00CD4937" w:rsidRDefault="008079B7" w:rsidP="008D37B2">
      <w:pPr>
        <w:rPr>
          <w:rFonts w:ascii="Calibri" w:hAnsi="Calibri" w:cs="Calibri"/>
          <w:sz w:val="24"/>
          <w:szCs w:val="24"/>
        </w:rPr>
      </w:pPr>
    </w:p>
    <w:p w14:paraId="39269FD1" w14:textId="401D8F07" w:rsidR="00C84BE9" w:rsidRDefault="008D37B2" w:rsidP="00C84BE9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### </w:t>
      </w:r>
      <w:r w:rsidR="003211FA" w:rsidRPr="003211FA">
        <w:rPr>
          <w:rFonts w:cstheme="minorHAnsi"/>
          <w:color w:val="2B2B2B"/>
          <w:sz w:val="24"/>
          <w:szCs w:val="24"/>
        </w:rPr>
        <w:t>Perform ETL on Amazon Product</w:t>
      </w:r>
      <w:r w:rsidR="006547F5" w:rsidRPr="00CD4937">
        <w:rPr>
          <w:rFonts w:ascii="Calibri" w:hAnsi="Calibri" w:cs="Calibri"/>
          <w:sz w:val="24"/>
          <w:szCs w:val="24"/>
        </w:rPr>
        <w:t xml:space="preserve">. </w:t>
      </w:r>
    </w:p>
    <w:p w14:paraId="19E20968" w14:textId="1AD813AB" w:rsidR="00B12BEF" w:rsidRDefault="003211FA" w:rsidP="00C84B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</w:t>
      </w:r>
      <w:r w:rsidR="00B12BEF">
        <w:rPr>
          <w:rFonts w:ascii="Calibri" w:hAnsi="Calibri" w:cs="Calibri"/>
          <w:sz w:val="24"/>
          <w:szCs w:val="24"/>
        </w:rPr>
        <w:t xml:space="preserve">Google </w:t>
      </w:r>
      <w:proofErr w:type="spellStart"/>
      <w:r w:rsidR="00B12BEF">
        <w:rPr>
          <w:rFonts w:ascii="Calibri" w:hAnsi="Calibri" w:cs="Calibri"/>
          <w:sz w:val="24"/>
          <w:szCs w:val="24"/>
        </w:rPr>
        <w:t>Colab</w:t>
      </w:r>
      <w:proofErr w:type="spellEnd"/>
      <w:r w:rsidR="00B12BEF">
        <w:rPr>
          <w:rFonts w:ascii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</w:rPr>
        <w:t>Py</w:t>
      </w:r>
      <w:r w:rsidR="00B12BEF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park</w:t>
      </w:r>
      <w:proofErr w:type="spellEnd"/>
      <w:r w:rsidR="00B12BEF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 dataset from Amazon Review datas</w:t>
      </w:r>
      <w:r w:rsidR="00B12BEF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t was </w:t>
      </w:r>
      <w:r w:rsidR="00B12BEF">
        <w:rPr>
          <w:rFonts w:ascii="Calibri" w:hAnsi="Calibri" w:cs="Calibri"/>
          <w:sz w:val="24"/>
          <w:szCs w:val="24"/>
        </w:rPr>
        <w:t>extracted as</w:t>
      </w:r>
      <w:r>
        <w:rPr>
          <w:rFonts w:ascii="Calibri" w:hAnsi="Calibri" w:cs="Calibri"/>
          <w:sz w:val="24"/>
          <w:szCs w:val="24"/>
        </w:rPr>
        <w:t xml:space="preserve"> dataframe</w:t>
      </w:r>
      <w:r w:rsidR="00B12BEF">
        <w:rPr>
          <w:rFonts w:ascii="Calibri" w:hAnsi="Calibri" w:cs="Calibri"/>
          <w:sz w:val="24"/>
          <w:szCs w:val="24"/>
        </w:rPr>
        <w:t>.</w:t>
      </w:r>
    </w:p>
    <w:p w14:paraId="7C647433" w14:textId="34CAC7C2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625E216F" w14:textId="712181EE" w:rsidR="00B12BEF" w:rsidRDefault="00B12BEF" w:rsidP="00C84BE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06A5C0E" wp14:editId="0EF53C93">
            <wp:extent cx="594360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FF2" w14:textId="5C03E67B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4904D556" w14:textId="2946C39F" w:rsidR="003211FA" w:rsidRDefault="00B12BEF" w:rsidP="00C84B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dataframe was divided in four datasets and uploaded in AWS RDS database. </w:t>
      </w:r>
      <w:r w:rsidR="001273E0">
        <w:rPr>
          <w:rFonts w:ascii="Calibri" w:hAnsi="Calibri" w:cs="Calibri"/>
          <w:sz w:val="24"/>
          <w:szCs w:val="24"/>
        </w:rPr>
        <w:t xml:space="preserve">The new </w:t>
      </w:r>
      <w:proofErr w:type="spellStart"/>
      <w:r w:rsidR="001273E0">
        <w:rPr>
          <w:rFonts w:ascii="Calibri" w:hAnsi="Calibri" w:cs="Calibri"/>
          <w:sz w:val="24"/>
          <w:szCs w:val="24"/>
        </w:rPr>
        <w:t>dataframes</w:t>
      </w:r>
      <w:proofErr w:type="spellEnd"/>
      <w:r w:rsidR="001273E0">
        <w:rPr>
          <w:rFonts w:ascii="Calibri" w:hAnsi="Calibri" w:cs="Calibri"/>
          <w:sz w:val="24"/>
          <w:szCs w:val="24"/>
        </w:rPr>
        <w:t xml:space="preserve"> are customer, product, review and vine. </w:t>
      </w:r>
    </w:p>
    <w:p w14:paraId="1947DBF6" w14:textId="74CE216A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22E4D06D" w14:textId="0023064E" w:rsidR="00B12BEF" w:rsidRDefault="00B12BEF" w:rsidP="00C84BE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3E753B" wp14:editId="2FBB5EDC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9FD2" w14:textId="77777777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356F4702" w14:textId="2B97EA28" w:rsidR="00B12BEF" w:rsidRDefault="00B12BEF" w:rsidP="00C84B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 w:rsidR="001273E0">
        <w:rPr>
          <w:rFonts w:ascii="Calibri" w:hAnsi="Calibri" w:cs="Calibri"/>
          <w:sz w:val="24"/>
          <w:szCs w:val="24"/>
        </w:rPr>
        <w:t xml:space="preserve"> new </w:t>
      </w:r>
      <w:proofErr w:type="spellStart"/>
      <w:r w:rsidR="001273E0">
        <w:rPr>
          <w:rFonts w:ascii="Calibri" w:hAnsi="Calibri" w:cs="Calibri"/>
          <w:sz w:val="24"/>
          <w:szCs w:val="24"/>
        </w:rPr>
        <w:t>dataframes</w:t>
      </w:r>
      <w:proofErr w:type="spellEnd"/>
      <w:r>
        <w:rPr>
          <w:rFonts w:ascii="Calibri" w:hAnsi="Calibri" w:cs="Calibri"/>
          <w:sz w:val="24"/>
          <w:szCs w:val="24"/>
        </w:rPr>
        <w:t xml:space="preserve"> were transferred from AWS RDS to </w:t>
      </w:r>
      <w:proofErr w:type="spellStart"/>
      <w:r>
        <w:rPr>
          <w:rFonts w:ascii="Calibri" w:hAnsi="Calibri" w:cs="Calibri"/>
          <w:sz w:val="24"/>
          <w:szCs w:val="24"/>
        </w:rPr>
        <w:t>pgAdmin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5D7D001" w14:textId="7353A195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6A6ACEA2" w14:textId="48BBA6BB" w:rsidR="00B12BEF" w:rsidRDefault="00B12BEF" w:rsidP="00C84BE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96C27DE" wp14:editId="7F039D6F">
            <wp:extent cx="5943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3411" w14:textId="4EE30257" w:rsidR="00B12BEF" w:rsidRDefault="00B12BEF" w:rsidP="00C84BE9">
      <w:pPr>
        <w:rPr>
          <w:rFonts w:ascii="Calibri" w:hAnsi="Calibri" w:cs="Calibri"/>
          <w:sz w:val="24"/>
          <w:szCs w:val="24"/>
        </w:rPr>
      </w:pPr>
    </w:p>
    <w:p w14:paraId="75DDB173" w14:textId="19615C9B" w:rsidR="00B12BEF" w:rsidRDefault="001273E0" w:rsidP="00C84BE9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2BFC5" wp14:editId="671AB1B6">
            <wp:extent cx="594360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583" w14:textId="3E1F6D10" w:rsidR="003250A1" w:rsidRDefault="003250A1" w:rsidP="00C84BE9">
      <w:pPr>
        <w:rPr>
          <w:rFonts w:ascii="Calibri" w:hAnsi="Calibri" w:cs="Calibri"/>
          <w:sz w:val="24"/>
          <w:szCs w:val="24"/>
        </w:rPr>
      </w:pPr>
    </w:p>
    <w:p w14:paraId="00D328F9" w14:textId="77777777" w:rsidR="003250A1" w:rsidRPr="00CD4937" w:rsidRDefault="003250A1" w:rsidP="003250A1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 xml:space="preserve">### </w:t>
      </w:r>
      <w:r w:rsidRPr="003211FA">
        <w:rPr>
          <w:rFonts w:cstheme="minorHAnsi"/>
          <w:color w:val="2B2B2B"/>
          <w:sz w:val="24"/>
          <w:szCs w:val="24"/>
        </w:rPr>
        <w:t>Determine Bias of Vine.</w:t>
      </w:r>
    </w:p>
    <w:p w14:paraId="56A7DCEC" w14:textId="77777777" w:rsidR="003250A1" w:rsidRDefault="003250A1" w:rsidP="00C84BE9">
      <w:pPr>
        <w:rPr>
          <w:rFonts w:ascii="Calibri" w:hAnsi="Calibri" w:cs="Calibri"/>
          <w:sz w:val="24"/>
          <w:szCs w:val="24"/>
        </w:rPr>
      </w:pPr>
    </w:p>
    <w:p w14:paraId="09664984" w14:textId="6B1353C6" w:rsidR="003765B0" w:rsidRDefault="003765B0" w:rsidP="00C84BE9">
      <w:pPr>
        <w:rPr>
          <w:rFonts w:ascii="Calibri" w:hAnsi="Calibri" w:cs="Calibri"/>
          <w:sz w:val="24"/>
          <w:szCs w:val="24"/>
        </w:rPr>
      </w:pPr>
    </w:p>
    <w:p w14:paraId="1076E928" w14:textId="0F140376" w:rsidR="003765B0" w:rsidRDefault="003765B0" w:rsidP="003765B0">
      <w:pPr>
        <w:numPr>
          <w:ilvl w:val="0"/>
          <w:numId w:val="1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 w:rsidRPr="003765B0">
        <w:rPr>
          <w:rFonts w:eastAsia="Times New Roman" w:cstheme="minorHAnsi"/>
          <w:color w:val="2B2B2B"/>
          <w:sz w:val="24"/>
          <w:szCs w:val="24"/>
          <w:lang w:eastAsia="en-CA"/>
        </w:rPr>
        <w:t>How many Vine reviews and non-Vine reviews were there?</w:t>
      </w:r>
    </w:p>
    <w:p w14:paraId="0DD58BEE" w14:textId="3144F2A1" w:rsidR="003765B0" w:rsidRPr="003765B0" w:rsidRDefault="003765B0" w:rsidP="003765B0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D1CEA8C" wp14:editId="5F6E56E7">
            <wp:extent cx="5943600" cy="191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5B0" w14:paraId="0708AF25" w14:textId="77777777" w:rsidTr="003765B0">
        <w:tc>
          <w:tcPr>
            <w:tcW w:w="4675" w:type="dxa"/>
          </w:tcPr>
          <w:p w14:paraId="24691B3D" w14:textId="3FC3DED0" w:rsidR="003765B0" w:rsidRDefault="003765B0" w:rsidP="003765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Paid vines</w:t>
            </w:r>
          </w:p>
        </w:tc>
        <w:tc>
          <w:tcPr>
            <w:tcW w:w="4675" w:type="dxa"/>
          </w:tcPr>
          <w:p w14:paraId="6F46B7DE" w14:textId="54CDAC3F" w:rsidR="003765B0" w:rsidRDefault="003765B0" w:rsidP="003765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Unpaid vines</w:t>
            </w:r>
          </w:p>
        </w:tc>
      </w:tr>
      <w:tr w:rsidR="003765B0" w14:paraId="486F6DCA" w14:textId="77777777" w:rsidTr="003765B0">
        <w:tc>
          <w:tcPr>
            <w:tcW w:w="4675" w:type="dxa"/>
          </w:tcPr>
          <w:p w14:paraId="7333DCB4" w14:textId="1E17BE7A" w:rsidR="003765B0" w:rsidRDefault="003765B0" w:rsidP="003765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30DF1" wp14:editId="7A6A82D5">
                  <wp:extent cx="2419350" cy="1638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A6E36C" w14:textId="2DFCB7F6" w:rsidR="003765B0" w:rsidRDefault="003765B0" w:rsidP="003765B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A198E" wp14:editId="1123377A">
                  <wp:extent cx="2486025" cy="15144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1C532" w14:textId="3BD9E4EA" w:rsidR="003765B0" w:rsidRDefault="003765B0" w:rsidP="00C84BE9">
      <w:pPr>
        <w:rPr>
          <w:rFonts w:ascii="Calibri" w:hAnsi="Calibri" w:cs="Calibri"/>
          <w:sz w:val="24"/>
          <w:szCs w:val="24"/>
        </w:rPr>
      </w:pPr>
    </w:p>
    <w:p w14:paraId="312FBE79" w14:textId="6FE24647" w:rsidR="003765B0" w:rsidRDefault="003765B0" w:rsidP="00C84BE9">
      <w:pPr>
        <w:rPr>
          <w:rFonts w:ascii="Calibri" w:hAnsi="Calibri" w:cs="Calibri"/>
          <w:sz w:val="24"/>
          <w:szCs w:val="24"/>
        </w:rPr>
      </w:pPr>
    </w:p>
    <w:p w14:paraId="56AEF78B" w14:textId="77777777" w:rsidR="003765B0" w:rsidRDefault="003765B0" w:rsidP="00C84BE9">
      <w:pPr>
        <w:rPr>
          <w:rFonts w:ascii="Calibri" w:hAnsi="Calibri" w:cs="Calibri"/>
          <w:sz w:val="24"/>
          <w:szCs w:val="24"/>
        </w:rPr>
      </w:pPr>
    </w:p>
    <w:p w14:paraId="2DBE88CD" w14:textId="0192ECD4" w:rsidR="003765B0" w:rsidRDefault="003765B0" w:rsidP="00C84BE9">
      <w:pPr>
        <w:rPr>
          <w:rFonts w:ascii="Calibri" w:hAnsi="Calibri" w:cs="Calibri"/>
          <w:sz w:val="24"/>
          <w:szCs w:val="24"/>
        </w:rPr>
      </w:pPr>
    </w:p>
    <w:p w14:paraId="5D35B15E" w14:textId="0789A0E0" w:rsidR="003765B0" w:rsidRDefault="003765B0" w:rsidP="003765B0">
      <w:pPr>
        <w:numPr>
          <w:ilvl w:val="0"/>
          <w:numId w:val="1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 w:rsidRPr="003765B0">
        <w:rPr>
          <w:rFonts w:eastAsia="Times New Roman" w:cstheme="minorHAnsi"/>
          <w:color w:val="2B2B2B"/>
          <w:sz w:val="24"/>
          <w:szCs w:val="24"/>
          <w:lang w:eastAsia="en-CA"/>
        </w:rPr>
        <w:t>How many Vine reviews and non-Vine reviews were there?</w:t>
      </w:r>
    </w:p>
    <w:p w14:paraId="45ED575D" w14:textId="3D3D6825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77D139B7" w14:textId="6EF862A0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AA4BB3C" wp14:editId="1CAFEF53">
            <wp:extent cx="231457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9F2" w14:textId="365EEC5B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3BF695D9" w14:textId="725EE196" w:rsidR="003250A1" w:rsidRDefault="003250A1" w:rsidP="003250A1">
      <w:pPr>
        <w:numPr>
          <w:ilvl w:val="0"/>
          <w:numId w:val="12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 w:rsidRPr="003765B0">
        <w:rPr>
          <w:rFonts w:eastAsia="Times New Roman" w:cstheme="minorHAnsi"/>
          <w:color w:val="2B2B2B"/>
          <w:sz w:val="24"/>
          <w:szCs w:val="24"/>
          <w:lang w:eastAsia="en-CA"/>
        </w:rPr>
        <w:t>How many Vine reviews were 5 stars? How many non-Vine reviews were 5 stars?</w:t>
      </w:r>
    </w:p>
    <w:p w14:paraId="3D013898" w14:textId="72E4F7DB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55058830" w14:textId="3FD786C3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FAF3AB1" wp14:editId="382296C8">
            <wp:extent cx="5943600" cy="198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CA6C" w14:textId="77777777" w:rsidR="003250A1" w:rsidRPr="003765B0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729E3F7D" w14:textId="128D4E86" w:rsidR="003250A1" w:rsidRDefault="003250A1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520A2353" w14:textId="69FA0D47" w:rsidR="003664AB" w:rsidRDefault="003664AB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p w14:paraId="38DC4CBD" w14:textId="77777777" w:rsidR="003664AB" w:rsidRDefault="003664AB" w:rsidP="003250A1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0A1" w14:paraId="53BE64A9" w14:textId="77777777" w:rsidTr="00923BF9">
        <w:tc>
          <w:tcPr>
            <w:tcW w:w="4675" w:type="dxa"/>
          </w:tcPr>
          <w:p w14:paraId="1F5CC3F1" w14:textId="667BADB7" w:rsidR="003250A1" w:rsidRDefault="003250A1" w:rsidP="00923B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5 stars </w:t>
            </w:r>
            <w:r>
              <w:rPr>
                <w:rFonts w:ascii="Calibri" w:hAnsi="Calibri" w:cs="Calibri"/>
                <w:sz w:val="24"/>
                <w:szCs w:val="24"/>
              </w:rPr>
              <w:t>vine</w:t>
            </w:r>
          </w:p>
        </w:tc>
        <w:tc>
          <w:tcPr>
            <w:tcW w:w="4675" w:type="dxa"/>
          </w:tcPr>
          <w:p w14:paraId="44D5A8ED" w14:textId="31C422EB" w:rsidR="003250A1" w:rsidRDefault="003250A1" w:rsidP="00923B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 stars non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vine</w:t>
            </w:r>
          </w:p>
        </w:tc>
      </w:tr>
      <w:tr w:rsidR="003250A1" w14:paraId="454765D7" w14:textId="77777777" w:rsidTr="003250A1">
        <w:trPr>
          <w:trHeight w:val="2668"/>
        </w:trPr>
        <w:tc>
          <w:tcPr>
            <w:tcW w:w="4675" w:type="dxa"/>
          </w:tcPr>
          <w:p w14:paraId="4A289C0F" w14:textId="3EB6A689" w:rsidR="003250A1" w:rsidRDefault="003250A1" w:rsidP="003250A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1FA9C5" wp14:editId="59C08F6E">
                  <wp:extent cx="2619375" cy="15811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F7BE2C" w14:textId="0A1E507A" w:rsidR="003250A1" w:rsidRDefault="003250A1" w:rsidP="00923B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0206A0" wp14:editId="10C50BB5">
                  <wp:extent cx="2476500" cy="1466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9EC4E" w14:textId="3F26C561" w:rsidR="003250A1" w:rsidRDefault="003250A1" w:rsidP="003250A1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 w:rsidRPr="003765B0">
        <w:rPr>
          <w:rFonts w:eastAsia="Times New Roman" w:cstheme="minorHAnsi"/>
          <w:color w:val="2B2B2B"/>
          <w:sz w:val="24"/>
          <w:szCs w:val="24"/>
          <w:lang w:eastAsia="en-CA"/>
        </w:rPr>
        <w:t>What percentage of Vine reviews were 5 stars? What percentage of non-Vine reviews were 5 stars?</w:t>
      </w:r>
    </w:p>
    <w:p w14:paraId="4D6EFB92" w14:textId="29943E56" w:rsidR="003664AB" w:rsidRDefault="003664AB" w:rsidP="003664AB">
      <w:p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B93A2E0" wp14:editId="4F093A1C">
            <wp:extent cx="5943600" cy="3532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063CAE" w14:textId="77777777" w:rsidR="00111496" w:rsidRDefault="00111496" w:rsidP="00F45AEC">
      <w:pPr>
        <w:rPr>
          <w:rFonts w:ascii="Calibri" w:hAnsi="Calibri" w:cs="Calibri"/>
          <w:sz w:val="24"/>
          <w:szCs w:val="24"/>
        </w:rPr>
      </w:pPr>
    </w:p>
    <w:p w14:paraId="70612F6D" w14:textId="6BC97E7C" w:rsidR="00CD4937" w:rsidRDefault="00CD4937" w:rsidP="00F45AEC">
      <w:pPr>
        <w:rPr>
          <w:rFonts w:ascii="Calibri" w:hAnsi="Calibri" w:cs="Calibri"/>
          <w:sz w:val="24"/>
          <w:szCs w:val="24"/>
        </w:rPr>
      </w:pPr>
      <w:r w:rsidRPr="00CD4937">
        <w:rPr>
          <w:rFonts w:ascii="Calibri" w:hAnsi="Calibri" w:cs="Calibri"/>
          <w:sz w:val="24"/>
          <w:szCs w:val="24"/>
        </w:rPr>
        <w:t>###</w:t>
      </w:r>
      <w:r w:rsidR="001273E0">
        <w:rPr>
          <w:rFonts w:ascii="Calibri" w:hAnsi="Calibri" w:cs="Calibri"/>
          <w:sz w:val="24"/>
          <w:szCs w:val="24"/>
        </w:rPr>
        <w:t>Summary</w:t>
      </w:r>
    </w:p>
    <w:p w14:paraId="1C4248D3" w14:textId="2D450E62" w:rsidR="003664AB" w:rsidRPr="00CD4937" w:rsidRDefault="00526EFE" w:rsidP="00F45AE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analysis, any vine with less than 20 reviews were excluded from the total count.  </w:t>
      </w:r>
      <w:r w:rsidR="003664AB">
        <w:rPr>
          <w:rFonts w:ascii="Calibri" w:hAnsi="Calibri" w:cs="Calibri"/>
          <w:sz w:val="24"/>
          <w:szCs w:val="24"/>
        </w:rPr>
        <w:t xml:space="preserve">The analysis shows that </w:t>
      </w:r>
      <w:r w:rsidR="00C14EB3">
        <w:rPr>
          <w:rFonts w:ascii="Calibri" w:hAnsi="Calibri" w:cs="Calibri"/>
          <w:sz w:val="24"/>
          <w:szCs w:val="24"/>
        </w:rPr>
        <w:t xml:space="preserve">there is no bias in the Amazon vine </w:t>
      </w:r>
      <w:r w:rsidR="00D67CD6">
        <w:rPr>
          <w:rFonts w:ascii="Calibri" w:hAnsi="Calibri" w:cs="Calibri"/>
          <w:sz w:val="24"/>
          <w:szCs w:val="24"/>
        </w:rPr>
        <w:t xml:space="preserve">reviews as the numbers of paid reviews is significantly smaller than the unpaid reviews. </w:t>
      </w:r>
    </w:p>
    <w:p w14:paraId="388310D4" w14:textId="67947CDF" w:rsidR="002D4E88" w:rsidRPr="00CD4937" w:rsidRDefault="002D4E88" w:rsidP="00F45AEC">
      <w:pPr>
        <w:rPr>
          <w:rFonts w:ascii="Calibri" w:hAnsi="Calibri" w:cs="Calibri"/>
          <w:sz w:val="24"/>
          <w:szCs w:val="24"/>
        </w:rPr>
      </w:pPr>
    </w:p>
    <w:sectPr w:rsidR="002D4E88" w:rsidRPr="00CD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B81"/>
    <w:multiLevelType w:val="hybridMultilevel"/>
    <w:tmpl w:val="949E031C"/>
    <w:lvl w:ilvl="0" w:tplc="5502B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03CBE"/>
    <w:multiLevelType w:val="multilevel"/>
    <w:tmpl w:val="258E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87C43"/>
    <w:multiLevelType w:val="multilevel"/>
    <w:tmpl w:val="F4BC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227E"/>
    <w:multiLevelType w:val="hybridMultilevel"/>
    <w:tmpl w:val="6E74DC84"/>
    <w:lvl w:ilvl="0" w:tplc="F2E25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902"/>
    <w:multiLevelType w:val="hybridMultilevel"/>
    <w:tmpl w:val="0B10B550"/>
    <w:lvl w:ilvl="0" w:tplc="7F181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0E53"/>
    <w:multiLevelType w:val="multilevel"/>
    <w:tmpl w:val="37CAA6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963EB"/>
    <w:multiLevelType w:val="hybridMultilevel"/>
    <w:tmpl w:val="A5D6800C"/>
    <w:lvl w:ilvl="0" w:tplc="256E5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513F"/>
    <w:multiLevelType w:val="hybridMultilevel"/>
    <w:tmpl w:val="0324C288"/>
    <w:lvl w:ilvl="0" w:tplc="BD1C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C33B2"/>
    <w:multiLevelType w:val="hybridMultilevel"/>
    <w:tmpl w:val="372873F6"/>
    <w:lvl w:ilvl="0" w:tplc="71068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C0DEA"/>
    <w:multiLevelType w:val="hybridMultilevel"/>
    <w:tmpl w:val="D30AE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E45CF"/>
    <w:multiLevelType w:val="multilevel"/>
    <w:tmpl w:val="A9A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F7448"/>
    <w:multiLevelType w:val="hybridMultilevel"/>
    <w:tmpl w:val="1498762A"/>
    <w:lvl w:ilvl="0" w:tplc="EEC6E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76"/>
    <w:rsid w:val="00013638"/>
    <w:rsid w:val="0003015C"/>
    <w:rsid w:val="0003150F"/>
    <w:rsid w:val="00034640"/>
    <w:rsid w:val="00063B0D"/>
    <w:rsid w:val="00092A87"/>
    <w:rsid w:val="00100F50"/>
    <w:rsid w:val="00111496"/>
    <w:rsid w:val="001225B1"/>
    <w:rsid w:val="001273E0"/>
    <w:rsid w:val="00140BE3"/>
    <w:rsid w:val="0014171A"/>
    <w:rsid w:val="00151012"/>
    <w:rsid w:val="001828DA"/>
    <w:rsid w:val="001C2781"/>
    <w:rsid w:val="001C564C"/>
    <w:rsid w:val="001E4523"/>
    <w:rsid w:val="00207EF4"/>
    <w:rsid w:val="002254A7"/>
    <w:rsid w:val="00235F3B"/>
    <w:rsid w:val="00242EC7"/>
    <w:rsid w:val="0024737D"/>
    <w:rsid w:val="002616E6"/>
    <w:rsid w:val="00272005"/>
    <w:rsid w:val="00282B80"/>
    <w:rsid w:val="002867C7"/>
    <w:rsid w:val="00286BE9"/>
    <w:rsid w:val="002D4E88"/>
    <w:rsid w:val="002D4F5C"/>
    <w:rsid w:val="002E488A"/>
    <w:rsid w:val="002F4EF8"/>
    <w:rsid w:val="003211FA"/>
    <w:rsid w:val="003250A1"/>
    <w:rsid w:val="00346DAE"/>
    <w:rsid w:val="003664AB"/>
    <w:rsid w:val="003765B0"/>
    <w:rsid w:val="003A28EA"/>
    <w:rsid w:val="003E2AB6"/>
    <w:rsid w:val="0040566F"/>
    <w:rsid w:val="00447B04"/>
    <w:rsid w:val="0045608A"/>
    <w:rsid w:val="0046414A"/>
    <w:rsid w:val="004953E3"/>
    <w:rsid w:val="004C090E"/>
    <w:rsid w:val="004C41E3"/>
    <w:rsid w:val="004D27D4"/>
    <w:rsid w:val="004E3DA5"/>
    <w:rsid w:val="0050034D"/>
    <w:rsid w:val="00526EFE"/>
    <w:rsid w:val="005A14B5"/>
    <w:rsid w:val="005C2355"/>
    <w:rsid w:val="005C61B0"/>
    <w:rsid w:val="00633888"/>
    <w:rsid w:val="00646144"/>
    <w:rsid w:val="006547F5"/>
    <w:rsid w:val="00682D42"/>
    <w:rsid w:val="00683679"/>
    <w:rsid w:val="006B004B"/>
    <w:rsid w:val="006B0A32"/>
    <w:rsid w:val="007006C4"/>
    <w:rsid w:val="00700E3D"/>
    <w:rsid w:val="00715FA6"/>
    <w:rsid w:val="00735565"/>
    <w:rsid w:val="00764E43"/>
    <w:rsid w:val="00777DEC"/>
    <w:rsid w:val="00792663"/>
    <w:rsid w:val="007928F5"/>
    <w:rsid w:val="007E6C76"/>
    <w:rsid w:val="00800BDB"/>
    <w:rsid w:val="008079B7"/>
    <w:rsid w:val="0081031C"/>
    <w:rsid w:val="008113A7"/>
    <w:rsid w:val="00831BA5"/>
    <w:rsid w:val="008416C8"/>
    <w:rsid w:val="00870C72"/>
    <w:rsid w:val="0087477A"/>
    <w:rsid w:val="008851C7"/>
    <w:rsid w:val="008A1C35"/>
    <w:rsid w:val="008A6277"/>
    <w:rsid w:val="008B2B98"/>
    <w:rsid w:val="008C414F"/>
    <w:rsid w:val="008D37B2"/>
    <w:rsid w:val="008D6BDA"/>
    <w:rsid w:val="008E15D6"/>
    <w:rsid w:val="00900AF5"/>
    <w:rsid w:val="0091547E"/>
    <w:rsid w:val="00932CB6"/>
    <w:rsid w:val="00971B9D"/>
    <w:rsid w:val="009A7A90"/>
    <w:rsid w:val="009C19F1"/>
    <w:rsid w:val="009D4A05"/>
    <w:rsid w:val="00A63D68"/>
    <w:rsid w:val="00A64D13"/>
    <w:rsid w:val="00AA2EB4"/>
    <w:rsid w:val="00AA453E"/>
    <w:rsid w:val="00AE0D34"/>
    <w:rsid w:val="00B12BEF"/>
    <w:rsid w:val="00B16FB9"/>
    <w:rsid w:val="00BF4D75"/>
    <w:rsid w:val="00C07959"/>
    <w:rsid w:val="00C14EB3"/>
    <w:rsid w:val="00C27ED1"/>
    <w:rsid w:val="00C30C80"/>
    <w:rsid w:val="00C31261"/>
    <w:rsid w:val="00C80A9C"/>
    <w:rsid w:val="00C84BE9"/>
    <w:rsid w:val="00CD4937"/>
    <w:rsid w:val="00CD6A02"/>
    <w:rsid w:val="00CD7894"/>
    <w:rsid w:val="00D05E94"/>
    <w:rsid w:val="00D32D6E"/>
    <w:rsid w:val="00D67CD6"/>
    <w:rsid w:val="00D8141E"/>
    <w:rsid w:val="00DA2965"/>
    <w:rsid w:val="00DA5768"/>
    <w:rsid w:val="00DB5ADB"/>
    <w:rsid w:val="00DF75F8"/>
    <w:rsid w:val="00E00A2B"/>
    <w:rsid w:val="00E36216"/>
    <w:rsid w:val="00E52BAD"/>
    <w:rsid w:val="00E76108"/>
    <w:rsid w:val="00E84D06"/>
    <w:rsid w:val="00EF30BE"/>
    <w:rsid w:val="00F42656"/>
    <w:rsid w:val="00F45AEC"/>
    <w:rsid w:val="00F545BF"/>
    <w:rsid w:val="00F76EC8"/>
    <w:rsid w:val="00F81F4A"/>
    <w:rsid w:val="00FF1504"/>
    <w:rsid w:val="00FF2B12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0BA"/>
  <w15:chartTrackingRefBased/>
  <w15:docId w15:val="{414F8F90-2D9E-4DE9-AEBA-0E077D51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0F"/>
    <w:pPr>
      <w:ind w:left="720"/>
      <w:contextualSpacing/>
    </w:pPr>
  </w:style>
  <w:style w:type="table" w:styleId="TableGrid">
    <w:name w:val="Table Grid"/>
    <w:basedOn w:val="TableNormal"/>
    <w:uiPriority w:val="39"/>
    <w:rsid w:val="0037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Leo Aleixo</cp:lastModifiedBy>
  <cp:revision>3</cp:revision>
  <dcterms:created xsi:type="dcterms:W3CDTF">2021-10-11T20:13:00Z</dcterms:created>
  <dcterms:modified xsi:type="dcterms:W3CDTF">2021-10-11T21:56:00Z</dcterms:modified>
</cp:coreProperties>
</file>