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B4" w:rsidRDefault="00C7160D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UNIVERSIDADE FEDERAL DO ESPÍRITO SANTO</w:t>
      </w: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rPr>
          <w:rFonts w:ascii="Times New Roman" w:eastAsia="Times New Roman" w:hAnsi="Times New Roman" w:cs="Times New Roman"/>
        </w:rPr>
      </w:pP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 Santos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 Oliveira Souza Santos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Orlandi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Lopes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Leonardo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Alporges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Martins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Lucas dos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Santos Carvalho</w:t>
      </w:r>
      <w:proofErr w:type="gramEnd"/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jc w:val="center"/>
        <w:rPr>
          <w:rFonts w:ascii="Times New Roman" w:eastAsia="Times New Roman" w:hAnsi="Times New Roman" w:cs="Times New Roman"/>
        </w:rPr>
      </w:pPr>
    </w:p>
    <w:p w:rsidR="00616AB4" w:rsidRDefault="00C7160D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BIBLIOTECH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 de Especificação de Requisitos</w:t>
      </w: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rPr>
          <w:rFonts w:ascii="Times New Roman" w:eastAsia="Times New Roman" w:hAnsi="Times New Roman" w:cs="Times New Roman"/>
        </w:rPr>
      </w:pPr>
    </w:p>
    <w:p w:rsidR="00616AB4" w:rsidRDefault="00C716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Alegre-ES</w:t>
      </w:r>
      <w:proofErr w:type="spellEnd"/>
    </w:p>
    <w:p w:rsidR="00616AB4" w:rsidRDefault="00C716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 Santos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 Oliveira Souza Santos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Orlandi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Lopes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Leonardo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Alporges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Martins</w:t>
      </w:r>
    </w:p>
    <w:p w:rsidR="00616AB4" w:rsidRDefault="00C7160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Lucas dos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Santos Carvalho</w:t>
      </w:r>
      <w:proofErr w:type="gramEnd"/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jc w:val="center"/>
        <w:rPr>
          <w:rFonts w:ascii="Times New Roman" w:eastAsia="Times New Roman" w:hAnsi="Times New Roman" w:cs="Times New Roman"/>
        </w:rPr>
      </w:pPr>
    </w:p>
    <w:p w:rsidR="00616AB4" w:rsidRDefault="00C7160D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BIBLIOTECH</w:t>
      </w:r>
    </w:p>
    <w:p w:rsidR="00616AB4" w:rsidRDefault="00C716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 de Especificação de Requisitos</w:t>
      </w: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C7160D">
      <w:pPr>
        <w:spacing w:before="240"/>
        <w:ind w:left="45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Trabalho apresentado como parte das atividades avaliativas da disciplin</w:t>
      </w:r>
      <w:r>
        <w:rPr>
          <w:rFonts w:ascii="Times New Roman" w:eastAsia="Times New Roman" w:hAnsi="Times New Roman" w:cs="Times New Roman"/>
          <w:b/>
        </w:rPr>
        <w:t>a de Engenharia de Requisitos.</w:t>
      </w: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rPr>
          <w:rFonts w:ascii="Times New Roman" w:eastAsia="Times New Roman" w:hAnsi="Times New Roman" w:cs="Times New Roman"/>
        </w:rPr>
      </w:pPr>
    </w:p>
    <w:p w:rsidR="00616AB4" w:rsidRDefault="00C7160D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Alegre, 04 de Outubro de 2020.</w:t>
      </w: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/>
        <w:jc w:val="center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rPr>
          <w:rFonts w:ascii="Times New Roman" w:eastAsia="Times New Roman" w:hAnsi="Times New Roman" w:cs="Times New Roman"/>
        </w:rPr>
      </w:pPr>
    </w:p>
    <w:p w:rsidR="00616AB4" w:rsidRDefault="00616AB4">
      <w:pPr>
        <w:spacing w:before="240" w:line="240" w:lineRule="auto"/>
        <w:rPr>
          <w:rFonts w:ascii="Times New Roman" w:eastAsia="Times New Roman" w:hAnsi="Times New Roman" w:cs="Times New Roman"/>
        </w:rPr>
      </w:pPr>
    </w:p>
    <w:p w:rsidR="00616AB4" w:rsidRDefault="00C7160D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</w:t>
      </w:r>
    </w:p>
    <w:p w:rsidR="00616AB4" w:rsidRDefault="00C7160D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trabalho tem como objetivo simular um documento de especificação de requisitos para fins didáticos e avaliativos da disciplina de Engenharia de Requisitos. Foi optado por se utilizar uma ata de reunião para a demonstração.</w:t>
      </w:r>
    </w:p>
    <w:p w:rsidR="00616AB4" w:rsidRDefault="00616AB4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C7160D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Engenharia </w:t>
      </w:r>
      <w:r>
        <w:rPr>
          <w:rFonts w:ascii="Times New Roman" w:eastAsia="Times New Roman" w:hAnsi="Times New Roman" w:cs="Times New Roman"/>
          <w:sz w:val="24"/>
          <w:szCs w:val="24"/>
        </w:rPr>
        <w:t>de Requisitos. Especificação de Requisitos. Documento de Especificação de Requisitos.</w:t>
      </w:r>
    </w:p>
    <w:p w:rsidR="00616AB4" w:rsidRDefault="00616AB4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616AB4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616AB4">
      <w:pPr>
        <w:spacing w:before="240" w:line="240" w:lineRule="auto"/>
        <w:jc w:val="center"/>
      </w:pPr>
    </w:p>
    <w:p w:rsidR="00616AB4" w:rsidRDefault="00616AB4">
      <w:pPr>
        <w:spacing w:before="240" w:line="360" w:lineRule="auto"/>
      </w:pPr>
    </w:p>
    <w:p w:rsidR="00616AB4" w:rsidRDefault="00616AB4">
      <w:pPr>
        <w:spacing w:before="240" w:line="360" w:lineRule="auto"/>
        <w:jc w:val="center"/>
      </w:pPr>
    </w:p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/>
    <w:p w:rsidR="00616AB4" w:rsidRDefault="00616A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616AB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Detalhamento do Projeto, p. 5</w:t>
      </w:r>
    </w:p>
    <w:p w:rsidR="00616AB4" w:rsidRDefault="00C71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1.1 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projeto, p. 5</w:t>
      </w:r>
    </w:p>
    <w:p w:rsidR="00616AB4" w:rsidRDefault="00C71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Área, p. 5</w:t>
      </w:r>
    </w:p>
    <w:p w:rsidR="00616AB4" w:rsidRDefault="00C71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Escopo, p. 5</w:t>
      </w:r>
    </w:p>
    <w:p w:rsidR="00616AB4" w:rsidRDefault="00C71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 Objetivos, p. 5</w:t>
      </w:r>
    </w:p>
    <w:p w:rsidR="00616AB4" w:rsidRDefault="00C71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1.5 Requisitos Funcionais, p. 5</w:t>
      </w:r>
    </w:p>
    <w:p w:rsidR="00616AB4" w:rsidRDefault="00C71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1.6 Restrições, p. 6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Análise de Requisitos, p 7</w:t>
      </w:r>
    </w:p>
    <w:p w:rsidR="00616AB4" w:rsidRDefault="00C71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Modelagem de Domínio, 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proofErr w:type="gramEnd"/>
    </w:p>
    <w:p w:rsidR="00616AB4" w:rsidRDefault="00C71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Diagrama de Casos de Uso, 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proofErr w:type="gramEnd"/>
    </w:p>
    <w:p w:rsidR="00616AB4" w:rsidRDefault="00E16FF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2.2.1 Reserva de Livro</w:t>
      </w:r>
      <w:r w:rsidR="00C7160D">
        <w:rPr>
          <w:rFonts w:ascii="Times New Roman" w:eastAsia="Times New Roman" w:hAnsi="Times New Roman" w:cs="Times New Roman"/>
          <w:b/>
          <w:sz w:val="24"/>
          <w:szCs w:val="24"/>
        </w:rPr>
        <w:t xml:space="preserve">, p </w:t>
      </w:r>
      <w:proofErr w:type="gramStart"/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proofErr w:type="gramEnd"/>
    </w:p>
    <w:p w:rsidR="00616AB4" w:rsidRDefault="00C7160D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2.2.2 Loca</w:t>
      </w:r>
      <w:r w:rsidR="00E16FF0">
        <w:rPr>
          <w:rFonts w:ascii="Times New Roman" w:eastAsia="Times New Roman" w:hAnsi="Times New Roman" w:cs="Times New Roman"/>
          <w:b/>
          <w:sz w:val="24"/>
          <w:szCs w:val="24"/>
        </w:rPr>
        <w:t>ção de Livro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p </w:t>
      </w:r>
      <w:proofErr w:type="gramStart"/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proofErr w:type="gramEnd"/>
    </w:p>
    <w:p w:rsidR="00616AB4" w:rsidRDefault="00E16FF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2.2.3 Doação de Livro</w:t>
      </w:r>
      <w:r w:rsidR="00C7160D">
        <w:rPr>
          <w:rFonts w:ascii="Times New Roman" w:eastAsia="Times New Roman" w:hAnsi="Times New Roman" w:cs="Times New Roman"/>
          <w:b/>
          <w:sz w:val="24"/>
          <w:szCs w:val="24"/>
        </w:rPr>
        <w:t xml:space="preserve">, p </w:t>
      </w:r>
      <w:proofErr w:type="gramStart"/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proofErr w:type="gramEnd"/>
    </w:p>
    <w:p w:rsidR="00616AB4" w:rsidRDefault="00C71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2.3 Modelagem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Interações, p </w:t>
      </w:r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:rsidR="00616AB4" w:rsidRDefault="00C71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2.4 Modelagem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Processos, p 1</w:t>
      </w:r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616AB4" w:rsidRDefault="00C71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2.5 Modelagem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Estados, p 1</w:t>
      </w:r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Considerações Especiais, p 1</w:t>
      </w:r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3.1 Segurança, p 1</w:t>
      </w:r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3.2 Interface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Pesquisa no Acervo, p 1</w:t>
      </w:r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3.3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Consulta e Reserva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via WEB e Quiosques, p </w:t>
      </w:r>
      <w:r w:rsidR="00AB143C">
        <w:rPr>
          <w:rFonts w:ascii="Times New Roman" w:eastAsia="Times New Roman" w:hAnsi="Times New Roman" w:cs="Times New Roman"/>
          <w:b/>
          <w:sz w:val="24"/>
          <w:szCs w:val="24"/>
        </w:rPr>
        <w:t>14</w:t>
      </w:r>
    </w:p>
    <w:p w:rsidR="00E16FF0" w:rsidRDefault="00E16FF0" w:rsidP="00E16FF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Gerenciamento de Requisitos, p </w:t>
      </w:r>
      <w:r w:rsidR="005A5803">
        <w:rPr>
          <w:rFonts w:ascii="Times New Roman" w:eastAsia="Times New Roman" w:hAnsi="Times New Roman" w:cs="Times New Roman"/>
          <w:b/>
          <w:sz w:val="24"/>
          <w:szCs w:val="24"/>
        </w:rPr>
        <w:t>14</w:t>
      </w:r>
    </w:p>
    <w:p w:rsidR="00E16FF0" w:rsidRDefault="00E16FF0" w:rsidP="00E16FF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4.1 Descrição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Processo de Gestão, p </w:t>
      </w:r>
      <w:r w:rsidR="005A5803">
        <w:rPr>
          <w:rFonts w:ascii="Times New Roman" w:eastAsia="Times New Roman" w:hAnsi="Times New Roman" w:cs="Times New Roman"/>
          <w:b/>
          <w:sz w:val="24"/>
          <w:szCs w:val="24"/>
        </w:rPr>
        <w:t>14</w:t>
      </w:r>
    </w:p>
    <w:p w:rsidR="00E16FF0" w:rsidRDefault="00E16FF0" w:rsidP="00E16FF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4.1.1 Formulário de Solicitação de Alterações, p </w:t>
      </w:r>
      <w:proofErr w:type="gramStart"/>
      <w:r w:rsidR="005A5803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proofErr w:type="gramEnd"/>
    </w:p>
    <w:p w:rsidR="00E16FF0" w:rsidRDefault="00E16FF0" w:rsidP="00E16FF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4.2 Informações Adicionais, p </w:t>
      </w:r>
      <w:r w:rsidR="005A5803">
        <w:rPr>
          <w:rFonts w:ascii="Times New Roman" w:eastAsia="Times New Roman" w:hAnsi="Times New Roman" w:cs="Times New Roman"/>
          <w:b/>
          <w:sz w:val="24"/>
          <w:szCs w:val="24"/>
        </w:rPr>
        <w:t>16</w:t>
      </w:r>
    </w:p>
    <w:p w:rsidR="00E16FF0" w:rsidRDefault="00E16FF0" w:rsidP="00E16FF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4.3 Modelagem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Interações, p </w:t>
      </w:r>
      <w:r w:rsidR="004724B5">
        <w:rPr>
          <w:rFonts w:ascii="Times New Roman" w:eastAsia="Times New Roman" w:hAnsi="Times New Roman" w:cs="Times New Roman"/>
          <w:b/>
          <w:sz w:val="24"/>
          <w:szCs w:val="24"/>
        </w:rPr>
        <w:t>18</w:t>
      </w:r>
    </w:p>
    <w:p w:rsidR="00E16FF0" w:rsidRDefault="00E16FF0" w:rsidP="00E16FF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Verificação e Validação de Requisitos, p </w:t>
      </w:r>
      <w:r w:rsidR="009A06F3">
        <w:rPr>
          <w:rFonts w:ascii="Times New Roman" w:eastAsia="Times New Roman" w:hAnsi="Times New Roman" w:cs="Times New Roman"/>
          <w:b/>
          <w:sz w:val="24"/>
          <w:szCs w:val="24"/>
        </w:rPr>
        <w:t>18</w:t>
      </w:r>
    </w:p>
    <w:p w:rsidR="00E16FF0" w:rsidRDefault="00E16FF0" w:rsidP="00E16FF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5.1 Descrição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Processo, p </w:t>
      </w:r>
      <w:r w:rsidR="009A06F3">
        <w:rPr>
          <w:rFonts w:ascii="Times New Roman" w:eastAsia="Times New Roman" w:hAnsi="Times New Roman" w:cs="Times New Roman"/>
          <w:b/>
          <w:sz w:val="24"/>
          <w:szCs w:val="24"/>
        </w:rPr>
        <w:t>18</w:t>
      </w:r>
    </w:p>
    <w:p w:rsidR="00E16FF0" w:rsidRDefault="00E16FF0" w:rsidP="00E16FF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5.2 Registro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Revisões, p </w:t>
      </w:r>
      <w:r w:rsidR="009A06F3">
        <w:rPr>
          <w:rFonts w:ascii="Times New Roman" w:eastAsia="Times New Roman" w:hAnsi="Times New Roman" w:cs="Times New Roman"/>
          <w:b/>
          <w:sz w:val="24"/>
          <w:szCs w:val="24"/>
        </w:rPr>
        <w:t>19</w:t>
      </w:r>
    </w:p>
    <w:p w:rsidR="00E16FF0" w:rsidRDefault="00E16FF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5.3 Casos de Teste,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B143C" w:rsidRDefault="00C7160D" w:rsidP="00AB143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Apêndices</w:t>
      </w:r>
    </w:p>
    <w:p w:rsidR="00AB143C" w:rsidRDefault="00AB143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Detalhamento do Projeto</w:t>
      </w:r>
    </w:p>
    <w:p w:rsidR="00616AB4" w:rsidRDefault="00616A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1.1 Nome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projeto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6AB4" w:rsidRDefault="00C716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de software leva o nome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Bibliotech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um nome fantasia para o software de gerenciamento de bibliotecas.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Área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 projeto atua nas áreas de tecnologia de informação, biblioteconomia e administração.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Escopo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projeto tem como escopo a informatização da administração das funcionalidades diárias de uma biblioteca, desde o cadastro e manutenção de acervo até a sua locação e previsão de retorno.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 Objetivos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6AB4" w:rsidRDefault="00C716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objetivo do projeto é desenvolver um software par</w:t>
      </w:r>
      <w:r>
        <w:rPr>
          <w:rFonts w:ascii="Times New Roman" w:eastAsia="Times New Roman" w:hAnsi="Times New Roman" w:cs="Times New Roman"/>
          <w:sz w:val="24"/>
          <w:szCs w:val="24"/>
        </w:rPr>
        <w:t>a a facilitação da administração do sistema bibliotecário local com as funcionalidades requisitadas/necessitadas respeitando as possíveis limitações. O software precisa ser capaz de gerenciar: o empréstimo de livros, o armazenamento e organização do acervo</w:t>
      </w:r>
      <w:r>
        <w:rPr>
          <w:rFonts w:ascii="Times New Roman" w:eastAsia="Times New Roman" w:hAnsi="Times New Roman" w:cs="Times New Roman"/>
          <w:sz w:val="24"/>
          <w:szCs w:val="24"/>
        </w:rPr>
        <w:t>, a geração de multas por atraso de devolução, os usuários (operadores do sistema), os fornecedores e os clientes.</w:t>
      </w:r>
    </w:p>
    <w:p w:rsidR="00616AB4" w:rsidRDefault="00616A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1.5 Requisitos Funcionais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Entre os requisitos funcionais estão:</w:t>
      </w:r>
    </w:p>
    <w:p w:rsidR="00616AB4" w:rsidRDefault="00C7160D">
      <w:pPr>
        <w:numPr>
          <w:ilvl w:val="0"/>
          <w:numId w:val="2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Cadastro de Usuário;</w:t>
      </w:r>
    </w:p>
    <w:p w:rsidR="00616AB4" w:rsidRDefault="00C7160D">
      <w:pPr>
        <w:numPr>
          <w:ilvl w:val="0"/>
          <w:numId w:val="2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Cadastro de Fornecedor;</w:t>
      </w:r>
    </w:p>
    <w:p w:rsidR="00616AB4" w:rsidRDefault="00C7160D">
      <w:pPr>
        <w:numPr>
          <w:ilvl w:val="0"/>
          <w:numId w:val="2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Cadastro de livro;</w:t>
      </w:r>
    </w:p>
    <w:p w:rsidR="00616AB4" w:rsidRDefault="00C7160D">
      <w:pPr>
        <w:numPr>
          <w:ilvl w:val="0"/>
          <w:numId w:val="2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Cadastro d</w:t>
      </w:r>
      <w:r>
        <w:rPr>
          <w:rFonts w:ascii="Times New Roman" w:eastAsia="Times New Roman" w:hAnsi="Times New Roman" w:cs="Times New Roman"/>
          <w:sz w:val="24"/>
          <w:szCs w:val="24"/>
        </w:rPr>
        <w:t>e cliente;</w:t>
      </w:r>
    </w:p>
    <w:p w:rsidR="00616AB4" w:rsidRDefault="00C7160D">
      <w:pPr>
        <w:numPr>
          <w:ilvl w:val="0"/>
          <w:numId w:val="2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Emissão de empréstimo;</w:t>
      </w:r>
    </w:p>
    <w:p w:rsidR="00616AB4" w:rsidRDefault="00C7160D">
      <w:pPr>
        <w:numPr>
          <w:ilvl w:val="0"/>
          <w:numId w:val="2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Registro de devolução;</w:t>
      </w:r>
    </w:p>
    <w:p w:rsidR="00616AB4" w:rsidRDefault="00C7160D">
      <w:pPr>
        <w:numPr>
          <w:ilvl w:val="0"/>
          <w:numId w:val="2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Emissão de multa;</w:t>
      </w:r>
    </w:p>
    <w:p w:rsidR="00616AB4" w:rsidRDefault="00C7160D">
      <w:pPr>
        <w:numPr>
          <w:ilvl w:val="0"/>
          <w:numId w:val="2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 de acervo;</w:t>
      </w:r>
    </w:p>
    <w:p w:rsidR="00616AB4" w:rsidRDefault="00C7160D">
      <w:pPr>
        <w:numPr>
          <w:ilvl w:val="0"/>
          <w:numId w:val="2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Reserva de livro.</w:t>
      </w:r>
    </w:p>
    <w:p w:rsidR="00616AB4" w:rsidRDefault="00616AB4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1.6 Restrições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6AB4" w:rsidRDefault="00C7160D">
      <w:pPr>
        <w:numPr>
          <w:ilvl w:val="0"/>
          <w:numId w:val="3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segurança:</w:t>
      </w:r>
    </w:p>
    <w:p w:rsidR="00616AB4" w:rsidRDefault="00C7160D">
      <w:pPr>
        <w:numPr>
          <w:ilvl w:val="1"/>
          <w:numId w:val="3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autenticação de usuário no nível de servidor, o IP de cada usuário deverá ser cadastrado no servidor onde o sistema estará hospedado;</w:t>
      </w:r>
    </w:p>
    <w:p w:rsidR="00616AB4" w:rsidRDefault="00C7160D">
      <w:pPr>
        <w:numPr>
          <w:ilvl w:val="1"/>
          <w:numId w:val="3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Rotação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mensal de senha para os usuários de sistema;</w:t>
      </w:r>
    </w:p>
    <w:p w:rsidR="00616AB4" w:rsidRDefault="00C7160D">
      <w:pPr>
        <w:numPr>
          <w:ilvl w:val="1"/>
          <w:numId w:val="3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não poderá permitir cache de senha, salvamento de sen</w:t>
      </w:r>
      <w:r>
        <w:rPr>
          <w:rFonts w:ascii="Times New Roman" w:eastAsia="Times New Roman" w:hAnsi="Times New Roman" w:cs="Times New Roman"/>
          <w:sz w:val="24"/>
          <w:szCs w:val="24"/>
        </w:rPr>
        <w:t>ha ou qualquer outro recurso do tipo;</w:t>
      </w:r>
    </w:p>
    <w:p w:rsidR="00616AB4" w:rsidRDefault="00C7160D">
      <w:pPr>
        <w:numPr>
          <w:ilvl w:val="1"/>
          <w:numId w:val="3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Criptografia das informações armazenadas.</w:t>
      </w:r>
    </w:p>
    <w:p w:rsidR="00616AB4" w:rsidRDefault="00C7160D">
      <w:pPr>
        <w:numPr>
          <w:ilvl w:val="0"/>
          <w:numId w:val="3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desempenho:</w:t>
      </w:r>
    </w:p>
    <w:p w:rsidR="00616AB4" w:rsidRDefault="00C7160D">
      <w:pPr>
        <w:numPr>
          <w:ilvl w:val="1"/>
          <w:numId w:val="3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módulo de consulta de acervo, o processamento é uma atividade onerosa em termos de memória e CPU, devido ao alto volume de dados. Em função desta realidade,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deverá prover recursos para processamento paralelo, compactando o tempo de execução.</w:t>
      </w:r>
    </w:p>
    <w:p w:rsidR="00616AB4" w:rsidRDefault="00C7160D">
      <w:pPr>
        <w:numPr>
          <w:ilvl w:val="1"/>
          <w:numId w:val="3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tempo de resposta do software necessita de ser rápido para que possa haver uma real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agilização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dos processos, preferencialmente com suas respostas em menos de u</w:t>
      </w:r>
      <w:r>
        <w:rPr>
          <w:rFonts w:ascii="Times New Roman" w:eastAsia="Times New Roman" w:hAnsi="Times New Roman" w:cs="Times New Roman"/>
          <w:sz w:val="24"/>
          <w:szCs w:val="24"/>
        </w:rPr>
        <w:t>m segundo.</w:t>
      </w:r>
    </w:p>
    <w:p w:rsidR="00616AB4" w:rsidRDefault="00C7160D">
      <w:pPr>
        <w:numPr>
          <w:ilvl w:val="0"/>
          <w:numId w:val="3"/>
        </w:numPr>
        <w:spacing w:line="360" w:lineRule="auto"/>
        <w:ind w:left="70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ambiente de produção:</w:t>
      </w:r>
    </w:p>
    <w:p w:rsidR="00616AB4" w:rsidRDefault="00C7160D">
      <w:pPr>
        <w:numPr>
          <w:ilvl w:val="1"/>
          <w:numId w:val="3"/>
        </w:numPr>
        <w:spacing w:line="360" w:lineRule="auto"/>
        <w:ind w:left="1133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software precisa ser capaz de ser executado mesmo em computadores de baixo desempenho;</w:t>
      </w:r>
    </w:p>
    <w:p w:rsidR="00616AB4" w:rsidRDefault="00C7160D">
      <w:pPr>
        <w:numPr>
          <w:ilvl w:val="1"/>
          <w:numId w:val="3"/>
        </w:numPr>
        <w:spacing w:line="360" w:lineRule="auto"/>
        <w:ind w:left="1133" w:firstLine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software tem de ser capaz de execução sem a instalação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externos ou de quaisquer outros programas;</w:t>
      </w:r>
    </w:p>
    <w:p w:rsidR="00616AB4" w:rsidRDefault="00C7160D">
      <w:pPr>
        <w:numPr>
          <w:ilvl w:val="1"/>
          <w:numId w:val="3"/>
        </w:numPr>
        <w:spacing w:line="360" w:lineRule="auto"/>
        <w:ind w:left="1133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software será proj</w:t>
      </w:r>
      <w:r>
        <w:rPr>
          <w:rFonts w:ascii="Times New Roman" w:eastAsia="Times New Roman" w:hAnsi="Times New Roman" w:cs="Times New Roman"/>
          <w:sz w:val="24"/>
          <w:szCs w:val="24"/>
        </w:rPr>
        <w:t>etado para ser executado em um sistema operacional de 32 ou 64 bits baseado na plataforma Windows 98 / Windows XP / Windows 7 / Windows 8 / Windows 10.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Análise de Requisitos</w:t>
      </w:r>
    </w:p>
    <w:p w:rsidR="00616AB4" w:rsidRDefault="00616A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AB14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143C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20AE91" wp14:editId="78D5DB4C">
            <wp:simplePos x="0" y="0"/>
            <wp:positionH relativeFrom="column">
              <wp:posOffset>-1216025</wp:posOffset>
            </wp:positionH>
            <wp:positionV relativeFrom="paragraph">
              <wp:posOffset>1533525</wp:posOffset>
            </wp:positionV>
            <wp:extent cx="8077200" cy="5645150"/>
            <wp:effectExtent l="0" t="3175" r="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772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7160D">
        <w:rPr>
          <w:rFonts w:ascii="Times New Roman" w:eastAsia="Times New Roman" w:hAnsi="Times New Roman" w:cs="Times New Roman"/>
          <w:b/>
          <w:sz w:val="28"/>
          <w:szCs w:val="28"/>
        </w:rPr>
        <w:t>2.1 Modelagem</w:t>
      </w:r>
      <w:proofErr w:type="gramEnd"/>
      <w:r w:rsidR="00C7160D">
        <w:rPr>
          <w:rFonts w:ascii="Times New Roman" w:eastAsia="Times New Roman" w:hAnsi="Times New Roman" w:cs="Times New Roman"/>
          <w:b/>
          <w:sz w:val="28"/>
          <w:szCs w:val="28"/>
        </w:rPr>
        <w:t xml:space="preserve"> de Domínio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 Diagrama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Casos de Uso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E16F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B14504" wp14:editId="1EB16BF1">
            <wp:extent cx="4591050" cy="7334250"/>
            <wp:effectExtent l="0" t="0" r="0" b="0"/>
            <wp:docPr id="16" name="Imagem 16" descr="C:\Users\The_Z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_Z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3C" w:rsidRDefault="00AB14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16AB4" w:rsidRDefault="00C7160D" w:rsidP="00AB14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2.2.1 Reserva</w:t>
      </w:r>
      <w:r w:rsidR="00E16FF0">
        <w:rPr>
          <w:rFonts w:ascii="Times New Roman" w:eastAsia="Times New Roman" w:hAnsi="Times New Roman" w:cs="Times New Roman"/>
          <w:b/>
          <w:sz w:val="28"/>
          <w:szCs w:val="28"/>
        </w:rPr>
        <w:t xml:space="preserve"> de Livro</w:t>
      </w:r>
    </w:p>
    <w:p w:rsidR="00E16FF0" w:rsidRDefault="00E16FF0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16FF0" w:rsidRPr="00E16FF0" w:rsidRDefault="00C7160D" w:rsidP="00E16FF0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16FF0" w:rsidRPr="00E16FF0">
        <w:rPr>
          <w:rFonts w:ascii="Times New Roman" w:eastAsia="Times New Roman" w:hAnsi="Times New Roman" w:cs="Times New Roman"/>
          <w:sz w:val="24"/>
          <w:szCs w:val="24"/>
        </w:rPr>
        <w:t xml:space="preserve">O cliente informa ao operador que deseja realizar a reserva de um livro para locação posterior. O operador verifica se o livro possui disponibilidade no sistema, com duas possibilidades: </w:t>
      </w:r>
    </w:p>
    <w:p w:rsidR="00E16FF0" w:rsidRPr="00E16FF0" w:rsidRDefault="00E16FF0" w:rsidP="00E16FF0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>-Existe disponibilidade, portanto o operador prossegue com a solicitação; ou,</w:t>
      </w:r>
    </w:p>
    <w:p w:rsidR="00E16FF0" w:rsidRPr="00E16FF0" w:rsidRDefault="00E16FF0" w:rsidP="00E16FF0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 xml:space="preserve">-Não existe disponibilidade, onde o operador informa ao cliente e a transação é finalizada. </w:t>
      </w:r>
    </w:p>
    <w:p w:rsidR="00E16FF0" w:rsidRPr="00E16FF0" w:rsidRDefault="00E16FF0" w:rsidP="00E16FF0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>Caso haja disponibilidade o operador requisita os dados do cliente. O operador analisa a situação da conta do cliente e então realiza uma de duas possíveis atividades:</w:t>
      </w:r>
    </w:p>
    <w:p w:rsidR="00E16FF0" w:rsidRPr="00E16FF0" w:rsidRDefault="00E16FF0" w:rsidP="00E16FF0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>-Nega a solicitação caso o cliente possua situação irregular. O operador então informa ao cliente e a transação termina; ou,</w:t>
      </w:r>
    </w:p>
    <w:p w:rsidR="00616AB4" w:rsidRDefault="00E16FF0" w:rsidP="00E16FF0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>-Permite que a solicitação prossiga. Assim o operador então registra o livro que foi escolhido para reserva, devolve ao cliente o comprovante e finaliza a transação.</w:t>
      </w:r>
    </w:p>
    <w:p w:rsidR="00616AB4" w:rsidRDefault="00616AB4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E16F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2.2.2 Locação de Livro</w:t>
      </w:r>
    </w:p>
    <w:p w:rsidR="00E16FF0" w:rsidRDefault="00E16F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6FF0" w:rsidRPr="00E16FF0" w:rsidRDefault="00C7160D" w:rsidP="00E16FF0">
      <w:pPr>
        <w:spacing w:line="360" w:lineRule="auto"/>
        <w:ind w:left="1417" w:firstLine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16F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16FF0" w:rsidRPr="00E16FF0">
        <w:rPr>
          <w:rFonts w:ascii="Times New Roman" w:eastAsia="Times New Roman" w:hAnsi="Times New Roman" w:cs="Times New Roman"/>
          <w:sz w:val="24"/>
          <w:szCs w:val="24"/>
        </w:rPr>
        <w:t xml:space="preserve">O cliente informa ao operador que deseja realizar a locação de um livro. O operador verifica se o livro possui disponibilidade no sistema, com duas possibilidades: </w:t>
      </w:r>
    </w:p>
    <w:p w:rsidR="00E16FF0" w:rsidRPr="00E16FF0" w:rsidRDefault="00E16FF0" w:rsidP="00E16FF0">
      <w:pPr>
        <w:spacing w:line="360" w:lineRule="auto"/>
        <w:ind w:left="1417" w:firstLine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>-Existe disponibilidade, portanto o operador prossegue com a solicitação; ou,</w:t>
      </w:r>
    </w:p>
    <w:p w:rsidR="00E16FF0" w:rsidRPr="00E16FF0" w:rsidRDefault="00E16FF0" w:rsidP="00E16FF0">
      <w:pPr>
        <w:spacing w:line="360" w:lineRule="auto"/>
        <w:ind w:left="1417" w:firstLine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 xml:space="preserve">-Não existe disponibilidade, onde o operador informa ao cliente e a transação é finalizada. </w:t>
      </w:r>
    </w:p>
    <w:p w:rsidR="00E16FF0" w:rsidRPr="00E16FF0" w:rsidRDefault="00E16FF0" w:rsidP="00E16FF0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>Caso haja disponibilidade o operador requisita os dados do cliente. O operador analisa a situação da conta do cliente e então realiza uma de duas possíveis atividades:</w:t>
      </w:r>
    </w:p>
    <w:p w:rsidR="00E16FF0" w:rsidRPr="00E16FF0" w:rsidRDefault="00E16FF0" w:rsidP="00E16FF0">
      <w:pPr>
        <w:spacing w:line="360" w:lineRule="auto"/>
        <w:ind w:left="1417" w:firstLine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>-Nega a solicitação caso o cliente possua situação irregular. O operador então informa ao cliente e a transação termina; ou,</w:t>
      </w:r>
    </w:p>
    <w:p w:rsidR="00616AB4" w:rsidRDefault="00E16FF0" w:rsidP="00E16FF0">
      <w:pPr>
        <w:spacing w:line="360" w:lineRule="auto"/>
        <w:ind w:left="1417" w:firstLine="2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>-Permite que a solicitação prossiga. Assim o operador então registra o livro que foi escolhido para locação, o entrega ao cliente e finaliza a transação.</w:t>
      </w:r>
    </w:p>
    <w:p w:rsidR="00616AB4" w:rsidRDefault="00616A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2.2.3 Doa</w:t>
      </w:r>
      <w:r w:rsidR="00E16FF0">
        <w:rPr>
          <w:rFonts w:ascii="Times New Roman" w:eastAsia="Times New Roman" w:hAnsi="Times New Roman" w:cs="Times New Roman"/>
          <w:b/>
          <w:sz w:val="28"/>
          <w:szCs w:val="28"/>
        </w:rPr>
        <w:t>ção 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Livro</w:t>
      </w:r>
    </w:p>
    <w:p w:rsidR="00E16FF0" w:rsidRDefault="00E16F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6FF0" w:rsidRPr="00E16FF0" w:rsidRDefault="00C7160D" w:rsidP="00E16FF0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16FF0" w:rsidRPr="00E16FF0">
        <w:rPr>
          <w:rFonts w:ascii="Times New Roman" w:eastAsia="Times New Roman" w:hAnsi="Times New Roman" w:cs="Times New Roman"/>
          <w:sz w:val="24"/>
          <w:szCs w:val="24"/>
        </w:rPr>
        <w:t>O fornecedor informa ao operador que deseja realizar a doação de um livro para o acervo bibliotecário. O operador analisa as condições do estado do livro e prossegue de duas possíveis maneiras:</w:t>
      </w:r>
    </w:p>
    <w:p w:rsidR="00E16FF0" w:rsidRPr="00E16FF0" w:rsidRDefault="00E16FF0" w:rsidP="00E16FF0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>-Se o livro este danificado ou em má condição, a doação é negada. O operador informa ao fornecedor, devolve o exemplar e finaliza a transação.</w:t>
      </w:r>
    </w:p>
    <w:p w:rsidR="00616AB4" w:rsidRDefault="00E16FF0" w:rsidP="00E16FF0">
      <w:pPr>
        <w:spacing w:line="36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FF0">
        <w:rPr>
          <w:rFonts w:ascii="Times New Roman" w:eastAsia="Times New Roman" w:hAnsi="Times New Roman" w:cs="Times New Roman"/>
          <w:sz w:val="24"/>
          <w:szCs w:val="24"/>
        </w:rPr>
        <w:t xml:space="preserve">-Se o livro estiver em boas condições </w:t>
      </w:r>
      <w:proofErr w:type="gramStart"/>
      <w:r w:rsidRPr="00E16FF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6FF0">
        <w:rPr>
          <w:rFonts w:ascii="Times New Roman" w:eastAsia="Times New Roman" w:hAnsi="Times New Roman" w:cs="Times New Roman"/>
          <w:sz w:val="24"/>
          <w:szCs w:val="24"/>
        </w:rPr>
        <w:t xml:space="preserve"> transação prossegue regularmente. O operador insere as informações do livro no sistema, gera um comprovante de doação e, por fim, entrega o comprovante ao cliente, informando-o que a transação foi concluída.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2.3 Modelagem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Interações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60000" cy="33655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AB14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ADDF9E1" wp14:editId="00C7D8E0">
            <wp:simplePos x="0" y="0"/>
            <wp:positionH relativeFrom="column">
              <wp:posOffset>15875</wp:posOffset>
            </wp:positionH>
            <wp:positionV relativeFrom="paragraph">
              <wp:posOffset>2342515</wp:posOffset>
            </wp:positionV>
            <wp:extent cx="5759450" cy="6451600"/>
            <wp:effectExtent l="0" t="0" r="0" b="6350"/>
            <wp:wrapTopAndBottom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5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6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1B0453" wp14:editId="2181C7E2">
            <wp:simplePos x="0" y="0"/>
            <wp:positionH relativeFrom="column">
              <wp:posOffset>-79375</wp:posOffset>
            </wp:positionH>
            <wp:positionV relativeFrom="paragraph">
              <wp:posOffset>-393700</wp:posOffset>
            </wp:positionV>
            <wp:extent cx="5429250" cy="2676525"/>
            <wp:effectExtent l="0" t="0" r="0" b="9525"/>
            <wp:wrapTopAndBottom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2.4 Modelagem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Processos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760000" cy="56134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61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2.5 Modelagem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Estados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760000" cy="4064000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Considerações Especiais</w:t>
      </w:r>
    </w:p>
    <w:p w:rsidR="00616AB4" w:rsidRDefault="00616AB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Segurança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sistema dispõe de uma senha de administrador capaz de realizar qualquer operação disponível no sistema, essa mesma senha é criada e disponibilizada pelo desenvolvedor do software e entregue ao gerente da biblioteca, que a utilizará com exclusividade de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cesso. Cada operador dispõe de uma senha de acesso comum, escolhida por ele mesmo durante seu cadastro no sistema, que será realizado pelo administrador, e terá de obedecer algumas regras de segurança, como uso de letras maiúsculas e minúsculas, números 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menos um caractere não alfanumérico. Para garantir a segurança do cliente, seu cadastro e a utilização do mesmo deve sempre ser validada com a apresentação e registro de documentação, como CPF ou RG, tornando a fraude de identidade difícil e garantindo </w:t>
      </w:r>
      <w:r>
        <w:rPr>
          <w:rFonts w:ascii="Times New Roman" w:eastAsia="Times New Roman" w:hAnsi="Times New Roman" w:cs="Times New Roman"/>
          <w:sz w:val="24"/>
          <w:szCs w:val="24"/>
        </w:rPr>
        <w:t>que o cliente não precise de se preocupar com senhas ou outros mecanismos exclusivos do software.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E16FF0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Interface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Pesquisa no Acervo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pesquisa no acervo pode ser realizada pelo operador do sistema, seja ele um bibliotecário ou um gerente, através 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tela de pesquisa, que possui como funções de filtragem por campos como título, autor, editora e/ou coleção. O resultado dessa pesquisa vai ser exibido na tela do sistema em forma de listagem ordenada em ordem crescente/decrescente 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alfabética/alfabética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inversa.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E16FF0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Consulta e Reserva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via WEB e Quiosques</w:t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 w:rsidP="00C7160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cliente pode realizar a consulta do acervo via WEB, onde disponibilizamos as informações de todos os nossos exemplares, com datas para realizar reservas e caso já locado, a data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será devolvi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Porém, o cliente não poderá realizar nenhuma locação ou reserva diretamente pelo nosso Módulo Web, esse serviço será prestado nos quiosques com a devida documentação necessária. Caso necessário, o cliente poderá realizar toda a consulta diretamente pel</w:t>
      </w:r>
      <w:r>
        <w:rPr>
          <w:rFonts w:ascii="Times New Roman" w:eastAsia="Times New Roman" w:hAnsi="Times New Roman" w:cs="Times New Roman"/>
          <w:sz w:val="24"/>
          <w:szCs w:val="24"/>
        </w:rPr>
        <w:t>o quiosque.</w:t>
      </w:r>
    </w:p>
    <w:p w:rsidR="005A5803" w:rsidRDefault="005A5803" w:rsidP="005A58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Gerenciamento de Requisitos</w:t>
      </w: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4.1 Descrição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Processo de Gestão</w:t>
      </w: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5803" w:rsidRDefault="005A5803" w:rsidP="00C7160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processo de</w:t>
      </w:r>
      <w:r w:rsidRPr="005E2AC7">
        <w:rPr>
          <w:rFonts w:ascii="Times New Roman" w:eastAsia="Times New Roman" w:hAnsi="Times New Roman" w:cs="Times New Roman"/>
          <w:sz w:val="24"/>
          <w:szCs w:val="24"/>
        </w:rPr>
        <w:t xml:space="preserve"> gestão de mudanças e gestão de configuração de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realizado no processo de desenvolvimento de software seguindo as seguintes especificações: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Ao se detectar a necessidade de realização de uma mudança, o requerente deverá preencher um formulário de solicitação de alterações com as informações referentes </w:t>
      </w:r>
      <w:r w:rsidR="00C7160D">
        <w:rPr>
          <w:rFonts w:ascii="Times New Roman" w:eastAsia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mesma, como a data, o motivo da alteração, </w:t>
      </w:r>
      <w:r w:rsidR="00C7160D">
        <w:rPr>
          <w:rFonts w:ascii="Times New Roman" w:eastAsia="Times New Roman" w:hAnsi="Times New Roman" w:cs="Times New Roman"/>
          <w:sz w:val="24"/>
          <w:szCs w:val="24"/>
        </w:rPr>
        <w:t xml:space="preserve">as seções alteradas e o detalhamento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das alterações. A equipe de controle de mudanças então irá realizar a análise da solicitação, podendo essa ser negada ou aprovada, e no caso de aprovação esse formulário será encaminhado, acrescido das considerações necessárias, ao time de desenvolvimento. Após o desenvolvimento da alteração, a mesma é avaliada pelo nosso controle de qualidade, caso negado retorna ao controle de mudanças, caso aprovada avança para a próxima etapa. Nesta ultima etapa a mudança então é analisada em conjunto com a gestão para garantir a sua integração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harmoniosa ao projeto final. A equipe encarregada de realizar o controle de mudanças consiste no time de programadores, para o desenvolvimento da mesma, nos analistas e testadores, para garantir a qualidade do produto e, por fim, os gerentes do projeto que irão certificar a integridade do trabalho.</w:t>
      </w: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C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3F6422" wp14:editId="29F14511">
            <wp:extent cx="4944165" cy="4563112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03" w:rsidRDefault="005A58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A5803" w:rsidRDefault="005A5803" w:rsidP="005A58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4.1.1 Formulário de Solicitação de Alterações</w:t>
      </w:r>
    </w:p>
    <w:p w:rsidR="005A5803" w:rsidRDefault="005A5803" w:rsidP="005A58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401"/>
        <w:gridCol w:w="2835"/>
      </w:tblGrid>
      <w:tr w:rsidR="005A5803" w:rsidTr="0088721D">
        <w:tc>
          <w:tcPr>
            <w:tcW w:w="3120" w:type="dxa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  <w:tc>
          <w:tcPr>
            <w:tcW w:w="3401" w:type="dxa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Projeto</w:t>
            </w:r>
          </w:p>
        </w:tc>
        <w:tc>
          <w:tcPr>
            <w:tcW w:w="2835" w:type="dxa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 do documento</w:t>
            </w:r>
          </w:p>
        </w:tc>
      </w:tr>
      <w:tr w:rsidR="005A5803" w:rsidTr="0088721D">
        <w:tc>
          <w:tcPr>
            <w:tcW w:w="3120" w:type="dxa"/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</w:p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1" w:type="dxa"/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A5803" w:rsidRDefault="005A5803" w:rsidP="005A5803">
      <w:pPr>
        <w:rPr>
          <w:b/>
          <w:sz w:val="24"/>
          <w:szCs w:val="24"/>
        </w:rPr>
      </w:pPr>
    </w:p>
    <w:tbl>
      <w:tblPr>
        <w:tblW w:w="936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815"/>
        <w:gridCol w:w="1920"/>
        <w:gridCol w:w="4110"/>
      </w:tblGrid>
      <w:tr w:rsidR="005A5803" w:rsidTr="0088721D">
        <w:tc>
          <w:tcPr>
            <w:tcW w:w="9360" w:type="dxa"/>
            <w:gridSpan w:val="4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Histórico de Alterações</w:t>
            </w:r>
          </w:p>
        </w:tc>
      </w:tr>
      <w:tr w:rsidR="005A5803" w:rsidTr="0088721D">
        <w:tc>
          <w:tcPr>
            <w:tcW w:w="1515" w:type="dxa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5" w:type="dxa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20" w:type="dxa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Seção alterada</w:t>
            </w:r>
          </w:p>
        </w:tc>
        <w:tc>
          <w:tcPr>
            <w:tcW w:w="4110" w:type="dxa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 da alteração</w:t>
            </w:r>
          </w:p>
        </w:tc>
      </w:tr>
      <w:tr w:rsidR="005A5803" w:rsidTr="0088721D">
        <w:tc>
          <w:tcPr>
            <w:tcW w:w="1515" w:type="dxa"/>
          </w:tcPr>
          <w:p w:rsidR="005A5803" w:rsidRDefault="005A5803" w:rsidP="0088721D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:rsidR="005A5803" w:rsidRDefault="005A5803" w:rsidP="0088721D">
            <w:pPr>
              <w:rPr>
                <w:b/>
                <w:sz w:val="24"/>
                <w:szCs w:val="24"/>
              </w:rPr>
            </w:pPr>
          </w:p>
        </w:tc>
        <w:tc>
          <w:tcPr>
            <w:tcW w:w="1920" w:type="dxa"/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A5803" w:rsidRDefault="005A5803" w:rsidP="005A5803">
      <w:pPr>
        <w:rPr>
          <w:b/>
          <w:sz w:val="24"/>
          <w:szCs w:val="24"/>
        </w:rPr>
      </w:pPr>
    </w:p>
    <w:p w:rsidR="005A5803" w:rsidRDefault="005A5803" w:rsidP="005A58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ESPECIFICAÇÕES</w:t>
      </w: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6804"/>
      </w:tblGrid>
      <w:tr w:rsidR="005A5803" w:rsidTr="0088721D">
        <w:tc>
          <w:tcPr>
            <w:tcW w:w="2552" w:type="dxa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Alteração</w:t>
            </w:r>
          </w:p>
        </w:tc>
        <w:tc>
          <w:tcPr>
            <w:tcW w:w="6804" w:type="dxa"/>
          </w:tcPr>
          <w:p w:rsidR="005A5803" w:rsidRDefault="005A5803" w:rsidP="0088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5A5803" w:rsidTr="0088721D">
        <w:tc>
          <w:tcPr>
            <w:tcW w:w="2552" w:type="dxa"/>
          </w:tcPr>
          <w:p w:rsidR="005A5803" w:rsidRDefault="005A5803" w:rsidP="0088721D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5A5803" w:rsidRDefault="005A5803" w:rsidP="0088721D">
            <w:pPr>
              <w:rPr>
                <w:sz w:val="24"/>
                <w:szCs w:val="24"/>
              </w:rPr>
            </w:pPr>
          </w:p>
        </w:tc>
      </w:tr>
    </w:tbl>
    <w:p w:rsidR="005A5803" w:rsidRDefault="005A5803" w:rsidP="005A5803">
      <w:pPr>
        <w:rPr>
          <w:b/>
          <w:sz w:val="24"/>
          <w:szCs w:val="24"/>
        </w:rPr>
      </w:pPr>
    </w:p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5A5803" w:rsidTr="0088721D"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APROVAÇÕES</w:t>
            </w:r>
          </w:p>
        </w:tc>
      </w:tr>
      <w:tr w:rsidR="005A5803" w:rsidTr="0088721D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5A5803" w:rsidRDefault="005A5803" w:rsidP="0088721D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:rsidR="005A5803" w:rsidRDefault="005A5803" w:rsidP="0088721D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5A5803" w:rsidTr="0088721D">
        <w:tc>
          <w:tcPr>
            <w:tcW w:w="3115" w:type="dxa"/>
            <w:tcBorders>
              <w:top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Patrocinador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:rsidR="005A5803" w:rsidRDefault="005A5803" w:rsidP="0088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A5803" w:rsidRDefault="005A5803" w:rsidP="005A5803"/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5A5803" w:rsidTr="0088721D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5A5803" w:rsidRDefault="005A5803" w:rsidP="0088721D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:rsidR="005A5803" w:rsidRDefault="005A5803" w:rsidP="0088721D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5A5803" w:rsidTr="0088721D">
        <w:tc>
          <w:tcPr>
            <w:tcW w:w="3115" w:type="dxa"/>
            <w:tcBorders>
              <w:top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 Operacional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:rsidR="005A5803" w:rsidRDefault="005A5803" w:rsidP="0088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A5803" w:rsidRDefault="005A5803" w:rsidP="005A5803"/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5A5803" w:rsidTr="0088721D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5A5803" w:rsidRDefault="005A5803" w:rsidP="0088721D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:rsidR="005A5803" w:rsidRDefault="005A5803" w:rsidP="0088721D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5A5803" w:rsidTr="0088721D">
        <w:tc>
          <w:tcPr>
            <w:tcW w:w="3115" w:type="dxa"/>
            <w:tcBorders>
              <w:top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Projetos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:rsidR="005A5803" w:rsidRDefault="005A5803" w:rsidP="0088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:rsidR="005A5803" w:rsidRDefault="005A5803" w:rsidP="0088721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Informações Adicionais</w:t>
      </w:r>
    </w:p>
    <w:p w:rsidR="004724B5" w:rsidRDefault="004724B5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24B5" w:rsidRDefault="004724B5" w:rsidP="00C71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controle de alteração e mudança será utilizado a ferramenta de controle de versão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que é uma ferramenta </w:t>
      </w:r>
      <w:r w:rsidRPr="008D3E06">
        <w:rPr>
          <w:rFonts w:ascii="Times New Roman" w:hAnsi="Times New Roman" w:cs="Times New Roman"/>
          <w:sz w:val="24"/>
          <w:szCs w:val="24"/>
          <w:shd w:val="clear" w:color="auto" w:fill="FFFFFF"/>
        </w:rPr>
        <w:t>é um sistema de gerenciamento de projetos e versões de códigos</w:t>
      </w:r>
      <w:r>
        <w:rPr>
          <w:rFonts w:ascii="Times New Roman" w:eastAsia="Times New Roman" w:hAnsi="Times New Roman" w:cs="Times New Roman"/>
          <w:sz w:val="24"/>
          <w:szCs w:val="24"/>
        </w:rPr>
        <w:t>, com ela podemos controlar as versões dos sistemas com maior facilidade. Essa ferramenta nos dará a possibilidade de controlar o que entra no projeto e facilidade na alteração de algum modulo caso seja necessário e sempre que é alterado algo no projeto cria</w:t>
      </w:r>
      <w:r w:rsidR="00C7160D">
        <w:rPr>
          <w:rFonts w:ascii="Times New Roman" w:eastAsia="Times New Roman" w:hAnsi="Times New Roman" w:cs="Times New Roman"/>
          <w:sz w:val="24"/>
          <w:szCs w:val="24"/>
        </w:rPr>
        <w:t>-se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versão do projeto fazendo assim com que não seja perdida nenhuma informação.</w:t>
      </w:r>
    </w:p>
    <w:p w:rsidR="004724B5" w:rsidRDefault="004724B5" w:rsidP="00472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4D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A2B404" wp14:editId="55E0BFFD">
            <wp:extent cx="5763260" cy="3648710"/>
            <wp:effectExtent l="0" t="0" r="889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B5" w:rsidRDefault="004724B5" w:rsidP="00C71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usa um sistema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é onde fica</w:t>
      </w:r>
      <w:r w:rsidR="00C7160D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versões, cada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recebe um nome específico definido pela equipe de desenvolvimento, que deixa claro o que está em cada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Por padrão </w:t>
      </w:r>
      <w:r w:rsidR="00C7160D">
        <w:rPr>
          <w:rFonts w:ascii="Times New Roman" w:eastAsia="Times New Roman" w:hAnsi="Times New Roman" w:cs="Times New Roman"/>
          <w:sz w:val="24"/>
          <w:szCs w:val="24"/>
        </w:rPr>
        <w:t>é u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 w:rsidR="00C7160D">
        <w:rPr>
          <w:rFonts w:ascii="Times New Roman" w:eastAsia="Times New Roman" w:hAnsi="Times New Roman" w:cs="Times New Roman"/>
          <w:sz w:val="24"/>
          <w:szCs w:val="24"/>
        </w:rPr>
        <w:t>m-se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Master/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Homologação. Essas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são as principais de um projeto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nelas estão os códigos e se baseiam outra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desenvolvimento.</w:t>
      </w:r>
    </w:p>
    <w:p w:rsidR="004724B5" w:rsidRDefault="004724B5" w:rsidP="00C71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E7D2877" wp14:editId="32863F17">
            <wp:simplePos x="0" y="0"/>
            <wp:positionH relativeFrom="column">
              <wp:posOffset>-3175</wp:posOffset>
            </wp:positionH>
            <wp:positionV relativeFrom="paragraph">
              <wp:posOffset>541655</wp:posOffset>
            </wp:positionV>
            <wp:extent cx="5763260" cy="3627755"/>
            <wp:effectExtent l="0" t="0" r="889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Além do mais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também conta com um sistema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é por onde as alterações passam por uma avaliação antes de serem inseridas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destino.</w:t>
      </w:r>
    </w:p>
    <w:p w:rsidR="004724B5" w:rsidRDefault="004724B5" w:rsidP="00C71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Após passa</w:t>
      </w:r>
      <w:r w:rsidR="00C7160D">
        <w:rPr>
          <w:rFonts w:ascii="Times New Roman" w:eastAsia="Times New Roman" w:hAnsi="Times New Roman" w:cs="Times New Roman"/>
          <w:sz w:val="24"/>
          <w:szCs w:val="24"/>
        </w:rPr>
        <w:t xml:space="preserve">r pelo processo de </w:t>
      </w:r>
      <w:proofErr w:type="spellStart"/>
      <w:r w:rsidR="00C7160D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 w:rsidR="00C71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160D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alterações são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merged</w:t>
      </w:r>
      <w:proofErr w:type="spellEnd"/>
      <w:r w:rsidR="00C7160D">
        <w:rPr>
          <w:rFonts w:ascii="Times New Roman" w:eastAsia="Times New Roman" w:hAnsi="Times New Roman" w:cs="Times New Roman"/>
          <w:sz w:val="24"/>
          <w:szCs w:val="24"/>
        </w:rPr>
        <w:t xml:space="preserve"> (unificadas)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as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destino</w:t>
      </w:r>
      <w:r w:rsidR="00C7160D">
        <w:rPr>
          <w:rFonts w:ascii="Times New Roman" w:eastAsia="Times New Roman" w:hAnsi="Times New Roman" w:cs="Times New Roman"/>
          <w:sz w:val="24"/>
          <w:szCs w:val="24"/>
        </w:rPr>
        <w:t>, isto é,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caso não tenha nenhum conflito entre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 w:rsidR="00C7160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C7160D">
        <w:rPr>
          <w:rFonts w:ascii="Times New Roman" w:eastAsia="Times New Roman" w:hAnsi="Times New Roman" w:cs="Times New Roman"/>
          <w:sz w:val="24"/>
          <w:szCs w:val="24"/>
        </w:rPr>
        <w:t xml:space="preserve"> então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nova versão estará disponível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destino.</w:t>
      </w: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4.3 Modelagem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Interações</w:t>
      </w: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762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D3FBEF" wp14:editId="6874C26F">
            <wp:extent cx="5612130" cy="284607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5803" w:rsidRDefault="005A5803" w:rsidP="005A58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Verificação e Validação de Requisitos</w:t>
      </w:r>
    </w:p>
    <w:p w:rsidR="005A5803" w:rsidRDefault="005A5803" w:rsidP="005A58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24B5" w:rsidRDefault="004724B5" w:rsidP="004724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5.1 Descrição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Processo de Verificação e Validação</w:t>
      </w:r>
    </w:p>
    <w:p w:rsidR="004724B5" w:rsidRDefault="004724B5" w:rsidP="004724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24B5" w:rsidRDefault="004724B5" w:rsidP="00C7160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processo de verificação e validação de requisitos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60D">
        <w:rPr>
          <w:rFonts w:ascii="Times New Roman" w:hAnsi="Times New Roman" w:cs="Times New Roman"/>
          <w:sz w:val="24"/>
          <w:szCs w:val="24"/>
        </w:rPr>
        <w:t>(V&amp;V) será</w:t>
      </w:r>
      <w:r>
        <w:rPr>
          <w:rFonts w:ascii="Times New Roman" w:hAnsi="Times New Roman" w:cs="Times New Roman"/>
          <w:sz w:val="24"/>
          <w:szCs w:val="24"/>
        </w:rPr>
        <w:t xml:space="preserve"> aplicado utilizando das seguintes técnicas:</w:t>
      </w:r>
    </w:p>
    <w:p w:rsidR="004724B5" w:rsidRDefault="004724B5" w:rsidP="004724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 e Inspeção de Requisitos: Uma equipe de revisores analisa sistematicamente a especificação produzida, realizando inspeções consta</w:t>
      </w:r>
      <w:r w:rsidR="00C7160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tes para remoção de defeitos, utilizando como principal método as revisões informais e reuniões com a equipe (clientes, usuários e analistas), visando a fácil comunicação entre </w:t>
      </w:r>
      <w:r w:rsidR="00C7160D">
        <w:rPr>
          <w:rFonts w:ascii="Times New Roman" w:hAnsi="Times New Roman" w:cs="Times New Roman"/>
          <w:sz w:val="24"/>
          <w:szCs w:val="24"/>
        </w:rPr>
        <w:t>os atores</w:t>
      </w:r>
      <w:r>
        <w:rPr>
          <w:rFonts w:ascii="Times New Roman" w:hAnsi="Times New Roman" w:cs="Times New Roman"/>
          <w:sz w:val="24"/>
          <w:szCs w:val="24"/>
        </w:rPr>
        <w:t xml:space="preserve">, tornando </w:t>
      </w:r>
      <w:r w:rsidR="00C7160D">
        <w:rPr>
          <w:rFonts w:ascii="Times New Roman" w:hAnsi="Times New Roman" w:cs="Times New Roman"/>
          <w:sz w:val="24"/>
          <w:szCs w:val="24"/>
        </w:rPr>
        <w:t>tudo</w:t>
      </w:r>
      <w:r>
        <w:rPr>
          <w:rFonts w:ascii="Times New Roman" w:hAnsi="Times New Roman" w:cs="Times New Roman"/>
          <w:sz w:val="24"/>
          <w:szCs w:val="24"/>
        </w:rPr>
        <w:t xml:space="preserve"> mais simples e de fácil compreensão.</w:t>
      </w:r>
    </w:p>
    <w:p w:rsidR="004724B5" w:rsidRPr="00C7160D" w:rsidRDefault="004724B5" w:rsidP="00C7160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Realizam também o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prosseguir com o desenvolvimento das correções e demais afazeres, seguidos de um follow-up frequente dos usuários.</w:t>
      </w:r>
    </w:p>
    <w:p w:rsidR="004724B5" w:rsidRPr="00C7160D" w:rsidRDefault="004724B5" w:rsidP="00C7160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Prototipação: A equipe de Analistas segue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PencilProject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onde </w:t>
      </w:r>
      <w:r w:rsidR="00C7160D">
        <w:rPr>
          <w:rFonts w:ascii="Times New Roman" w:hAnsi="Times New Roman" w:cs="Times New Roman"/>
          <w:sz w:val="24"/>
          <w:szCs w:val="24"/>
        </w:rPr>
        <w:t>foi criado o primeiro protótipo-</w:t>
      </w:r>
      <w:r>
        <w:rPr>
          <w:rFonts w:ascii="Times New Roman" w:hAnsi="Times New Roman" w:cs="Times New Roman"/>
          <w:sz w:val="24"/>
          <w:szCs w:val="24"/>
        </w:rPr>
        <w:t>base do software. Nas etapas seguintes será mantido o uso do mesmo para uma resposta rápida e barata aos feedbacks consta</w:t>
      </w:r>
      <w:r w:rsidR="00C7160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tes dos usuários, auxiliando também na detecção preventiva de futuros problemas devido a fácil compreensão.</w:t>
      </w:r>
    </w:p>
    <w:p w:rsidR="004724B5" w:rsidRDefault="004724B5" w:rsidP="004724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Geração de Casos de Teste: Baseando-se nos requisitos adquiridos desde o início do projeto, os testadores elaboram casos de teste a partir de cenários de casos de uso, utilizam da ferramenta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TestRail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lhes permite executar testes, criar projetos e simular bugs, com foco no feedback se mantendo sempre atentos as novas atualizações de acordo com o avanço do restante da equipe e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 necessidades dos usuários.</w:t>
      </w:r>
    </w:p>
    <w:p w:rsidR="004724B5" w:rsidRPr="004724B5" w:rsidRDefault="004724B5" w:rsidP="004724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5.2 Registro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Revisões</w:t>
      </w: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5803" w:rsidRDefault="005A5803" w:rsidP="005A580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 Casos de Teste</w:t>
      </w:r>
    </w:p>
    <w:p w:rsidR="005A5803" w:rsidRDefault="005A580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5"/>
          <w:szCs w:val="55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APÊNDICES</w:t>
      </w:r>
      <w:r>
        <w:br w:type="page"/>
      </w:r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APÊNDICE A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Ata de Reunião</w:t>
      </w:r>
    </w:p>
    <w:p w:rsidR="00616AB4" w:rsidRDefault="00C7160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dia trinta, do mês de setembro, do ano de dois mil e vinte, com início às vinte e uma horas e término às vinte e três horas, reuniram-se Juliano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Orlandi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Lopes (Programador), Daniel Oliveira Souza Santos (Bibliotecário), Lucas dos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Santos Carvalho (Biblio</w:t>
      </w:r>
      <w:r>
        <w:rPr>
          <w:rFonts w:ascii="Times New Roman" w:eastAsia="Times New Roman" w:hAnsi="Times New Roman" w:cs="Times New Roman"/>
          <w:sz w:val="24"/>
          <w:szCs w:val="24"/>
        </w:rPr>
        <w:t>tecário)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 Santos (Gerente-Bibliotecário) e eu, Leonardo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Alporges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Martins (Analista de Requisitos).</w:t>
      </w:r>
    </w:p>
    <w:p w:rsidR="00616AB4" w:rsidRDefault="00C7160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reunião teve como objetivo abordar pautas e suposições sobre um novo projeto de software para Gerenciamento de Biblioteca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Bibliotech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 an</w:t>
      </w:r>
      <w:r>
        <w:rPr>
          <w:rFonts w:ascii="Times New Roman" w:eastAsia="Times New Roman" w:hAnsi="Times New Roman" w:cs="Times New Roman"/>
          <w:sz w:val="24"/>
          <w:szCs w:val="24"/>
        </w:rPr>
        <w:t>alisar o que seria necessário para que o mesmo possa ser operado. Também abordamos as questões de requisitos envolvidas. Concluímos que o projeto pode nos proporcionar como benefício o patrocínio e desenvolvimento cultural regional, tendo como possíveis fr</w:t>
      </w:r>
      <w:r>
        <w:rPr>
          <w:rFonts w:ascii="Times New Roman" w:eastAsia="Times New Roman" w:hAnsi="Times New Roman" w:cs="Times New Roman"/>
          <w:sz w:val="24"/>
          <w:szCs w:val="24"/>
        </w:rPr>
        <w:t>aquezas a condição de instituição sem fins lucrativos.</w:t>
      </w:r>
    </w:p>
    <w:p w:rsidR="00616AB4" w:rsidRDefault="00C7160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Em breviário, o projeto será um software para gerenciamento de um sistema bibliotecário com funcionalidades respectivas do ramo, incluindo manejo de clientes, usuários e fornecedores, além do gerencia</w:t>
      </w:r>
      <w:r>
        <w:rPr>
          <w:rFonts w:ascii="Times New Roman" w:eastAsia="Times New Roman" w:hAnsi="Times New Roman" w:cs="Times New Roman"/>
          <w:sz w:val="24"/>
          <w:szCs w:val="24"/>
        </w:rPr>
        <w:t>mento dos empréstimos de livros. Durante a reunião foram levantadas as informações referentes ao funcionamento da biblioteca e suas possíveis interações com o sistema, como os registros de livros são efetuados, como são organizados e quais as maneiras de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alugar um livro (se está disponível por telefone ou apenas presencial). O gerente deixou claro que a intenção da instituição era ser sem fins lucrativos, o que exprime a irrelevância de um sistema de controle de caixa ou de folha de pagamentos.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Ficou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den</w:t>
      </w:r>
      <w:r>
        <w:rPr>
          <w:rFonts w:ascii="Times New Roman" w:eastAsia="Times New Roman" w:hAnsi="Times New Roman" w:cs="Times New Roman"/>
          <w:sz w:val="24"/>
          <w:szCs w:val="24"/>
        </w:rPr>
        <w:t>otado também, de acordo com as observações dos bibliotecários presentes, as possíveis maneiras de se lidar com as multas impostas aos clientes, sendo essas o devido pagamento do boleto ou a doação de um livro novo para o acervo da biblioteca. De acordo 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gerente, os fornecedores de livros são empresas locais que realizam a doação de novos exemplares com a intenção de investir na cultura e sociedade locais, e há também uma procura pela dedução fiscal baseada nessas mesmas doações.</w:t>
      </w:r>
      <w:proofErr w:type="gramStart"/>
      <w:r>
        <w:br w:type="page"/>
      </w:r>
      <w:proofErr w:type="gramEnd"/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APÊNDICE B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Question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ário de Levantamento de Requisitos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informações são necessárias para fazer o cadastro do operador?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Para cadastrar um novo operador, será solicitado nome completo,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uma senha para ter acesso ao sistema, como medida de segurança tamb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ém será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requisitado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uma senha de um administrador para finalizar o cadastro.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informações são necessárias para fazer o cadastro de um cliente?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No cadastro dos clientes, será solicitado nome completo,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nascimento, CPF,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um telefone de </w:t>
      </w:r>
      <w:r>
        <w:rPr>
          <w:rFonts w:ascii="Times New Roman" w:eastAsia="Times New Roman" w:hAnsi="Times New Roman" w:cs="Times New Roman"/>
          <w:sz w:val="24"/>
          <w:szCs w:val="24"/>
        </w:rPr>
        <w:t>contato.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informações são necessárias para fazer o cadastro do livro?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R: Nos cadastros de novos livros o sistema irá solicitar: nome do livro, o estado de conservação do livro, sua editora, o ano de publicação e o autor do livro.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Quanto tempo o client</w:t>
      </w:r>
      <w:r>
        <w:rPr>
          <w:rFonts w:ascii="Times New Roman" w:eastAsia="Times New Roman" w:hAnsi="Times New Roman" w:cs="Times New Roman"/>
          <w:sz w:val="24"/>
          <w:szCs w:val="24"/>
        </w:rPr>
        <w:t>e tem para permanecer com o livro?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R: O cliente terá um prazo total de 10 dias úteis para devolver o livro à biblioteca.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funciona a emissão de multa?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R: Após o vencimento do prazo estipulado, o cliente terá uma multa inicial no valor de cinco reais (R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$5,00), com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um juros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diário no valor de vinte e cinco centavos (R$0,25), tendo as funções como solicitar reservas e novas locações bloqueadas até a normalização de sua situação.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parâmetros para emissão de multa?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A emissão de uma multa será dada a partir do primeiro dia após o vencimento, levando em consideração os valores estipulados nas normas da emissão de multa, tendo como opção de pagamento o boleto bancário e quitação no recinto, ou realizando a doação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novo livro.  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Quanto livros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podem ser reservados por pessoa?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R: Cada cliente tem o direito de reservar no máximo três exemplares de diferentes livros simultaneamente, e esta reserva o assegura por três dias.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que é necessário para ser um fornecedor?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 a disponibilidade de realizar doações, visando o benefício geral da instituição e da comunidade local, tendo a possibilidade de receber uma dedução fiscal.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informações necessárias para um fornecedor?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R: Será necessário o fornecimento de sua razã</w:t>
      </w:r>
      <w:r>
        <w:rPr>
          <w:rFonts w:ascii="Times New Roman" w:eastAsia="Times New Roman" w:hAnsi="Times New Roman" w:cs="Times New Roman"/>
          <w:sz w:val="24"/>
          <w:szCs w:val="24"/>
        </w:rPr>
        <w:t>o social, CNPJ, e-mail e telefone de contato.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é feito a consulta de situação cadastral do cliente?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A consulta da regularidade de um cliente deve ser efetuada por um operador que irá verificar se o cliente possui livros reservados ou alugados, e se </w:t>
      </w:r>
      <w:r>
        <w:rPr>
          <w:rFonts w:ascii="Times New Roman" w:eastAsia="Times New Roman" w:hAnsi="Times New Roman" w:cs="Times New Roman"/>
          <w:sz w:val="24"/>
          <w:szCs w:val="24"/>
        </w:rPr>
        <w:t>estes estão dentro do prazo de entrega.</w:t>
      </w:r>
    </w:p>
    <w:p w:rsidR="00616AB4" w:rsidRDefault="00C7160D">
      <w:pPr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que é necessário para realizar a reserva de um livro?</w:t>
      </w:r>
    </w:p>
    <w:p w:rsidR="00616AB4" w:rsidRDefault="00C7160D">
      <w:pPr>
        <w:spacing w:before="240" w:after="240"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É necessário que o cliente entre em contato com um operador que, por sua vez, irá realizar a reserva dos títulos caso o cliente possua um cadastro e o mesmo </w:t>
      </w:r>
      <w:r>
        <w:rPr>
          <w:rFonts w:ascii="Times New Roman" w:eastAsia="Times New Roman" w:hAnsi="Times New Roman" w:cs="Times New Roman"/>
          <w:sz w:val="24"/>
          <w:szCs w:val="24"/>
        </w:rPr>
        <w:t>esteja em situação regular.</w:t>
      </w:r>
      <w:proofErr w:type="gramStart"/>
      <w:r>
        <w:br w:type="page"/>
      </w:r>
      <w:proofErr w:type="gramEnd"/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APÊNDICE C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Documentos e Referências para Levantamento de Requisitos</w:t>
      </w:r>
    </w:p>
    <w:p w:rsidR="00616AB4" w:rsidRDefault="00616A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6AB4" w:rsidRDefault="00C7160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BIBLIOTECA SETORIAL SUL. </w:t>
      </w:r>
      <w:hyperlink r:id="rId17">
        <w:r>
          <w:rPr>
            <w:rFonts w:ascii="Times New Roman" w:eastAsia="Times New Roman" w:hAnsi="Times New Roman" w:cs="Times New Roman"/>
            <w:color w:val="0D0D0D"/>
          </w:rPr>
          <w:t>http://biblioteca.alegre.ufes.br/sobre-bibliotec</w:t>
        </w:r>
        <w:r>
          <w:rPr>
            <w:rFonts w:ascii="Times New Roman" w:eastAsia="Times New Roman" w:hAnsi="Times New Roman" w:cs="Times New Roman"/>
            <w:color w:val="0D0D0D"/>
          </w:rPr>
          <w:t>a-setorial-sul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Outubro de 2020.</w:t>
      </w:r>
    </w:p>
    <w:p w:rsidR="00616AB4" w:rsidRDefault="00C7160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RESOLUÇÃO Nº 11/2001. </w:t>
      </w:r>
      <w:hyperlink r:id="rId18">
        <w:r>
          <w:rPr>
            <w:rFonts w:ascii="Times New Roman" w:eastAsia="Times New Roman" w:hAnsi="Times New Roman" w:cs="Times New Roman"/>
            <w:color w:val="0D0D0D"/>
            <w:sz w:val="24"/>
            <w:szCs w:val="24"/>
          </w:rPr>
          <w:t>http://www.daocs.ufes.br/sites/daocs.ufes.br/files/field/anexo/resolucao_no_11_2001.pdf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Outubro de 2020.</w:t>
      </w:r>
    </w:p>
    <w:p w:rsidR="00616AB4" w:rsidRDefault="00C7160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RESOLUÇÃONº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48/2016. </w:t>
      </w:r>
      <w:hyperlink r:id="rId19">
        <w:r>
          <w:rPr>
            <w:rFonts w:ascii="Times New Roman" w:eastAsia="Times New Roman" w:hAnsi="Times New Roman" w:cs="Times New Roman"/>
            <w:color w:val="0D0D0D"/>
            <w:sz w:val="24"/>
            <w:szCs w:val="24"/>
          </w:rPr>
          <w:t>http://www.daocs.ufes.br/sites/daocs.ufes.br/files/field</w:t>
        </w:r>
        <w:r>
          <w:rPr>
            <w:rFonts w:ascii="Times New Roman" w:eastAsia="Times New Roman" w:hAnsi="Times New Roman" w:cs="Times New Roman"/>
            <w:color w:val="0D0D0D"/>
            <w:sz w:val="24"/>
            <w:szCs w:val="24"/>
          </w:rPr>
          <w:t>/anexo/resolucao_no._48.2016_-_normas_da_emprestimo_de_livros_bibliotecas_da_ufes.pdf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Outubro de 2020.</w:t>
      </w:r>
    </w:p>
    <w:p w:rsidR="00616AB4" w:rsidRDefault="00C7160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RESOLUÇÃO Nº 09/2002. </w:t>
      </w:r>
      <w:hyperlink r:id="rId20">
        <w:r>
          <w:rPr>
            <w:rFonts w:ascii="Times New Roman" w:eastAsia="Times New Roman" w:hAnsi="Times New Roman" w:cs="Times New Roman"/>
            <w:color w:val="0D0D0D"/>
            <w:sz w:val="24"/>
            <w:szCs w:val="24"/>
          </w:rPr>
          <w:t>http://daocs.ufes.br/sites/dao</w:t>
        </w:r>
        <w:r>
          <w:rPr>
            <w:rFonts w:ascii="Times New Roman" w:eastAsia="Times New Roman" w:hAnsi="Times New Roman" w:cs="Times New Roman"/>
            <w:color w:val="0D0D0D"/>
            <w:sz w:val="24"/>
            <w:szCs w:val="24"/>
          </w:rPr>
          <w:t>cs.ufes.br/files/field/anexo/resolucao_09_2002.pdf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Outubro de 2020.</w:t>
      </w:r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616AB4" w:rsidRDefault="00C7160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APÊNDICE D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Prototipação do Projeto</w:t>
      </w:r>
    </w:p>
    <w:p w:rsidR="00616AB4" w:rsidRDefault="00616AB4">
      <w:pPr>
        <w:spacing w:line="36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</w:rPr>
      </w:pPr>
    </w:p>
    <w:p w:rsidR="00616AB4" w:rsidRDefault="00616AB4">
      <w:pPr>
        <w:spacing w:line="36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Página de acesso ao sistema.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  <w:u w:val="single"/>
        </w:rPr>
        <w:drawing>
          <wp:inline distT="114300" distB="114300" distL="114300" distR="114300">
            <wp:extent cx="5760000" cy="31115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Página de cadastro de operador.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drawing>
          <wp:inline distT="114300" distB="114300" distL="114300" distR="114300">
            <wp:extent cx="5760000" cy="31115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Página de cadastro de cliente.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drawing>
          <wp:inline distT="114300" distB="114300" distL="114300" distR="114300">
            <wp:extent cx="5760000" cy="3098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Página de cadastro de fornecedor.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drawing>
          <wp:inline distT="114300" distB="114300" distL="114300" distR="114300">
            <wp:extent cx="5760000" cy="31242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Página de reservas de livros.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drawing>
          <wp:inline distT="114300" distB="114300" distL="114300" distR="114300">
            <wp:extent cx="5760000" cy="31242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Página de registro de empréstimos.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drawing>
          <wp:inline distT="114300" distB="114300" distL="114300" distR="114300">
            <wp:extent cx="5760000" cy="31115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616AB4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Página de registro de livros.</w:t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drawing>
          <wp:inline distT="114300" distB="114300" distL="114300" distR="114300">
            <wp:extent cx="5760000" cy="31242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AB4" w:rsidRDefault="00C7160D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sectPr w:rsidR="00616AB4"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03AC"/>
    <w:multiLevelType w:val="hybridMultilevel"/>
    <w:tmpl w:val="8CD8D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F21"/>
    <w:multiLevelType w:val="multilevel"/>
    <w:tmpl w:val="0A42F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FE7B3F"/>
    <w:multiLevelType w:val="multilevel"/>
    <w:tmpl w:val="08CA7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D027CE9"/>
    <w:multiLevelType w:val="multilevel"/>
    <w:tmpl w:val="8A5ECE42"/>
    <w:lvl w:ilvl="0">
      <w:start w:val="1"/>
      <w:numFmt w:val="decimal"/>
      <w:lvlText w:val="%1)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097B31"/>
    <w:multiLevelType w:val="multilevel"/>
    <w:tmpl w:val="D7E2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6AB4"/>
    <w:rsid w:val="004724B5"/>
    <w:rsid w:val="005A5803"/>
    <w:rsid w:val="00616AB4"/>
    <w:rsid w:val="009A06F3"/>
    <w:rsid w:val="00AB143C"/>
    <w:rsid w:val="00C7160D"/>
    <w:rsid w:val="00D70B37"/>
    <w:rsid w:val="00E1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6F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FF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724B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6F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FF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724B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daocs.ufes.br/sites/daocs.ufes.br/files/field/anexo/resolucao_no_11_2001.pdf" TargetMode="External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yperlink" Target="http://biblioteca.alegre.ufes.br/sobre-biblioteca-setorial-sul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daocs.ufes.br/sites/daocs.ufes.br/files/field/anexo/resolucao_09_2002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daocs.ufes.br/sites/daocs.ufes.br/files/field/anexo/resolucao_no._48.2016_-_normas_da_emprestimo_de_livros_bibliotecas_da_ufe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28</Pages>
  <Words>2978</Words>
  <Characters>16082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Carvalho</cp:lastModifiedBy>
  <cp:revision>5</cp:revision>
  <dcterms:created xsi:type="dcterms:W3CDTF">2020-12-09T18:36:00Z</dcterms:created>
  <dcterms:modified xsi:type="dcterms:W3CDTF">2020-12-09T19:17:00Z</dcterms:modified>
</cp:coreProperties>
</file>