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AFE" w:rsidRPr="00640B4D" w:rsidRDefault="00CA23A0" w:rsidP="00CA23A0">
      <w:pPr>
        <w:jc w:val="center"/>
        <w:rPr>
          <w:rFonts w:ascii="Arial" w:hAnsi="Arial" w:cs="Arial"/>
          <w:sz w:val="24"/>
          <w:szCs w:val="24"/>
        </w:rPr>
      </w:pPr>
      <w:r w:rsidRPr="00640B4D">
        <w:rPr>
          <w:rFonts w:ascii="Arial" w:hAnsi="Arial" w:cs="Arial"/>
          <w:sz w:val="24"/>
          <w:szCs w:val="24"/>
        </w:rPr>
        <w:t>DIAGNÓSTICO ACERCA DEL USO DEL OCIO Y EL TIEMPO LIBRE ENTRE LOS ESTUDIANTES DE LA UNIVERSIDAD NACIONAL EXPERIMENTAL DEL TÁCHIRA</w:t>
      </w:r>
    </w:p>
    <w:p w:rsidR="00CA23A0" w:rsidRPr="00640B4D" w:rsidRDefault="00CA23A0" w:rsidP="00CA23A0">
      <w:pPr>
        <w:rPr>
          <w:rFonts w:ascii="Arial" w:hAnsi="Arial" w:cs="Arial"/>
          <w:sz w:val="24"/>
          <w:szCs w:val="24"/>
        </w:rPr>
      </w:pPr>
    </w:p>
    <w:p w:rsidR="00CA23A0" w:rsidRPr="00640B4D" w:rsidRDefault="00CA23A0" w:rsidP="00CA23A0">
      <w:pPr>
        <w:rPr>
          <w:rFonts w:ascii="Arial" w:hAnsi="Arial" w:cs="Arial"/>
          <w:sz w:val="24"/>
          <w:szCs w:val="24"/>
        </w:rPr>
      </w:pPr>
      <w:r w:rsidRPr="00640B4D">
        <w:rPr>
          <w:rFonts w:ascii="Arial" w:hAnsi="Arial" w:cs="Arial"/>
          <w:sz w:val="24"/>
          <w:szCs w:val="24"/>
        </w:rPr>
        <w:t>RESUMEN:</w:t>
      </w:r>
    </w:p>
    <w:p w:rsidR="00CA23A0" w:rsidRPr="00640B4D" w:rsidRDefault="00CA23A0" w:rsidP="00CA23A0">
      <w:pPr>
        <w:jc w:val="both"/>
        <w:rPr>
          <w:rFonts w:ascii="Arial" w:hAnsi="Arial" w:cs="Arial"/>
        </w:rPr>
      </w:pPr>
      <w:r w:rsidRPr="00640B4D">
        <w:rPr>
          <w:rFonts w:ascii="Arial" w:hAnsi="Arial" w:cs="Arial"/>
        </w:rPr>
        <w:t>El ocio y el tiempo libre son dos conceptos de suma importancia en el mundo actual. Por un lado, el ritmo del día representa un reto para el cumplimiento exitoso de todas las actividades que al final de la jornada derivan en agotamiento; frente a esto, la tecnología, que invade cada espacio de la vida, ha facilitado a través de sus diferentes aplicaciones, que al alcance de un clic puedan realizarse muchas tareas. Esta realidad se da también entre los jóvenes universitarios, especialmente, los de la Universidad Nacional Experimental del Táchira (UNET); estos estudiantes suelen quejarse de la poca disponibilidad de tiempo para involucrarse en actividades que les remitan al esparcimiento. Con frecuencia optan por buscar alternativas con el fin de liberar sus tensiones. Habitualmente manifiestan incapacidad para manejar adecuadamente su tiempo; tampoco su universidad ha logrado definir líneas precisas para enmarcar ese tiempo libre. Por esta razón, se delineó el presente estudio cuyo objetivo principal fue diagnosticar el uso del ocio y el tiempo libre en los estudiantes de la UNET.</w:t>
      </w:r>
    </w:p>
    <w:p w:rsidR="00CA23A0" w:rsidRPr="00640B4D" w:rsidRDefault="00CA23A0" w:rsidP="00CA23A0">
      <w:pPr>
        <w:jc w:val="both"/>
        <w:rPr>
          <w:rFonts w:ascii="Arial" w:hAnsi="Arial" w:cs="Arial"/>
        </w:rPr>
      </w:pPr>
      <w:r w:rsidRPr="00640B4D">
        <w:rPr>
          <w:rFonts w:ascii="Arial" w:hAnsi="Arial" w:cs="Arial"/>
        </w:rPr>
        <w:t>METODOLOGÍA:</w:t>
      </w:r>
    </w:p>
    <w:p w:rsidR="00CA23A0" w:rsidRPr="00640B4D" w:rsidRDefault="00CA23A0" w:rsidP="00CA23A0">
      <w:pPr>
        <w:jc w:val="both"/>
        <w:rPr>
          <w:rFonts w:ascii="Arial" w:hAnsi="Arial" w:cs="Arial"/>
        </w:rPr>
      </w:pPr>
      <w:r w:rsidRPr="00640B4D">
        <w:rPr>
          <w:rFonts w:ascii="Arial" w:hAnsi="Arial" w:cs="Arial"/>
        </w:rPr>
        <w:t xml:space="preserve"> Se utilizó un paradigma cuantitativo para la investigación, dándole al estudio un carácter descriptivo. De una población de 7145 estudiantes de la UNET cursantes de las carreras de Ingeniería y Arquitectura, se tomó con una muestra aleatoria de 365 estudiantes. Se utilizó el cuestionario como técnica de recolección de datos y se establecieron las variables motivación y uso del ocio y tiempo libre, ambas apoyadas en sus subindicadores. Fue validado a través del juicio de expertos, y la confiabilidad quedó determinada a través del estadístico Alfa de Cronbach, con un valor obtenido de 0.72, que determina una alta confiabilidad. Los datos se procesaron mediante el estadístico SPSS versión 15.0. </w:t>
      </w:r>
    </w:p>
    <w:p w:rsidR="00CA23A0" w:rsidRPr="00640B4D" w:rsidRDefault="00CA23A0" w:rsidP="00CA23A0">
      <w:pPr>
        <w:jc w:val="both"/>
        <w:rPr>
          <w:rFonts w:ascii="Arial" w:hAnsi="Arial" w:cs="Arial"/>
        </w:rPr>
      </w:pPr>
      <w:r w:rsidRPr="00640B4D">
        <w:rPr>
          <w:rFonts w:ascii="Arial" w:hAnsi="Arial" w:cs="Arial"/>
        </w:rPr>
        <w:t>OBJETIVOS GENERALES:</w:t>
      </w:r>
    </w:p>
    <w:p w:rsidR="00CA23A0" w:rsidRPr="00640B4D" w:rsidRDefault="00CA23A0" w:rsidP="00CA23A0">
      <w:pPr>
        <w:jc w:val="both"/>
        <w:rPr>
          <w:rFonts w:ascii="Arial" w:hAnsi="Arial" w:cs="Arial"/>
        </w:rPr>
      </w:pPr>
      <w:r w:rsidRPr="00640B4D">
        <w:rPr>
          <w:rFonts w:ascii="Arial" w:hAnsi="Arial" w:cs="Arial"/>
        </w:rPr>
        <w:t>Partiendo de la panorámica expuesta, el artículo pretende ofrecer una visión del tipo de actividades que desarrollan los jóvenes universitarios de la UNET en sus ratos de ocio y tiempo libre para así definir una propuesta de trabajo que, una vez aplicada, se constituiría como prueba piloto que luego facilitaría a la universidad definir políticas de intervención ante las necesidades específicas de los estudiantes.</w:t>
      </w:r>
    </w:p>
    <w:p w:rsidR="00640B4D" w:rsidRPr="00640B4D" w:rsidRDefault="00640B4D" w:rsidP="00CA23A0">
      <w:pPr>
        <w:jc w:val="both"/>
        <w:rPr>
          <w:rFonts w:ascii="Arial" w:hAnsi="Arial" w:cs="Arial"/>
        </w:rPr>
      </w:pPr>
      <w:r w:rsidRPr="00640B4D">
        <w:rPr>
          <w:rFonts w:ascii="Arial" w:hAnsi="Arial" w:cs="Arial"/>
        </w:rPr>
        <w:t>PRINCIPALES RESULTADOS:</w:t>
      </w:r>
    </w:p>
    <w:p w:rsidR="00640B4D" w:rsidRPr="00640B4D" w:rsidRDefault="00640B4D" w:rsidP="00CA23A0">
      <w:pPr>
        <w:jc w:val="both"/>
        <w:rPr>
          <w:rFonts w:ascii="Arial" w:hAnsi="Arial" w:cs="Arial"/>
        </w:rPr>
      </w:pPr>
      <w:r w:rsidRPr="00640B4D">
        <w:rPr>
          <w:rFonts w:ascii="Arial" w:hAnsi="Arial" w:cs="Arial"/>
        </w:rPr>
        <w:t>Los resultados del estudio han sido estructurados en tres apartados: en el primero se describe el perfil de los estudiantes que conformaron la muestra; luego, se esboza lo relativo a la variable motivación fundamentada en sus indicadores necesidades y presión del ambiente; finalmente, se expone lo relativo a la variable uso del ocio y tiempo libre apoyada en los indicadores social, demográfico, urbanístico, político y económico para dar así respuesta a los objetivos planteados.</w:t>
      </w:r>
    </w:p>
    <w:p w:rsidR="00CA23A0" w:rsidRDefault="00640B4D" w:rsidP="00CA23A0">
      <w:pPr>
        <w:jc w:val="both"/>
        <w:rPr>
          <w:rFonts w:ascii="Arial" w:hAnsi="Arial" w:cs="Arial"/>
          <w:sz w:val="24"/>
          <w:szCs w:val="24"/>
        </w:rPr>
      </w:pPr>
      <w:r>
        <w:rPr>
          <w:rFonts w:ascii="Arial" w:hAnsi="Arial" w:cs="Arial"/>
          <w:sz w:val="24"/>
          <w:szCs w:val="24"/>
        </w:rPr>
        <w:t>APORTES A MI INVESTIGACIÓN:</w:t>
      </w:r>
    </w:p>
    <w:p w:rsidR="00640B4D" w:rsidRDefault="0028109A" w:rsidP="00CA23A0">
      <w:pPr>
        <w:jc w:val="both"/>
        <w:rPr>
          <w:rFonts w:ascii="Arial" w:hAnsi="Arial" w:cs="Arial"/>
          <w:sz w:val="24"/>
          <w:szCs w:val="24"/>
        </w:rPr>
      </w:pPr>
      <w:r>
        <w:rPr>
          <w:rFonts w:ascii="Arial" w:hAnsi="Arial" w:cs="Arial"/>
          <w:sz w:val="24"/>
          <w:szCs w:val="24"/>
        </w:rPr>
        <w:t xml:space="preserve">El tiempo libre y de ocio está directamente relacionado con el desempeño de los universitarios, </w:t>
      </w:r>
      <w:r w:rsidR="00630564">
        <w:rPr>
          <w:rFonts w:ascii="Arial" w:hAnsi="Arial" w:cs="Arial"/>
          <w:sz w:val="24"/>
          <w:szCs w:val="24"/>
        </w:rPr>
        <w:t xml:space="preserve">en el artículo se mencionan diferentes factores </w:t>
      </w:r>
      <w:r w:rsidR="009B78B5">
        <w:rPr>
          <w:rFonts w:ascii="Arial" w:hAnsi="Arial" w:cs="Arial"/>
          <w:sz w:val="24"/>
          <w:szCs w:val="24"/>
        </w:rPr>
        <w:t xml:space="preserve">que influyen </w:t>
      </w:r>
      <w:r w:rsidR="00630564">
        <w:rPr>
          <w:rFonts w:ascii="Arial" w:hAnsi="Arial" w:cs="Arial"/>
          <w:sz w:val="24"/>
          <w:szCs w:val="24"/>
        </w:rPr>
        <w:t>en</w:t>
      </w:r>
      <w:r w:rsidR="009B78B5">
        <w:rPr>
          <w:rFonts w:ascii="Arial" w:hAnsi="Arial" w:cs="Arial"/>
          <w:sz w:val="24"/>
          <w:szCs w:val="24"/>
        </w:rPr>
        <w:t xml:space="preserve"> el rendimiento universitario</w:t>
      </w:r>
      <w:r w:rsidR="00630564">
        <w:rPr>
          <w:rFonts w:ascii="Arial" w:hAnsi="Arial" w:cs="Arial"/>
          <w:sz w:val="24"/>
          <w:szCs w:val="24"/>
        </w:rPr>
        <w:t xml:space="preserve">. </w:t>
      </w:r>
      <w:r w:rsidR="00810307">
        <w:rPr>
          <w:rFonts w:ascii="Arial" w:hAnsi="Arial" w:cs="Arial"/>
          <w:sz w:val="24"/>
          <w:szCs w:val="24"/>
        </w:rPr>
        <w:t xml:space="preserve">Primero </w:t>
      </w:r>
      <w:r w:rsidR="008F3B1F">
        <w:rPr>
          <w:rFonts w:ascii="Arial" w:hAnsi="Arial" w:cs="Arial"/>
          <w:sz w:val="24"/>
          <w:szCs w:val="24"/>
        </w:rPr>
        <w:t>se menciona como la motivación es necesaria para el desarrollo de los universitarios, en ella menciona diferentes necesidades, entre las que destaca</w:t>
      </w:r>
      <w:r w:rsidR="00DE6494">
        <w:rPr>
          <w:rFonts w:ascii="Arial" w:hAnsi="Arial" w:cs="Arial"/>
          <w:sz w:val="24"/>
          <w:szCs w:val="24"/>
        </w:rPr>
        <w:t>n el logro y la relación social, las cuales se alcanzan y fortalecen en sus tiempos libres. Menciona además como para el estado y los directivos de las instituciones el tiempo libre no es un espacio en el que el individuo se pueda desarrollar como persona</w:t>
      </w:r>
      <w:r w:rsidR="009D01F3">
        <w:rPr>
          <w:rFonts w:ascii="Arial" w:hAnsi="Arial" w:cs="Arial"/>
          <w:sz w:val="24"/>
          <w:szCs w:val="24"/>
        </w:rPr>
        <w:t xml:space="preserve">, sino solo para desarrollar otro tipo de actividades. Esta información nos permite </w:t>
      </w:r>
      <w:r w:rsidR="00EE1E32">
        <w:rPr>
          <w:rFonts w:ascii="Arial" w:hAnsi="Arial" w:cs="Arial"/>
          <w:sz w:val="24"/>
          <w:szCs w:val="24"/>
        </w:rPr>
        <w:t>entender</w:t>
      </w:r>
      <w:r w:rsidR="009D01F3">
        <w:rPr>
          <w:rFonts w:ascii="Arial" w:hAnsi="Arial" w:cs="Arial"/>
          <w:sz w:val="24"/>
          <w:szCs w:val="24"/>
        </w:rPr>
        <w:t xml:space="preserve"> por qué para las directivas </w:t>
      </w:r>
      <w:r w:rsidR="00EE1E32">
        <w:rPr>
          <w:rFonts w:ascii="Arial" w:hAnsi="Arial" w:cs="Arial"/>
          <w:sz w:val="24"/>
          <w:szCs w:val="24"/>
        </w:rPr>
        <w:t xml:space="preserve">la </w:t>
      </w:r>
      <w:r w:rsidR="009D01F3">
        <w:rPr>
          <w:rFonts w:ascii="Arial" w:hAnsi="Arial" w:cs="Arial"/>
          <w:sz w:val="24"/>
          <w:szCs w:val="24"/>
        </w:rPr>
        <w:t xml:space="preserve">falta de espacios no es </w:t>
      </w:r>
      <w:r w:rsidR="00EE1E32">
        <w:rPr>
          <w:rFonts w:ascii="Arial" w:hAnsi="Arial" w:cs="Arial"/>
          <w:sz w:val="24"/>
          <w:szCs w:val="24"/>
        </w:rPr>
        <w:t>considerado como un verdadero problema</w:t>
      </w:r>
      <w:r w:rsidR="009D01F3">
        <w:rPr>
          <w:rFonts w:ascii="Arial" w:hAnsi="Arial" w:cs="Arial"/>
          <w:sz w:val="24"/>
          <w:szCs w:val="24"/>
        </w:rPr>
        <w:t>.</w:t>
      </w:r>
    </w:p>
    <w:p w:rsidR="00EE1E32" w:rsidRDefault="00EE1E32" w:rsidP="00CA23A0">
      <w:pPr>
        <w:jc w:val="both"/>
        <w:rPr>
          <w:rFonts w:ascii="Arial" w:hAnsi="Arial" w:cs="Arial"/>
          <w:sz w:val="24"/>
          <w:szCs w:val="24"/>
        </w:rPr>
      </w:pPr>
      <w:r>
        <w:rPr>
          <w:rFonts w:ascii="Arial" w:hAnsi="Arial" w:cs="Arial"/>
          <w:sz w:val="24"/>
          <w:szCs w:val="24"/>
        </w:rPr>
        <w:t>VACIOS CONCEPTUALES</w:t>
      </w:r>
    </w:p>
    <w:p w:rsidR="00EE1E32" w:rsidRDefault="00A6281A" w:rsidP="00CA23A0">
      <w:pPr>
        <w:jc w:val="both"/>
        <w:rPr>
          <w:rFonts w:ascii="Arial" w:hAnsi="Arial" w:cs="Arial"/>
          <w:sz w:val="24"/>
        </w:rPr>
      </w:pPr>
      <w:r>
        <w:rPr>
          <w:rFonts w:ascii="Arial" w:hAnsi="Arial" w:cs="Arial"/>
          <w:sz w:val="24"/>
          <w:szCs w:val="24"/>
        </w:rPr>
        <w:t xml:space="preserve">Durante el artículo se plantean diferentes objetivos, uno de ellos es “describir el comportamiento </w:t>
      </w:r>
      <w:r w:rsidRPr="00A6281A">
        <w:rPr>
          <w:rFonts w:ascii="Arial" w:hAnsi="Arial" w:cs="Arial"/>
          <w:sz w:val="24"/>
        </w:rPr>
        <w:t>de los estudiant</w:t>
      </w:r>
      <w:r>
        <w:rPr>
          <w:rFonts w:ascii="Arial" w:hAnsi="Arial" w:cs="Arial"/>
          <w:sz w:val="24"/>
        </w:rPr>
        <w:t xml:space="preserve">es en su tiempo libre y de ocio”. </w:t>
      </w:r>
      <w:r w:rsidR="00225292">
        <w:rPr>
          <w:rFonts w:ascii="Arial" w:hAnsi="Arial" w:cs="Arial"/>
          <w:sz w:val="24"/>
        </w:rPr>
        <w:t xml:space="preserve">No </w:t>
      </w:r>
      <w:r w:rsidR="00D70833">
        <w:rPr>
          <w:rFonts w:ascii="Arial" w:hAnsi="Arial" w:cs="Arial"/>
          <w:sz w:val="24"/>
        </w:rPr>
        <w:t xml:space="preserve">se describen todos los comportamientos que puedan realizar los universitarios, a parte que los únicos que se </w:t>
      </w:r>
      <w:r w:rsidR="00D70833">
        <w:rPr>
          <w:rFonts w:ascii="Arial" w:hAnsi="Arial" w:cs="Arial"/>
          <w:sz w:val="24"/>
        </w:rPr>
        <w:lastRenderedPageBreak/>
        <w:t>mencionan, solo lo hacen de manera superficial y no se mencionan en qué manera los afectan.</w:t>
      </w:r>
    </w:p>
    <w:p w:rsidR="00B4336B" w:rsidRDefault="00B4336B" w:rsidP="00CA23A0">
      <w:pPr>
        <w:jc w:val="both"/>
        <w:rPr>
          <w:rFonts w:ascii="Arial" w:hAnsi="Arial" w:cs="Arial"/>
          <w:sz w:val="24"/>
          <w:szCs w:val="24"/>
        </w:rPr>
      </w:pPr>
    </w:p>
    <w:p w:rsidR="0060515D" w:rsidRPr="00B4336B" w:rsidRDefault="0060515D" w:rsidP="00CA23A0">
      <w:pPr>
        <w:jc w:val="both"/>
        <w:rPr>
          <w:rFonts w:ascii="Arial" w:hAnsi="Arial" w:cs="Arial"/>
          <w:sz w:val="24"/>
          <w:szCs w:val="24"/>
        </w:rPr>
      </w:pPr>
      <w:r>
        <w:rPr>
          <w:rFonts w:ascii="Arial" w:hAnsi="Arial" w:cs="Arial"/>
          <w:sz w:val="24"/>
          <w:szCs w:val="24"/>
        </w:rPr>
        <w:t>BIBLIOGRAFIA:</w:t>
      </w:r>
      <w:bookmarkStart w:id="0" w:name="_GoBack"/>
      <w:bookmarkEnd w:id="0"/>
    </w:p>
    <w:p w:rsidR="00B4336B" w:rsidRPr="00B4336B" w:rsidRDefault="00B4336B" w:rsidP="00CA23A0">
      <w:pPr>
        <w:jc w:val="both"/>
        <w:rPr>
          <w:rFonts w:ascii="Arial" w:hAnsi="Arial" w:cs="Arial"/>
          <w:sz w:val="24"/>
          <w:szCs w:val="24"/>
        </w:rPr>
      </w:pPr>
      <w:r w:rsidRPr="00B4336B">
        <w:rPr>
          <w:rFonts w:ascii="Arial" w:hAnsi="Arial" w:cs="Arial"/>
          <w:sz w:val="24"/>
          <w:szCs w:val="24"/>
        </w:rPr>
        <w:t>Sandoval N. (2015) Diagnóstico acerca del uso del ocio y el tiempo libre entre los estudiantes de la universidad nacional experimental del Táchira.</w:t>
      </w:r>
      <w:r w:rsidRPr="00B4336B">
        <w:rPr>
          <w:rFonts w:ascii="Arial" w:hAnsi="Arial" w:cs="Arial"/>
          <w:sz w:val="24"/>
        </w:rPr>
        <w:t xml:space="preserve"> </w:t>
      </w:r>
      <w:r>
        <w:rPr>
          <w:rFonts w:ascii="Arial" w:hAnsi="Arial" w:cs="Arial"/>
          <w:sz w:val="24"/>
        </w:rPr>
        <w:t>R</w:t>
      </w:r>
      <w:r w:rsidRPr="00B4336B">
        <w:rPr>
          <w:rFonts w:ascii="Arial" w:hAnsi="Arial" w:cs="Arial"/>
          <w:sz w:val="24"/>
        </w:rPr>
        <w:t>evista interuniversitaria</w:t>
      </w:r>
      <w:r>
        <w:rPr>
          <w:rFonts w:ascii="Arial" w:hAnsi="Arial" w:cs="Arial"/>
          <w:sz w:val="24"/>
        </w:rPr>
        <w:t>.</w:t>
      </w:r>
      <w:r w:rsidRPr="00B4336B">
        <w:rPr>
          <w:rFonts w:ascii="Arial" w:hAnsi="Arial" w:cs="Arial"/>
          <w:sz w:val="24"/>
          <w:szCs w:val="24"/>
        </w:rPr>
        <w:t xml:space="preserve"> Universidad Nacional Experimental del Táchira (Venezuela)</w:t>
      </w:r>
      <w:r>
        <w:rPr>
          <w:rFonts w:ascii="Arial" w:hAnsi="Arial" w:cs="Arial"/>
          <w:sz w:val="24"/>
          <w:szCs w:val="24"/>
        </w:rPr>
        <w:t>.</w:t>
      </w:r>
      <w:r w:rsidRPr="00B4336B">
        <w:t xml:space="preserve"> </w:t>
      </w:r>
    </w:p>
    <w:p w:rsidR="009D01F3" w:rsidRPr="00CA23A0" w:rsidRDefault="009D01F3" w:rsidP="00CA23A0">
      <w:pPr>
        <w:jc w:val="both"/>
        <w:rPr>
          <w:rFonts w:ascii="Arial" w:hAnsi="Arial" w:cs="Arial"/>
          <w:sz w:val="24"/>
          <w:szCs w:val="24"/>
        </w:rPr>
      </w:pPr>
    </w:p>
    <w:sectPr w:rsidR="009D01F3" w:rsidRPr="00CA23A0" w:rsidSect="00242FE7">
      <w:pgSz w:w="12240" w:h="20160"/>
      <w:pgMar w:top="1134" w:right="1134" w:bottom="1134"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3A0"/>
    <w:rsid w:val="00071458"/>
    <w:rsid w:val="00081C65"/>
    <w:rsid w:val="00110796"/>
    <w:rsid w:val="00185D15"/>
    <w:rsid w:val="00225292"/>
    <w:rsid w:val="00242FE7"/>
    <w:rsid w:val="0028109A"/>
    <w:rsid w:val="002B705E"/>
    <w:rsid w:val="00442AFE"/>
    <w:rsid w:val="005D638C"/>
    <w:rsid w:val="0060515D"/>
    <w:rsid w:val="00630564"/>
    <w:rsid w:val="00640B4D"/>
    <w:rsid w:val="00810307"/>
    <w:rsid w:val="008B44F4"/>
    <w:rsid w:val="008F3B1F"/>
    <w:rsid w:val="009B78B5"/>
    <w:rsid w:val="009D01F3"/>
    <w:rsid w:val="00A6281A"/>
    <w:rsid w:val="00A70212"/>
    <w:rsid w:val="00AC531C"/>
    <w:rsid w:val="00B4336B"/>
    <w:rsid w:val="00CA23A0"/>
    <w:rsid w:val="00CB74B2"/>
    <w:rsid w:val="00D70833"/>
    <w:rsid w:val="00DE6494"/>
    <w:rsid w:val="00EE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2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2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2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2</Pages>
  <Words>667</Words>
  <Characters>3671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Leandro Lara Martínez</dc:creator>
  <cp:lastModifiedBy>Sergio Leandro Lara Martínez</cp:lastModifiedBy>
  <cp:revision>5</cp:revision>
  <dcterms:created xsi:type="dcterms:W3CDTF">2019-08-19T22:22:00Z</dcterms:created>
  <dcterms:modified xsi:type="dcterms:W3CDTF">2019-08-24T00:49:00Z</dcterms:modified>
</cp:coreProperties>
</file>