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jrxlarbio1o" w:id="0"/>
      <w:bookmarkEnd w:id="0"/>
      <w:r w:rsidDel="00000000" w:rsidR="00000000" w:rsidRPr="00000000">
        <w:rPr>
          <w:rtl w:val="0"/>
        </w:rPr>
        <w:t xml:space="preserve">Explicar o conceito de Serverless. (Overview). 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vsn92wqzpjyy" w:id="1"/>
      <w:bookmarkEnd w:id="1"/>
      <w:r w:rsidDel="00000000" w:rsidR="00000000" w:rsidRPr="00000000">
        <w:rPr>
          <w:rtl w:val="0"/>
        </w:rPr>
        <w:t xml:space="preserve">O que é?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Trata-se de um modelo de desenvolvimento em nuvem, sem a necessidade de gerenciar uma infraestrutura.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cibcvg4g54og" w:id="2"/>
      <w:bookmarkEnd w:id="2"/>
      <w:r w:rsidDel="00000000" w:rsidR="00000000" w:rsidRPr="00000000">
        <w:rPr>
          <w:rtl w:val="0"/>
        </w:rPr>
        <w:t xml:space="preserve">Em que ajuda?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 a necessidade de gerenciar uma infraestrutura e sua escalabilidade.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 mais baixo, seguindo o modelo de “pague pelo uso”.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Escalabilidade automática baseada em parâmetros de configuração.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ujekhjbklfl6" w:id="3"/>
      <w:bookmarkEnd w:id="3"/>
      <w:r w:rsidDel="00000000" w:rsidR="00000000" w:rsidRPr="00000000">
        <w:rPr>
          <w:rtl w:val="0"/>
        </w:rPr>
        <w:t xml:space="preserve">Em que atrapalha?​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Dependência de terceiros, tendo que seguir as regras do fornecedor do serviço (Amazon, Microsoft e Google).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Sem controle livre do hardware fornecido.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 alto para serviços de uso constante.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“Cold Start”, em situações em que a aplicação fique ociosa, existe a demora de acesso, pois os serviços são iniciados.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lzj4jdib4tz" w:id="4"/>
      <w:bookmarkEnd w:id="4"/>
      <w:r w:rsidDel="00000000" w:rsidR="00000000" w:rsidRPr="00000000">
        <w:rPr>
          <w:rtl w:val="0"/>
        </w:rPr>
        <w:t xml:space="preserve">Overview sobre as frentes estudadas. 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vd14tdvy0mgd" w:id="5"/>
      <w:bookmarkEnd w:id="5"/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0F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fdiyx7mkuquh" w:id="6"/>
      <w:bookmarkEnd w:id="6"/>
      <w:r w:rsidDel="00000000" w:rsidR="00000000" w:rsidRPr="00000000">
        <w:rPr>
          <w:rtl w:val="0"/>
        </w:rPr>
        <w:t xml:space="preserve">O que é?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Lambda se trata de um serviço da AWS que permite efetuar a execução de código sem a necessidade de prover e gerenciar um servidor. É Utilizado a arquitetura de função como serviço (Function as a service - FaaS).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Algumas alternativas fora da AWS são Google Cloud Functions, Azure Functions, Netlify Functions 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Serverless Framework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gmyy3u34aegt" w:id="7"/>
      <w:bookmarkEnd w:id="7"/>
      <w:r w:rsidDel="00000000" w:rsidR="00000000" w:rsidRPr="00000000">
        <w:rPr>
          <w:rtl w:val="0"/>
        </w:rPr>
        <w:t xml:space="preserve">Em que ajuda? 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Elimina a necessidade de gerenciar infraestrutura;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Escalabilidade continua, Lambda executa o código em paralelo, sendo cada processo iniciado individualmente;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Custo, sendo cobrado apenas pelo tempo de utilização, eliminando custos de máquina ociosa;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Performance consistente, Lambda permite otimizar a escalabilidade vertical por código, por exemplo determinando a quantidade de RAM utilizada em certo código.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9g7u0k9q2ink" w:id="8"/>
      <w:bookmarkEnd w:id="8"/>
      <w:r w:rsidDel="00000000" w:rsidR="00000000" w:rsidRPr="00000000">
        <w:rPr>
          <w:rtl w:val="0"/>
        </w:rPr>
        <w:t xml:space="preserve">Em que atrapalha?​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Estado do processo, uma vez criado para realizar um processamento, este estado não é preservado para futuras chamadas, necessitando a utilização de uma base de dados para armazenar estados;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Negação de serviço (Denial of Service - DoS), Lambda possui um limite de 1000 execuções concorrentes por conta, em situações de teste, enquanto produção esteja ativa, existe o risco de causar DoS em produção;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Limite de duração, por padrão, Lambda pode abortar um processo caso esteja em execução por mais de 5 minutos, podendo cancelar processo como conversão de vídeo;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Latência de inicialização, Alguma situações podem demorar para iniciar o processo, principalmente em funções utilizando JVM (Java Virtual Machine);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Entrega, como cada processo deve se encontrar em seu próprio arquivo, a entrega deve ser individual, ou seja, em situação onde exista 20 funções, cada uma deve ser construída e entregue individualmente.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rf99hslau5g" w:id="9"/>
      <w:bookmarkEnd w:id="9"/>
      <w:r w:rsidDel="00000000" w:rsidR="00000000" w:rsidRPr="00000000">
        <w:rPr>
          <w:rtl w:val="0"/>
        </w:rPr>
        <w:t xml:space="preserve">EventBridge</w:t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dzef4pcgdho3" w:id="10"/>
      <w:bookmarkEnd w:id="10"/>
      <w:r w:rsidDel="00000000" w:rsidR="00000000" w:rsidRPr="00000000">
        <w:rPr>
          <w:rtl w:val="0"/>
        </w:rPr>
        <w:t xml:space="preserve">O que é? 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Trata-se de um barramento de eventos </w:t>
      </w:r>
      <w:r w:rsidDel="00000000" w:rsidR="00000000" w:rsidRPr="00000000">
        <w:rPr>
          <w:i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, utilizado em aplicações orientadas por eventos.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Ao utilizar eventos, é retirada a necessidade de comunicação direta entre APIs.</w:t>
      </w:r>
    </w:p>
    <w:p w:rsidR="00000000" w:rsidDel="00000000" w:rsidP="00000000" w:rsidRDefault="00000000" w:rsidRPr="00000000" w14:paraId="00000021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i4wca6v8ncqu" w:id="11"/>
      <w:bookmarkEnd w:id="11"/>
      <w:r w:rsidDel="00000000" w:rsidR="00000000" w:rsidRPr="00000000">
        <w:rPr>
          <w:rtl w:val="0"/>
        </w:rPr>
        <w:t xml:space="preserve">Em que ajuda? 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Utilizar na criação de sistema orientado por evento: com o </w:t>
      </w:r>
      <w:r w:rsidDel="00000000" w:rsidR="00000000" w:rsidRPr="00000000">
        <w:rPr>
          <w:i w:val="1"/>
          <w:rtl w:val="0"/>
        </w:rPr>
        <w:t xml:space="preserve">EventBridge</w:t>
      </w:r>
      <w:r w:rsidDel="00000000" w:rsidR="00000000" w:rsidRPr="00000000">
        <w:rPr>
          <w:rtl w:val="0"/>
        </w:rPr>
        <w:t xml:space="preserve">, os Serviços de destino não precisam saber da origem do evento por estarem publicados diretamente.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Permite a utilização de esquemas dos eventos gerados, mantendo padronizado.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Mensagens podem ser arquivadas e reutilizadas.</w:t>
      </w:r>
    </w:p>
    <w:p w:rsidR="00000000" w:rsidDel="00000000" w:rsidP="00000000" w:rsidRDefault="00000000" w:rsidRPr="00000000" w14:paraId="00000025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4tqg28ijtd0g" w:id="12"/>
      <w:bookmarkEnd w:id="12"/>
      <w:r w:rsidDel="00000000" w:rsidR="00000000" w:rsidRPr="00000000">
        <w:rPr>
          <w:rtl w:val="0"/>
        </w:rPr>
        <w:t xml:space="preserve">Em que atrapalha?​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 ordem de mensagens não é mantida.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Existem alternativas como SNS e SQS, que são serviços de mensageria mais simples.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5srs9djdf63a" w:id="13"/>
      <w:bookmarkEnd w:id="13"/>
      <w:r w:rsidDel="00000000" w:rsidR="00000000" w:rsidRPr="00000000">
        <w:rPr>
          <w:rtl w:val="0"/>
        </w:rPr>
        <w:t xml:space="preserve">Aurora serverless</w:t>
      </w:r>
    </w:p>
    <w:p w:rsidR="00000000" w:rsidDel="00000000" w:rsidP="00000000" w:rsidRDefault="00000000" w:rsidRPr="00000000" w14:paraId="00000029">
      <w:pPr>
        <w:pStyle w:val="Heading3"/>
        <w:numPr>
          <w:ilvl w:val="2"/>
          <w:numId w:val="1"/>
        </w:numPr>
        <w:ind w:left="2160" w:hanging="360"/>
      </w:pPr>
      <w:bookmarkStart w:colFirst="0" w:colLast="0" w:name="_4s6ot0o7zky5" w:id="14"/>
      <w:bookmarkEnd w:id="14"/>
      <w:r w:rsidDel="00000000" w:rsidR="00000000" w:rsidRPr="00000000">
        <w:rPr>
          <w:b w:val="1"/>
          <w:rtl w:val="0"/>
        </w:rPr>
        <w:t xml:space="preserve">O que é?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Trata-se de um banco de dados relacional na nuvem compatível com bancos populares como MySQL e PostgreSQL.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2"/>
          <w:numId w:val="1"/>
        </w:numPr>
        <w:ind w:left="2160" w:hanging="360"/>
      </w:pPr>
      <w:bookmarkStart w:colFirst="0" w:colLast="0" w:name="_r5xbz29ldnf8" w:id="15"/>
      <w:bookmarkEnd w:id="15"/>
      <w:r w:rsidDel="00000000" w:rsidR="00000000" w:rsidRPr="00000000">
        <w:rPr>
          <w:b w:val="1"/>
          <w:rtl w:val="0"/>
        </w:rPr>
        <w:t xml:space="preserve">Em que ajuda?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</w:pPr>
      <w:r w:rsidDel="00000000" w:rsidR="00000000" w:rsidRPr="00000000">
        <w:rPr>
          <w:rtl w:val="0"/>
        </w:rPr>
        <w:t xml:space="preserve">Compatível com MySQL e PostgreSQL; 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Mais rápido que MySQL e PostgreSQL; 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Disponibilidade, recuperando de falhas de armazenamento de forma transparente; 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Seguro. </w:t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"/>
        </w:numPr>
        <w:ind w:left="2160" w:hanging="360"/>
      </w:pPr>
      <w:bookmarkStart w:colFirst="0" w:colLast="0" w:name="_2uet4zwcovlj" w:id="16"/>
      <w:bookmarkEnd w:id="16"/>
      <w:r w:rsidDel="00000000" w:rsidR="00000000" w:rsidRPr="00000000">
        <w:rPr>
          <w:b w:val="1"/>
          <w:rtl w:val="0"/>
        </w:rPr>
        <w:t xml:space="preserve">Em que atrapalha?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</w:pPr>
      <w:r w:rsidDel="00000000" w:rsidR="00000000" w:rsidRPr="00000000">
        <w:rPr>
          <w:rtl w:val="0"/>
        </w:rPr>
        <w:t xml:space="preserve">Tecnologias de compatibilidade atrasadas em comparação aos bancos mais populares; 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Sem possibilidade de desenvolvimento online; 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Instâncias pequenas e médias possui número de conexões e recursos limitados; 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xwk1ydxnsnfv" w:id="17"/>
      <w:bookmarkEnd w:id="17"/>
      <w:r w:rsidDel="00000000" w:rsidR="00000000" w:rsidRPr="00000000">
        <w:rPr>
          <w:rtl w:val="0"/>
        </w:rPr>
        <w:t xml:space="preserve">Cenários em que esta tecnologia seria recomendada (ou que não seria recomendada). ​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ind w:left="1440" w:hanging="360"/>
      </w:pPr>
      <w:bookmarkStart w:colFirst="0" w:colLast="0" w:name="_1cxfx1wk6lbs" w:id="18"/>
      <w:bookmarkEnd w:id="18"/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Recomendado para operações simples, como processamento de dados.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recomendado para operações complexas envolvendo vários modelos e regras de negócio.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3savs9czcsl3" w:id="19"/>
      <w:bookmarkEnd w:id="19"/>
      <w:r w:rsidDel="00000000" w:rsidR="00000000" w:rsidRPr="00000000">
        <w:rPr>
          <w:rtl w:val="0"/>
        </w:rPr>
        <w:t xml:space="preserve">EventBridge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Recomendado para comunicação entre serviços de forma assíncrona.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recomendado quando ordem seja importante, ou para eventos simples.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vk0i7o7hiil3" w:id="20"/>
      <w:bookmarkEnd w:id="20"/>
      <w:r w:rsidDel="00000000" w:rsidR="00000000" w:rsidRPr="00000000">
        <w:rPr>
          <w:rtl w:val="0"/>
        </w:rPr>
        <w:t xml:space="preserve">Aurora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Recomendado para websites onde o fluxo pode variar.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recomendado para uso interno ou com muitas conexões.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f8ijk7u956z" w:id="21"/>
      <w:bookmarkEnd w:id="21"/>
      <w:r w:rsidDel="00000000" w:rsidR="00000000" w:rsidRPr="00000000">
        <w:rPr>
          <w:rtl w:val="0"/>
        </w:rPr>
        <w:t xml:space="preserve">Falácias, boas práticas, práticas não recomendadas e erros comuns aos utilizar a tecnologia​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1440" w:hanging="360"/>
      </w:pPr>
      <w:bookmarkStart w:colFirst="0" w:colLast="0" w:name="_o1i800yw32ia" w:id="22"/>
      <w:bookmarkEnd w:id="22"/>
      <w:r w:rsidDel="00000000" w:rsidR="00000000" w:rsidRPr="00000000">
        <w:rPr>
          <w:rtl w:val="0"/>
        </w:rPr>
        <w:t xml:space="preserve">Falácias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usuário não precisa se preocupar com a segurança da aplicação e dados.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São mais difíceis de serem utilizados.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ukw89ntobpsf" w:id="23"/>
      <w:bookmarkEnd w:id="23"/>
      <w:r w:rsidDel="00000000" w:rsidR="00000000" w:rsidRPr="00000000">
        <w:rPr>
          <w:rtl w:val="0"/>
        </w:rPr>
        <w:t xml:space="preserve">Boas práticas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Aplicar as regras de segurança sugeridas pelos serviços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Adicionar serviços de monitoramento para verificação da saúde e custos dos serviços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funcionamento de serviço, como desligamento de serviços e redução de escala.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syakvposdw5n" w:id="24"/>
      <w:bookmarkEnd w:id="24"/>
      <w:r w:rsidDel="00000000" w:rsidR="00000000" w:rsidRPr="00000000">
        <w:rPr>
          <w:rtl w:val="0"/>
        </w:rPr>
        <w:t xml:space="preserve">Referências para quem quiser se aprofundar no assunto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Documentações da AWS estão repleta de informações sobre como utilizar as ferramentas, além de vários crash courses presente pela internet.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https://aws.amazon.com/pt/eventbridge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https://aws.amazon.com/pt/rds/aurora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https://aws.amazon.com/pt/lambda/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 crash course on Serverless with AWS - Building APIs with Lambda and Aurora Serverless - DEV Community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.to/adnanrahic/a-crash-course-on-serverless-with-aws---building-apis-with-lambda-and-aurora-serverless-3fn3" TargetMode="External"/><Relationship Id="rId9" Type="http://schemas.openxmlformats.org/officeDocument/2006/relationships/hyperlink" Target="https://aws.amazon.com/pt/lambd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erverless.com/framework/docs/" TargetMode="External"/><Relationship Id="rId7" Type="http://schemas.openxmlformats.org/officeDocument/2006/relationships/hyperlink" Target="https://aws.amazon.com/pt/eventbridge/" TargetMode="External"/><Relationship Id="rId8" Type="http://schemas.openxmlformats.org/officeDocument/2006/relationships/hyperlink" Target="https://aws.amazon.com/pt/rds/aur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