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02 - Prática: Python: Criando um ReAct Agent do Zero (I)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&lt;Nesta seção o participante deverá descrever com suas próprias palavras os temas abordados nas tarefas do card. É importante demonstrar que houve entendimento dos temas, isto mediante evidências com imagens, gráficos e textos originais produzidos por você. Códigos também podem ser referenciados desde que estejam no github ou Notebook entregue junto com o relatório&gt;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dificuldades encontradas na tarefa e como fez para superá-las.&gt;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suas conclusões sobre os temas abordados nas tarefas do card.&gt;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 Nesta seção deveram ser descritas as referências utilizadas para o desenvolvimento do relatório. Caso tenham sido utilizadas outras referências além das do card, também deveram estar descritas.&gt;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LibreOffice/24.2.7.2$Linux_X86_64 LibreOffice_project/420$Build-2</Application>
  <AppVersion>15.0000</AppVersion>
  <Pages>1</Pages>
  <Words>136</Words>
  <Characters>800</Characters>
  <CharactersWithSpaces>928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dcterms:modified xsi:type="dcterms:W3CDTF">2026-03-10T20:57:17Z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