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10 - Pratica: Multi Agentes com ADK (III)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133</Words>
  <Characters>788</Characters>
  <CharactersWithSpaces>913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2026-03-10T21:04:09Z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