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A2F2F" w14:textId="42A10E8B" w:rsidR="00A35683" w:rsidRDefault="00A35683" w:rsidP="0017510D">
      <w:pPr>
        <w:pStyle w:val="Ttulo1"/>
        <w:jc w:val="center"/>
        <w:rPr>
          <w:rFonts w:ascii="Times New Roman" w:eastAsia="Times New Roman" w:hAnsi="Times New Roman" w:cstheme="minorBidi"/>
          <w:sz w:val="24"/>
          <w:szCs w:val="22"/>
          <w:lang w:val="es-AR"/>
        </w:rPr>
      </w:pPr>
      <w:bookmarkStart w:id="0" w:name="_Toc238416361"/>
      <w:r w:rsidRPr="00A35683">
        <w:rPr>
          <w:noProof/>
          <w:lang w:val="es-AR"/>
        </w:rPr>
        <w:drawing>
          <wp:inline distT="0" distB="0" distL="0" distR="0" wp14:anchorId="37B7B6A0" wp14:editId="1DE5E095">
            <wp:extent cx="3562350" cy="952500"/>
            <wp:effectExtent l="0" t="0" r="0" b="0"/>
            <wp:docPr id="7472062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62350" cy="952500"/>
                    </a:xfrm>
                    <a:prstGeom prst="rect">
                      <a:avLst/>
                    </a:prstGeom>
                    <a:noFill/>
                    <a:ln>
                      <a:noFill/>
                    </a:ln>
                  </pic:spPr>
                </pic:pic>
              </a:graphicData>
            </a:graphic>
          </wp:inline>
        </w:drawing>
      </w:r>
    </w:p>
    <w:p w14:paraId="4CBDBFD3" w14:textId="1571E91D" w:rsidR="0017510D" w:rsidRPr="0017510D" w:rsidRDefault="0017510D" w:rsidP="0017510D">
      <w:pPr>
        <w:pStyle w:val="Ttulo1"/>
        <w:jc w:val="center"/>
        <w:rPr>
          <w:rFonts w:ascii="Times New Roman" w:eastAsia="Times New Roman" w:hAnsi="Times New Roman" w:cstheme="minorBidi"/>
          <w:b w:val="0"/>
          <w:bCs w:val="0"/>
          <w:sz w:val="24"/>
          <w:szCs w:val="22"/>
          <w:lang w:val="es-AR"/>
        </w:rPr>
      </w:pPr>
      <w:r w:rsidRPr="00202993">
        <w:rPr>
          <w:rFonts w:ascii="Times New Roman" w:eastAsia="Times New Roman" w:hAnsi="Times New Roman" w:cstheme="minorBidi"/>
          <w:sz w:val="24"/>
          <w:szCs w:val="22"/>
          <w:lang w:val="es-AR"/>
        </w:rPr>
        <w:t>ANÁLISIS DE SERIES TEMPORALES</w:t>
      </w:r>
      <w:r w:rsidR="00A35683">
        <w:rPr>
          <w:rFonts w:ascii="Times New Roman" w:eastAsia="Times New Roman" w:hAnsi="Times New Roman" w:cstheme="minorBidi"/>
          <w:sz w:val="24"/>
          <w:szCs w:val="22"/>
          <w:lang w:val="es-AR"/>
        </w:rPr>
        <w:br/>
      </w:r>
      <w:r w:rsidRPr="0017510D">
        <w:rPr>
          <w:rFonts w:ascii="Times New Roman" w:eastAsia="Times New Roman" w:hAnsi="Times New Roman" w:cstheme="minorBidi"/>
          <w:b w:val="0"/>
          <w:bCs w:val="0"/>
          <w:sz w:val="24"/>
          <w:szCs w:val="22"/>
          <w:lang w:val="es-AR"/>
        </w:rPr>
        <w:t>Modelado y pronóstico del ozono troposférico,</w:t>
      </w:r>
      <w:r>
        <w:rPr>
          <w:rFonts w:ascii="Times New Roman" w:eastAsia="Times New Roman" w:hAnsi="Times New Roman" w:cstheme="minorBidi"/>
          <w:b w:val="0"/>
          <w:bCs w:val="0"/>
          <w:sz w:val="24"/>
          <w:szCs w:val="22"/>
          <w:lang w:val="es-AR"/>
        </w:rPr>
        <w:br/>
      </w:r>
      <w:r w:rsidRPr="0017510D">
        <w:rPr>
          <w:rFonts w:ascii="Times New Roman" w:eastAsia="Times New Roman" w:hAnsi="Times New Roman" w:cstheme="minorBidi"/>
          <w:b w:val="0"/>
          <w:bCs w:val="0"/>
          <w:sz w:val="24"/>
          <w:szCs w:val="22"/>
          <w:lang w:val="es-AR"/>
        </w:rPr>
        <w:t>la temperatura y la radiación solar en Los Ángeles</w:t>
      </w:r>
    </w:p>
    <w:p w14:paraId="5AD61A75" w14:textId="1950CF32" w:rsidR="0017510D" w:rsidRPr="0017510D" w:rsidRDefault="0017510D" w:rsidP="0017510D">
      <w:pPr>
        <w:pStyle w:val="Ttulo1"/>
        <w:jc w:val="center"/>
        <w:rPr>
          <w:rFonts w:ascii="Times New Roman" w:eastAsia="Times New Roman" w:hAnsi="Times New Roman" w:cstheme="minorBidi"/>
          <w:b w:val="0"/>
          <w:bCs w:val="0"/>
          <w:sz w:val="24"/>
          <w:szCs w:val="22"/>
          <w:lang w:val="es-AR"/>
        </w:rPr>
      </w:pPr>
      <w:r w:rsidRPr="0017510D">
        <w:rPr>
          <w:rFonts w:ascii="Times New Roman" w:eastAsia="Times New Roman" w:hAnsi="Times New Roman" w:cstheme="minorBidi"/>
          <w:b w:val="0"/>
          <w:bCs w:val="0"/>
          <w:sz w:val="24"/>
          <w:szCs w:val="22"/>
          <w:lang w:val="es-AR"/>
        </w:rPr>
        <w:t>Trabajo Práctico N.º 1</w:t>
      </w:r>
      <w:r>
        <w:rPr>
          <w:rFonts w:ascii="Times New Roman" w:eastAsia="Times New Roman" w:hAnsi="Times New Roman" w:cstheme="minorBidi"/>
          <w:b w:val="0"/>
          <w:bCs w:val="0"/>
          <w:sz w:val="24"/>
          <w:szCs w:val="22"/>
          <w:lang w:val="es-AR"/>
        </w:rPr>
        <w:br/>
      </w:r>
      <w:r w:rsidRPr="0017510D">
        <w:rPr>
          <w:rFonts w:ascii="Times New Roman" w:eastAsia="Times New Roman" w:hAnsi="Times New Roman" w:cstheme="minorBidi"/>
          <w:b w:val="0"/>
          <w:bCs w:val="0"/>
          <w:sz w:val="24"/>
          <w:szCs w:val="22"/>
          <w:lang w:val="es-AR"/>
        </w:rPr>
        <w:t>Maestría en Ciencia de Datos - Modalidad virtual</w:t>
      </w:r>
    </w:p>
    <w:p w14:paraId="4212FEFD" w14:textId="2ECF9A13" w:rsidR="0017510D" w:rsidRPr="0017510D" w:rsidRDefault="00A35683" w:rsidP="0017510D">
      <w:pPr>
        <w:pStyle w:val="Ttulo1"/>
        <w:jc w:val="center"/>
        <w:rPr>
          <w:rFonts w:ascii="Times New Roman" w:eastAsia="Times New Roman" w:hAnsi="Times New Roman" w:cstheme="minorBidi"/>
          <w:b w:val="0"/>
          <w:bCs w:val="0"/>
          <w:sz w:val="24"/>
          <w:szCs w:val="22"/>
          <w:lang w:val="es-AR"/>
        </w:rPr>
      </w:pPr>
      <w:r>
        <w:rPr>
          <w:rFonts w:ascii="Times New Roman" w:eastAsia="Times New Roman" w:hAnsi="Times New Roman" w:cstheme="minorBidi"/>
          <w:sz w:val="24"/>
          <w:szCs w:val="22"/>
          <w:lang w:val="es-AR"/>
        </w:rPr>
        <w:br/>
      </w:r>
      <w:r w:rsidR="00202993" w:rsidRPr="00202993">
        <w:rPr>
          <w:rFonts w:ascii="Times New Roman" w:eastAsia="Times New Roman" w:hAnsi="Times New Roman" w:cstheme="minorBidi"/>
          <w:sz w:val="24"/>
          <w:szCs w:val="22"/>
          <w:lang w:val="es-AR"/>
        </w:rPr>
        <w:t>UNIVERSIDAD AUSTRAL</w:t>
      </w:r>
      <w:r w:rsidR="005B435C">
        <w:rPr>
          <w:rFonts w:ascii="Times New Roman" w:eastAsia="Times New Roman" w:hAnsi="Times New Roman" w:cstheme="minorBidi"/>
          <w:sz w:val="24"/>
          <w:szCs w:val="22"/>
          <w:lang w:val="es-AR"/>
        </w:rPr>
        <w:br/>
      </w:r>
      <w:r>
        <w:rPr>
          <w:rFonts w:ascii="Times New Roman" w:eastAsia="Times New Roman" w:hAnsi="Times New Roman" w:cstheme="minorBidi"/>
          <w:sz w:val="24"/>
          <w:szCs w:val="22"/>
          <w:lang w:val="es-AR"/>
        </w:rPr>
        <w:br/>
      </w:r>
      <w:r w:rsidR="0017510D" w:rsidRPr="0017510D">
        <w:rPr>
          <w:rFonts w:ascii="Times New Roman" w:eastAsia="Times New Roman" w:hAnsi="Times New Roman" w:cstheme="minorBidi"/>
          <w:b w:val="0"/>
          <w:bCs w:val="0"/>
          <w:sz w:val="24"/>
          <w:szCs w:val="22"/>
          <w:lang w:val="es-AR"/>
        </w:rPr>
        <w:t>Docentes</w:t>
      </w:r>
      <w:r w:rsidR="0017510D">
        <w:rPr>
          <w:rFonts w:ascii="Times New Roman" w:eastAsia="Times New Roman" w:hAnsi="Times New Roman" w:cstheme="minorBidi"/>
          <w:b w:val="0"/>
          <w:bCs w:val="0"/>
          <w:sz w:val="24"/>
          <w:szCs w:val="22"/>
          <w:lang w:val="es-AR"/>
        </w:rPr>
        <w:br/>
      </w:r>
      <w:r w:rsidR="0017510D" w:rsidRPr="0017510D">
        <w:rPr>
          <w:rFonts w:ascii="Times New Roman" w:eastAsia="Times New Roman" w:hAnsi="Times New Roman" w:cstheme="minorBidi"/>
          <w:b w:val="0"/>
          <w:bCs w:val="0"/>
          <w:sz w:val="24"/>
          <w:szCs w:val="22"/>
          <w:lang w:val="es-AR"/>
        </w:rPr>
        <w:t xml:space="preserve">Rodrigo Del Rosso - Sebastián Calcagno - </w:t>
      </w:r>
      <w:proofErr w:type="spellStart"/>
      <w:r w:rsidR="0017510D" w:rsidRPr="0017510D">
        <w:rPr>
          <w:rFonts w:ascii="Times New Roman" w:eastAsia="Times New Roman" w:hAnsi="Times New Roman" w:cstheme="minorBidi"/>
          <w:b w:val="0"/>
          <w:bCs w:val="0"/>
          <w:sz w:val="24"/>
          <w:szCs w:val="22"/>
          <w:lang w:val="es-AR"/>
        </w:rPr>
        <w:t>Braian</w:t>
      </w:r>
      <w:proofErr w:type="spellEnd"/>
      <w:r w:rsidR="0017510D" w:rsidRPr="0017510D">
        <w:rPr>
          <w:rFonts w:ascii="Times New Roman" w:eastAsia="Times New Roman" w:hAnsi="Times New Roman" w:cstheme="minorBidi"/>
          <w:b w:val="0"/>
          <w:bCs w:val="0"/>
          <w:sz w:val="24"/>
          <w:szCs w:val="22"/>
          <w:lang w:val="es-AR"/>
        </w:rPr>
        <w:t xml:space="preserve"> Drago</w:t>
      </w:r>
    </w:p>
    <w:p w14:paraId="6277B992" w14:textId="32E24DCE" w:rsidR="005B435C" w:rsidRPr="005B435C" w:rsidRDefault="005B435C" w:rsidP="005B435C">
      <w:pPr>
        <w:pStyle w:val="Ttulo1"/>
        <w:jc w:val="center"/>
        <w:rPr>
          <w:lang w:val="es-AR"/>
        </w:rPr>
      </w:pPr>
      <w:r w:rsidRPr="005B435C">
        <w:rPr>
          <w:rFonts w:ascii="Times New Roman" w:eastAsia="Times New Roman" w:hAnsi="Times New Roman" w:cstheme="minorBidi"/>
          <w:b w:val="0"/>
          <w:bCs w:val="0"/>
          <w:sz w:val="24"/>
          <w:szCs w:val="22"/>
          <w:lang w:val="es-AR"/>
        </w:rPr>
        <w:t>Integrantes:</w:t>
      </w:r>
      <w:r>
        <w:rPr>
          <w:rFonts w:ascii="Times New Roman" w:eastAsia="Times New Roman" w:hAnsi="Times New Roman" w:cstheme="minorBidi"/>
          <w:b w:val="0"/>
          <w:bCs w:val="0"/>
          <w:sz w:val="24"/>
          <w:szCs w:val="22"/>
          <w:lang w:val="es-AR"/>
        </w:rPr>
        <w:br/>
      </w:r>
      <w:r w:rsidRPr="005B435C">
        <w:rPr>
          <w:rFonts w:ascii="Times New Roman" w:eastAsia="Times New Roman" w:hAnsi="Times New Roman" w:cstheme="minorBidi"/>
          <w:b w:val="0"/>
          <w:bCs w:val="0"/>
          <w:sz w:val="24"/>
          <w:szCs w:val="22"/>
          <w:lang w:val="es-AR"/>
        </w:rPr>
        <w:t xml:space="preserve">Sol Gabriele Peruilh - Leonardo Gabriel Gastaldo - </w:t>
      </w:r>
      <w:r>
        <w:rPr>
          <w:rFonts w:ascii="Times New Roman" w:eastAsia="Times New Roman" w:hAnsi="Times New Roman" w:cstheme="minorBidi"/>
          <w:b w:val="0"/>
          <w:bCs w:val="0"/>
          <w:sz w:val="24"/>
          <w:szCs w:val="22"/>
          <w:lang w:val="es-AR"/>
        </w:rPr>
        <w:br/>
      </w:r>
      <w:r w:rsidRPr="005B435C">
        <w:rPr>
          <w:rFonts w:ascii="Times New Roman" w:eastAsia="Times New Roman" w:hAnsi="Times New Roman" w:cstheme="minorBidi"/>
          <w:b w:val="0"/>
          <w:bCs w:val="0"/>
          <w:sz w:val="24"/>
          <w:szCs w:val="22"/>
          <w:lang w:val="es-AR"/>
        </w:rPr>
        <w:t>Ezequiel Baglieri- Maximiliano Vergara Dominguez</w:t>
      </w:r>
    </w:p>
    <w:p w14:paraId="345A25C1" w14:textId="27181369" w:rsidR="0017510D" w:rsidRDefault="0017510D" w:rsidP="0017510D">
      <w:pPr>
        <w:pStyle w:val="Ttulo1"/>
        <w:jc w:val="center"/>
        <w:rPr>
          <w:rFonts w:ascii="Times New Roman" w:eastAsia="Times New Roman" w:hAnsi="Times New Roman" w:cstheme="minorBidi"/>
          <w:b w:val="0"/>
          <w:bCs w:val="0"/>
          <w:sz w:val="24"/>
          <w:szCs w:val="22"/>
          <w:lang w:val="es-AR"/>
        </w:rPr>
      </w:pPr>
      <w:r>
        <w:rPr>
          <w:rFonts w:ascii="Times New Roman" w:eastAsia="Times New Roman" w:hAnsi="Times New Roman" w:cstheme="minorBidi"/>
          <w:b w:val="0"/>
          <w:bCs w:val="0"/>
          <w:sz w:val="24"/>
          <w:szCs w:val="22"/>
          <w:lang w:val="es-AR"/>
        </w:rPr>
        <w:br/>
      </w:r>
      <w:r w:rsidRPr="0017510D">
        <w:rPr>
          <w:rFonts w:ascii="Times New Roman" w:eastAsia="Times New Roman" w:hAnsi="Times New Roman" w:cstheme="minorBidi"/>
          <w:b w:val="0"/>
          <w:bCs w:val="0"/>
          <w:sz w:val="24"/>
          <w:szCs w:val="22"/>
          <w:lang w:val="es-AR"/>
        </w:rPr>
        <w:t>Agosto de 2026</w:t>
      </w:r>
    </w:p>
    <w:p w14:paraId="666D7423" w14:textId="0B115E45" w:rsidR="00896B3D" w:rsidRPr="00093A0A" w:rsidRDefault="00C61223" w:rsidP="0017510D">
      <w:pPr>
        <w:pStyle w:val="Ttulo1"/>
        <w:rPr>
          <w:lang w:val="es-AR"/>
        </w:rPr>
      </w:pPr>
      <w:r w:rsidRPr="00093A0A">
        <w:rPr>
          <w:lang w:val="es-AR"/>
        </w:rPr>
        <w:lastRenderedPageBreak/>
        <w:t>Resumen Ejecutivo</w:t>
      </w:r>
      <w:bookmarkEnd w:id="0"/>
    </w:p>
    <w:p w14:paraId="100D556F" w14:textId="77777777" w:rsidR="00896B3D" w:rsidRPr="00093A0A" w:rsidRDefault="00C61223">
      <w:pPr>
        <w:jc w:val="both"/>
        <w:rPr>
          <w:lang w:val="es-AR"/>
        </w:rPr>
      </w:pPr>
      <w:r w:rsidRPr="00093A0A">
        <w:rPr>
          <w:lang w:val="es-AR"/>
        </w:rPr>
        <w:t xml:space="preserve">El presente trabajo analiza tres series temporales horarias relacionadas física y estadísticamente: concentración de ozono troposférico, temperatura y radiación solar. El objetivo es caracterizar su comportamiento temporal, identificar patrones de tendencia y estacionalidad, evaluar sus propiedades de estacionariedad y comparar diferentes enfoques de pronóstico. El proyecto se implementó mediante un flujo reproducible en Python, organizado en siete notebooks y módulos reutilizables en la carpeta </w:t>
      </w:r>
      <w:proofErr w:type="spellStart"/>
      <w:r w:rsidRPr="00093A0A">
        <w:rPr>
          <w:lang w:val="es-AR"/>
        </w:rPr>
        <w:t>src</w:t>
      </w:r>
      <w:proofErr w:type="spellEnd"/>
      <w:r w:rsidRPr="00093A0A">
        <w:rPr>
          <w:lang w:val="es-AR"/>
        </w:rPr>
        <w:t xml:space="preserve"> del repositorio del proyecto.</w:t>
      </w:r>
    </w:p>
    <w:p w14:paraId="6A933A52" w14:textId="77777777" w:rsidR="00896B3D" w:rsidRPr="00093A0A" w:rsidRDefault="00C61223">
      <w:pPr>
        <w:jc w:val="both"/>
        <w:rPr>
          <w:lang w:val="es-AR"/>
        </w:rPr>
      </w:pPr>
      <w:r w:rsidRPr="00093A0A">
        <w:rPr>
          <w:lang w:val="es-AR"/>
        </w:rPr>
        <w:t xml:space="preserve">El análisis se estructura en tres líneas metodológicas. La primera corresponde a modelos estadísticos univariantes de la familia ARIMA/SARIMA, orientados a capturar dependencia temporal, autocorrelación y estacionalidad dentro de cada serie. La segunda utiliza modelos VAR para estudiar conjuntamente la dinámica de las tres variables, incluyendo pruebas de causalidad de Granger, funciones impulso-respuesta y descomposición de la varianza del error de pronóstico. La tercera incorpora Machine </w:t>
      </w:r>
      <w:proofErr w:type="spellStart"/>
      <w:r w:rsidRPr="00093A0A">
        <w:rPr>
          <w:lang w:val="es-AR"/>
        </w:rPr>
        <w:t>Learning</w:t>
      </w:r>
      <w:proofErr w:type="spellEnd"/>
      <w:r w:rsidRPr="00093A0A">
        <w:rPr>
          <w:lang w:val="es-AR"/>
        </w:rPr>
        <w:t xml:space="preserve"> mediante el </w:t>
      </w:r>
      <w:proofErr w:type="spellStart"/>
      <w:r w:rsidRPr="00093A0A">
        <w:rPr>
          <w:lang w:val="es-AR"/>
        </w:rPr>
        <w:t>framework</w:t>
      </w:r>
      <w:proofErr w:type="spellEnd"/>
      <w:r w:rsidRPr="00093A0A">
        <w:rPr>
          <w:lang w:val="es-AR"/>
        </w:rPr>
        <w:t xml:space="preserve"> </w:t>
      </w:r>
      <w:proofErr w:type="spellStart"/>
      <w:r w:rsidRPr="00093A0A">
        <w:rPr>
          <w:lang w:val="es-AR"/>
        </w:rPr>
        <w:t>skforecast</w:t>
      </w:r>
      <w:proofErr w:type="spellEnd"/>
      <w:r w:rsidRPr="00093A0A">
        <w:rPr>
          <w:lang w:val="es-AR"/>
        </w:rPr>
        <w:t xml:space="preserve">, que permite transformar la serie temporal en un problema supervisado utilizando valores rezagados y variables de calendario, y emplea estimadores basados en árboles como </w:t>
      </w:r>
      <w:proofErr w:type="spellStart"/>
      <w:r w:rsidRPr="00093A0A">
        <w:rPr>
          <w:lang w:val="es-AR"/>
        </w:rPr>
        <w:t>XGBoost</w:t>
      </w:r>
      <w:proofErr w:type="spellEnd"/>
      <w:r w:rsidRPr="00093A0A">
        <w:rPr>
          <w:lang w:val="es-AR"/>
        </w:rPr>
        <w:t xml:space="preserve">, </w:t>
      </w:r>
      <w:proofErr w:type="spellStart"/>
      <w:r w:rsidRPr="00093A0A">
        <w:rPr>
          <w:lang w:val="es-AR"/>
        </w:rPr>
        <w:t>LightGBM</w:t>
      </w:r>
      <w:proofErr w:type="spellEnd"/>
      <w:r w:rsidRPr="00093A0A">
        <w:rPr>
          <w:lang w:val="es-AR"/>
        </w:rPr>
        <w:t xml:space="preserve"> y Random Forest.</w:t>
      </w:r>
    </w:p>
    <w:p w14:paraId="2D314211" w14:textId="77777777" w:rsidR="00896B3D" w:rsidRPr="00093A0A" w:rsidRDefault="00C61223">
      <w:pPr>
        <w:jc w:val="both"/>
        <w:rPr>
          <w:lang w:val="es-AR"/>
        </w:rPr>
      </w:pPr>
      <w:r w:rsidRPr="00093A0A">
        <w:rPr>
          <w:lang w:val="es-AR"/>
        </w:rPr>
        <w:t xml:space="preserve">Los resultados muestran que no existe un único modelo óptimo para todas las variables. En términos comparativos, el enfoque VAR presenta el comportamiento más favorable para las series de ozono y temperatura cuando se considera la información conjunta de las variables. Para la serie de radiación solar, el enfoque de Machine </w:t>
      </w:r>
      <w:proofErr w:type="spellStart"/>
      <w:r w:rsidRPr="00093A0A">
        <w:rPr>
          <w:lang w:val="es-AR"/>
        </w:rPr>
        <w:t>Learning</w:t>
      </w:r>
      <w:proofErr w:type="spellEnd"/>
      <w:r w:rsidRPr="00093A0A">
        <w:rPr>
          <w:lang w:val="es-AR"/>
        </w:rPr>
        <w:t xml:space="preserve"> obtiene el mejor desempeño predictivo dentro de las alternativas evaluadas. Esta diferencia resulta consistente con la naturaleza de las series: la radiación presenta patrones diarios y relaciones no lineales que </w:t>
      </w:r>
      <w:r w:rsidRPr="00093A0A">
        <w:rPr>
          <w:lang w:val="es-AR"/>
        </w:rPr>
        <w:lastRenderedPageBreak/>
        <w:t>pueden ser capturados con mayor flexibilidad por modelos basados en árboles, mientras que ozono y temperatura se benefician de la información dinámica compartida entre las variables.</w:t>
      </w:r>
    </w:p>
    <w:p w14:paraId="4FD72F22" w14:textId="26BA39C3" w:rsidR="00896B3D" w:rsidRPr="00093A0A" w:rsidRDefault="00C61223" w:rsidP="00400429">
      <w:pPr>
        <w:jc w:val="both"/>
        <w:rPr>
          <w:lang w:val="es-AR"/>
        </w:rPr>
      </w:pPr>
      <w:r w:rsidRPr="00093A0A">
        <w:rPr>
          <w:lang w:val="es-AR"/>
        </w:rPr>
        <w:t xml:space="preserve">El trabajo concluye que la selección del modelo debe realizarse de manera específica para cada serie y no mediante la búsqueda de un modelo universal. La combinación de métodos estadísticos y Machine </w:t>
      </w:r>
      <w:proofErr w:type="spellStart"/>
      <w:r w:rsidRPr="00093A0A">
        <w:rPr>
          <w:lang w:val="es-AR"/>
        </w:rPr>
        <w:t>Learning</w:t>
      </w:r>
      <w:proofErr w:type="spellEnd"/>
      <w:r w:rsidRPr="00093A0A">
        <w:rPr>
          <w:lang w:val="es-AR"/>
        </w:rPr>
        <w:t xml:space="preserve"> permite obtener una evaluación más completa, al integrar interpretabilidad y estructura temporal con capacidad de aprendizaje de relaciones no lineales.</w:t>
      </w:r>
    </w:p>
    <w:p w14:paraId="0D381168" w14:textId="77777777" w:rsidR="00896B3D" w:rsidRPr="00093A0A" w:rsidRDefault="00C61223">
      <w:pPr>
        <w:rPr>
          <w:lang w:val="es-AR"/>
        </w:rPr>
      </w:pPr>
      <w:r w:rsidRPr="00093A0A">
        <w:rPr>
          <w:lang w:val="es-AR"/>
        </w:rPr>
        <w:br w:type="page"/>
      </w:r>
    </w:p>
    <w:p w14:paraId="3B008565" w14:textId="77777777" w:rsidR="00896B3D" w:rsidRDefault="00C61223">
      <w:pPr>
        <w:pStyle w:val="Ttulo1"/>
      </w:pPr>
      <w:bookmarkStart w:id="1" w:name="_Toc238416362"/>
      <w:proofErr w:type="spellStart"/>
      <w:r>
        <w:lastRenderedPageBreak/>
        <w:t>Índice</w:t>
      </w:r>
      <w:proofErr w:type="spellEnd"/>
      <w:r>
        <w:t xml:space="preserve"> de </w:t>
      </w:r>
      <w:proofErr w:type="spellStart"/>
      <w:r>
        <w:t>Contenido</w:t>
      </w:r>
      <w:bookmarkEnd w:id="1"/>
      <w:proofErr w:type="spellEnd"/>
    </w:p>
    <w:p w14:paraId="3042AD5A" w14:textId="49C4B519" w:rsidR="000009D1" w:rsidRDefault="00C61223">
      <w:pPr>
        <w:pStyle w:val="TDC1"/>
        <w:tabs>
          <w:tab w:val="right" w:leader="dot" w:pos="9350"/>
        </w:tabs>
        <w:rPr>
          <w:rFonts w:asciiTheme="minorHAnsi" w:eastAsiaTheme="minorEastAsia" w:hAnsiTheme="minorHAnsi"/>
          <w:noProof/>
          <w:kern w:val="2"/>
          <w:szCs w:val="24"/>
          <w:lang w:val="es-AR" w:eastAsia="es-AR"/>
          <w14:ligatures w14:val="standardContextual"/>
        </w:rPr>
      </w:pPr>
      <w:r>
        <w:fldChar w:fldCharType="begin"/>
      </w:r>
      <w:r>
        <w:instrText>TOC \o "1-3" \h \z \u</w:instrText>
      </w:r>
      <w:r>
        <w:fldChar w:fldCharType="separate"/>
      </w:r>
      <w:hyperlink w:anchor="_Toc238416361" w:history="1">
        <w:r w:rsidR="000009D1" w:rsidRPr="00FC06C0">
          <w:rPr>
            <w:rStyle w:val="Hipervnculo"/>
            <w:noProof/>
            <w:lang w:val="es-AR"/>
          </w:rPr>
          <w:t>Resumen Ejecutivo</w:t>
        </w:r>
        <w:r w:rsidR="000009D1">
          <w:rPr>
            <w:noProof/>
            <w:webHidden/>
          </w:rPr>
          <w:tab/>
        </w:r>
        <w:r w:rsidR="000009D1">
          <w:rPr>
            <w:noProof/>
            <w:webHidden/>
          </w:rPr>
          <w:fldChar w:fldCharType="begin"/>
        </w:r>
        <w:r w:rsidR="000009D1">
          <w:rPr>
            <w:noProof/>
            <w:webHidden/>
          </w:rPr>
          <w:instrText xml:space="preserve"> PAGEREF _Toc238416361 \h </w:instrText>
        </w:r>
        <w:r w:rsidR="000009D1">
          <w:rPr>
            <w:noProof/>
            <w:webHidden/>
          </w:rPr>
        </w:r>
        <w:r w:rsidR="000009D1">
          <w:rPr>
            <w:noProof/>
            <w:webHidden/>
          </w:rPr>
          <w:fldChar w:fldCharType="separate"/>
        </w:r>
        <w:r w:rsidR="000009D1">
          <w:rPr>
            <w:noProof/>
            <w:webHidden/>
          </w:rPr>
          <w:t>2</w:t>
        </w:r>
        <w:r w:rsidR="000009D1">
          <w:rPr>
            <w:noProof/>
            <w:webHidden/>
          </w:rPr>
          <w:fldChar w:fldCharType="end"/>
        </w:r>
      </w:hyperlink>
    </w:p>
    <w:p w14:paraId="09012041" w14:textId="17675E12" w:rsidR="000009D1" w:rsidRDefault="000009D1">
      <w:pPr>
        <w:pStyle w:val="TDC1"/>
        <w:tabs>
          <w:tab w:val="right" w:leader="dot" w:pos="9350"/>
        </w:tabs>
        <w:rPr>
          <w:rFonts w:asciiTheme="minorHAnsi" w:eastAsiaTheme="minorEastAsia" w:hAnsiTheme="minorHAnsi"/>
          <w:noProof/>
          <w:kern w:val="2"/>
          <w:szCs w:val="24"/>
          <w:lang w:val="es-AR" w:eastAsia="es-AR"/>
          <w14:ligatures w14:val="standardContextual"/>
        </w:rPr>
      </w:pPr>
      <w:hyperlink w:anchor="_Toc238416362" w:history="1">
        <w:r w:rsidRPr="00FC06C0">
          <w:rPr>
            <w:rStyle w:val="Hipervnculo"/>
            <w:noProof/>
          </w:rPr>
          <w:t>Índice de Contenido</w:t>
        </w:r>
        <w:r>
          <w:rPr>
            <w:noProof/>
            <w:webHidden/>
          </w:rPr>
          <w:tab/>
        </w:r>
        <w:r>
          <w:rPr>
            <w:noProof/>
            <w:webHidden/>
          </w:rPr>
          <w:fldChar w:fldCharType="begin"/>
        </w:r>
        <w:r>
          <w:rPr>
            <w:noProof/>
            <w:webHidden/>
          </w:rPr>
          <w:instrText xml:space="preserve"> PAGEREF _Toc238416362 \h </w:instrText>
        </w:r>
        <w:r>
          <w:rPr>
            <w:noProof/>
            <w:webHidden/>
          </w:rPr>
        </w:r>
        <w:r>
          <w:rPr>
            <w:noProof/>
            <w:webHidden/>
          </w:rPr>
          <w:fldChar w:fldCharType="separate"/>
        </w:r>
        <w:r>
          <w:rPr>
            <w:noProof/>
            <w:webHidden/>
          </w:rPr>
          <w:t>4</w:t>
        </w:r>
        <w:r>
          <w:rPr>
            <w:noProof/>
            <w:webHidden/>
          </w:rPr>
          <w:fldChar w:fldCharType="end"/>
        </w:r>
      </w:hyperlink>
    </w:p>
    <w:p w14:paraId="0B3F06D4" w14:textId="0F82B726" w:rsidR="000009D1" w:rsidRDefault="000009D1">
      <w:pPr>
        <w:pStyle w:val="TDC1"/>
        <w:tabs>
          <w:tab w:val="right" w:leader="dot" w:pos="9350"/>
        </w:tabs>
        <w:rPr>
          <w:rFonts w:asciiTheme="minorHAnsi" w:eastAsiaTheme="minorEastAsia" w:hAnsiTheme="minorHAnsi"/>
          <w:noProof/>
          <w:kern w:val="2"/>
          <w:szCs w:val="24"/>
          <w:lang w:val="es-AR" w:eastAsia="es-AR"/>
          <w14:ligatures w14:val="standardContextual"/>
        </w:rPr>
      </w:pPr>
      <w:hyperlink w:anchor="_Toc238416363" w:history="1">
        <w:r w:rsidRPr="00FC06C0">
          <w:rPr>
            <w:rStyle w:val="Hipervnculo"/>
            <w:noProof/>
            <w:lang w:val="es-AR"/>
          </w:rPr>
          <w:t>1. Introducción</w:t>
        </w:r>
        <w:r>
          <w:rPr>
            <w:noProof/>
            <w:webHidden/>
          </w:rPr>
          <w:tab/>
        </w:r>
        <w:r>
          <w:rPr>
            <w:noProof/>
            <w:webHidden/>
          </w:rPr>
          <w:fldChar w:fldCharType="begin"/>
        </w:r>
        <w:r>
          <w:rPr>
            <w:noProof/>
            <w:webHidden/>
          </w:rPr>
          <w:instrText xml:space="preserve"> PAGEREF _Toc238416363 \h </w:instrText>
        </w:r>
        <w:r>
          <w:rPr>
            <w:noProof/>
            <w:webHidden/>
          </w:rPr>
        </w:r>
        <w:r>
          <w:rPr>
            <w:noProof/>
            <w:webHidden/>
          </w:rPr>
          <w:fldChar w:fldCharType="separate"/>
        </w:r>
        <w:r>
          <w:rPr>
            <w:noProof/>
            <w:webHidden/>
          </w:rPr>
          <w:t>6</w:t>
        </w:r>
        <w:r>
          <w:rPr>
            <w:noProof/>
            <w:webHidden/>
          </w:rPr>
          <w:fldChar w:fldCharType="end"/>
        </w:r>
      </w:hyperlink>
    </w:p>
    <w:p w14:paraId="0BF5A2C0" w14:textId="644A32C6" w:rsidR="000009D1" w:rsidRDefault="000009D1">
      <w:pPr>
        <w:pStyle w:val="TDC2"/>
        <w:tabs>
          <w:tab w:val="right" w:leader="dot" w:pos="9350"/>
        </w:tabs>
        <w:rPr>
          <w:rFonts w:asciiTheme="minorHAnsi" w:eastAsiaTheme="minorEastAsia" w:hAnsiTheme="minorHAnsi"/>
          <w:noProof/>
          <w:kern w:val="2"/>
          <w:szCs w:val="24"/>
          <w:lang w:val="es-AR" w:eastAsia="es-AR"/>
          <w14:ligatures w14:val="standardContextual"/>
        </w:rPr>
      </w:pPr>
      <w:hyperlink w:anchor="_Toc238416364" w:history="1">
        <w:r w:rsidRPr="00FC06C0">
          <w:rPr>
            <w:rStyle w:val="Hipervnculo"/>
            <w:noProof/>
            <w:lang w:val="es-AR"/>
          </w:rPr>
          <w:t>1.1. Problema de investigación</w:t>
        </w:r>
        <w:r>
          <w:rPr>
            <w:noProof/>
            <w:webHidden/>
          </w:rPr>
          <w:tab/>
        </w:r>
        <w:r>
          <w:rPr>
            <w:noProof/>
            <w:webHidden/>
          </w:rPr>
          <w:fldChar w:fldCharType="begin"/>
        </w:r>
        <w:r>
          <w:rPr>
            <w:noProof/>
            <w:webHidden/>
          </w:rPr>
          <w:instrText xml:space="preserve"> PAGEREF _Toc238416364 \h </w:instrText>
        </w:r>
        <w:r>
          <w:rPr>
            <w:noProof/>
            <w:webHidden/>
          </w:rPr>
        </w:r>
        <w:r>
          <w:rPr>
            <w:noProof/>
            <w:webHidden/>
          </w:rPr>
          <w:fldChar w:fldCharType="separate"/>
        </w:r>
        <w:r>
          <w:rPr>
            <w:noProof/>
            <w:webHidden/>
          </w:rPr>
          <w:t>6</w:t>
        </w:r>
        <w:r>
          <w:rPr>
            <w:noProof/>
            <w:webHidden/>
          </w:rPr>
          <w:fldChar w:fldCharType="end"/>
        </w:r>
      </w:hyperlink>
    </w:p>
    <w:p w14:paraId="697147E9" w14:textId="1F37CB34" w:rsidR="000009D1" w:rsidRDefault="000009D1">
      <w:pPr>
        <w:pStyle w:val="TDC2"/>
        <w:tabs>
          <w:tab w:val="right" w:leader="dot" w:pos="9350"/>
        </w:tabs>
        <w:rPr>
          <w:rFonts w:asciiTheme="minorHAnsi" w:eastAsiaTheme="minorEastAsia" w:hAnsiTheme="minorHAnsi"/>
          <w:noProof/>
          <w:kern w:val="2"/>
          <w:szCs w:val="24"/>
          <w:lang w:val="es-AR" w:eastAsia="es-AR"/>
          <w14:ligatures w14:val="standardContextual"/>
        </w:rPr>
      </w:pPr>
      <w:hyperlink w:anchor="_Toc238416365" w:history="1">
        <w:r w:rsidRPr="00FC06C0">
          <w:rPr>
            <w:rStyle w:val="Hipervnculo"/>
            <w:noProof/>
            <w:lang w:val="es-AR"/>
          </w:rPr>
          <w:t>1.2. Objetivo general</w:t>
        </w:r>
        <w:r>
          <w:rPr>
            <w:noProof/>
            <w:webHidden/>
          </w:rPr>
          <w:tab/>
        </w:r>
        <w:r>
          <w:rPr>
            <w:noProof/>
            <w:webHidden/>
          </w:rPr>
          <w:fldChar w:fldCharType="begin"/>
        </w:r>
        <w:r>
          <w:rPr>
            <w:noProof/>
            <w:webHidden/>
          </w:rPr>
          <w:instrText xml:space="preserve"> PAGEREF _Toc238416365 \h </w:instrText>
        </w:r>
        <w:r>
          <w:rPr>
            <w:noProof/>
            <w:webHidden/>
          </w:rPr>
        </w:r>
        <w:r>
          <w:rPr>
            <w:noProof/>
            <w:webHidden/>
          </w:rPr>
          <w:fldChar w:fldCharType="separate"/>
        </w:r>
        <w:r>
          <w:rPr>
            <w:noProof/>
            <w:webHidden/>
          </w:rPr>
          <w:t>7</w:t>
        </w:r>
        <w:r>
          <w:rPr>
            <w:noProof/>
            <w:webHidden/>
          </w:rPr>
          <w:fldChar w:fldCharType="end"/>
        </w:r>
      </w:hyperlink>
    </w:p>
    <w:p w14:paraId="39E09D45" w14:textId="261EC31D" w:rsidR="000009D1" w:rsidRDefault="000009D1">
      <w:pPr>
        <w:pStyle w:val="TDC2"/>
        <w:tabs>
          <w:tab w:val="right" w:leader="dot" w:pos="9350"/>
        </w:tabs>
        <w:rPr>
          <w:rFonts w:asciiTheme="minorHAnsi" w:eastAsiaTheme="minorEastAsia" w:hAnsiTheme="minorHAnsi"/>
          <w:noProof/>
          <w:kern w:val="2"/>
          <w:szCs w:val="24"/>
          <w:lang w:val="es-AR" w:eastAsia="es-AR"/>
          <w14:ligatures w14:val="standardContextual"/>
        </w:rPr>
      </w:pPr>
      <w:hyperlink w:anchor="_Toc238416366" w:history="1">
        <w:r w:rsidRPr="00FC06C0">
          <w:rPr>
            <w:rStyle w:val="Hipervnculo"/>
            <w:noProof/>
          </w:rPr>
          <w:t>1.3. Objetivos específicos</w:t>
        </w:r>
        <w:r>
          <w:rPr>
            <w:noProof/>
            <w:webHidden/>
          </w:rPr>
          <w:tab/>
        </w:r>
        <w:r>
          <w:rPr>
            <w:noProof/>
            <w:webHidden/>
          </w:rPr>
          <w:fldChar w:fldCharType="begin"/>
        </w:r>
        <w:r>
          <w:rPr>
            <w:noProof/>
            <w:webHidden/>
          </w:rPr>
          <w:instrText xml:space="preserve"> PAGEREF _Toc238416366 \h </w:instrText>
        </w:r>
        <w:r>
          <w:rPr>
            <w:noProof/>
            <w:webHidden/>
          </w:rPr>
        </w:r>
        <w:r>
          <w:rPr>
            <w:noProof/>
            <w:webHidden/>
          </w:rPr>
          <w:fldChar w:fldCharType="separate"/>
        </w:r>
        <w:r>
          <w:rPr>
            <w:noProof/>
            <w:webHidden/>
          </w:rPr>
          <w:t>7</w:t>
        </w:r>
        <w:r>
          <w:rPr>
            <w:noProof/>
            <w:webHidden/>
          </w:rPr>
          <w:fldChar w:fldCharType="end"/>
        </w:r>
      </w:hyperlink>
    </w:p>
    <w:p w14:paraId="78FE41EB" w14:textId="1C9A13EF" w:rsidR="000009D1" w:rsidRDefault="000009D1">
      <w:pPr>
        <w:pStyle w:val="TDC1"/>
        <w:tabs>
          <w:tab w:val="right" w:leader="dot" w:pos="9350"/>
        </w:tabs>
        <w:rPr>
          <w:rFonts w:asciiTheme="minorHAnsi" w:eastAsiaTheme="minorEastAsia" w:hAnsiTheme="minorHAnsi"/>
          <w:noProof/>
          <w:kern w:val="2"/>
          <w:szCs w:val="24"/>
          <w:lang w:val="es-AR" w:eastAsia="es-AR"/>
          <w14:ligatures w14:val="standardContextual"/>
        </w:rPr>
      </w:pPr>
      <w:hyperlink w:anchor="_Toc238416367" w:history="1">
        <w:r w:rsidRPr="00FC06C0">
          <w:rPr>
            <w:rStyle w:val="Hipervnculo"/>
            <w:noProof/>
            <w:lang w:val="es-AR"/>
          </w:rPr>
          <w:t>2. Datos y metodología de trabajo</w:t>
        </w:r>
        <w:r>
          <w:rPr>
            <w:noProof/>
            <w:webHidden/>
          </w:rPr>
          <w:tab/>
        </w:r>
        <w:r>
          <w:rPr>
            <w:noProof/>
            <w:webHidden/>
          </w:rPr>
          <w:fldChar w:fldCharType="begin"/>
        </w:r>
        <w:r>
          <w:rPr>
            <w:noProof/>
            <w:webHidden/>
          </w:rPr>
          <w:instrText xml:space="preserve"> PAGEREF _Toc238416367 \h </w:instrText>
        </w:r>
        <w:r>
          <w:rPr>
            <w:noProof/>
            <w:webHidden/>
          </w:rPr>
        </w:r>
        <w:r>
          <w:rPr>
            <w:noProof/>
            <w:webHidden/>
          </w:rPr>
          <w:fldChar w:fldCharType="separate"/>
        </w:r>
        <w:r>
          <w:rPr>
            <w:noProof/>
            <w:webHidden/>
          </w:rPr>
          <w:t>8</w:t>
        </w:r>
        <w:r>
          <w:rPr>
            <w:noProof/>
            <w:webHidden/>
          </w:rPr>
          <w:fldChar w:fldCharType="end"/>
        </w:r>
      </w:hyperlink>
    </w:p>
    <w:p w14:paraId="4D33DD1D" w14:textId="10C0811D" w:rsidR="000009D1" w:rsidRDefault="000009D1">
      <w:pPr>
        <w:pStyle w:val="TDC2"/>
        <w:tabs>
          <w:tab w:val="right" w:leader="dot" w:pos="9350"/>
        </w:tabs>
        <w:rPr>
          <w:rFonts w:asciiTheme="minorHAnsi" w:eastAsiaTheme="minorEastAsia" w:hAnsiTheme="minorHAnsi"/>
          <w:noProof/>
          <w:kern w:val="2"/>
          <w:szCs w:val="24"/>
          <w:lang w:val="es-AR" w:eastAsia="es-AR"/>
          <w14:ligatures w14:val="standardContextual"/>
        </w:rPr>
      </w:pPr>
      <w:hyperlink w:anchor="_Toc238416368" w:history="1">
        <w:r w:rsidRPr="00FC06C0">
          <w:rPr>
            <w:rStyle w:val="Hipervnculo"/>
            <w:noProof/>
            <w:lang w:val="es-AR"/>
          </w:rPr>
          <w:t>2.1. Fuentes y características de los datos</w:t>
        </w:r>
        <w:r>
          <w:rPr>
            <w:noProof/>
            <w:webHidden/>
          </w:rPr>
          <w:tab/>
        </w:r>
        <w:r>
          <w:rPr>
            <w:noProof/>
            <w:webHidden/>
          </w:rPr>
          <w:fldChar w:fldCharType="begin"/>
        </w:r>
        <w:r>
          <w:rPr>
            <w:noProof/>
            <w:webHidden/>
          </w:rPr>
          <w:instrText xml:space="preserve"> PAGEREF _Toc238416368 \h </w:instrText>
        </w:r>
        <w:r>
          <w:rPr>
            <w:noProof/>
            <w:webHidden/>
          </w:rPr>
        </w:r>
        <w:r>
          <w:rPr>
            <w:noProof/>
            <w:webHidden/>
          </w:rPr>
          <w:fldChar w:fldCharType="separate"/>
        </w:r>
        <w:r>
          <w:rPr>
            <w:noProof/>
            <w:webHidden/>
          </w:rPr>
          <w:t>8</w:t>
        </w:r>
        <w:r>
          <w:rPr>
            <w:noProof/>
            <w:webHidden/>
          </w:rPr>
          <w:fldChar w:fldCharType="end"/>
        </w:r>
      </w:hyperlink>
    </w:p>
    <w:p w14:paraId="59B68E68" w14:textId="7F79D1F6" w:rsidR="000009D1" w:rsidRDefault="000009D1">
      <w:pPr>
        <w:pStyle w:val="TDC2"/>
        <w:tabs>
          <w:tab w:val="right" w:leader="dot" w:pos="9350"/>
        </w:tabs>
        <w:rPr>
          <w:rFonts w:asciiTheme="minorHAnsi" w:eastAsiaTheme="minorEastAsia" w:hAnsiTheme="minorHAnsi"/>
          <w:noProof/>
          <w:kern w:val="2"/>
          <w:szCs w:val="24"/>
          <w:lang w:val="es-AR" w:eastAsia="es-AR"/>
          <w14:ligatures w14:val="standardContextual"/>
        </w:rPr>
      </w:pPr>
      <w:hyperlink w:anchor="_Toc238416369" w:history="1">
        <w:r w:rsidRPr="00FC06C0">
          <w:rPr>
            <w:rStyle w:val="Hipervnculo"/>
            <w:noProof/>
            <w:lang w:val="es-AR"/>
          </w:rPr>
          <w:t>2.2. Limpieza y preparación</w:t>
        </w:r>
        <w:r>
          <w:rPr>
            <w:noProof/>
            <w:webHidden/>
          </w:rPr>
          <w:tab/>
        </w:r>
        <w:r>
          <w:rPr>
            <w:noProof/>
            <w:webHidden/>
          </w:rPr>
          <w:fldChar w:fldCharType="begin"/>
        </w:r>
        <w:r>
          <w:rPr>
            <w:noProof/>
            <w:webHidden/>
          </w:rPr>
          <w:instrText xml:space="preserve"> PAGEREF _Toc238416369 \h </w:instrText>
        </w:r>
        <w:r>
          <w:rPr>
            <w:noProof/>
            <w:webHidden/>
          </w:rPr>
        </w:r>
        <w:r>
          <w:rPr>
            <w:noProof/>
            <w:webHidden/>
          </w:rPr>
          <w:fldChar w:fldCharType="separate"/>
        </w:r>
        <w:r>
          <w:rPr>
            <w:noProof/>
            <w:webHidden/>
          </w:rPr>
          <w:t>8</w:t>
        </w:r>
        <w:r>
          <w:rPr>
            <w:noProof/>
            <w:webHidden/>
          </w:rPr>
          <w:fldChar w:fldCharType="end"/>
        </w:r>
      </w:hyperlink>
    </w:p>
    <w:p w14:paraId="4B8202B3" w14:textId="5947C60B" w:rsidR="000009D1" w:rsidRDefault="000009D1">
      <w:pPr>
        <w:pStyle w:val="TDC2"/>
        <w:tabs>
          <w:tab w:val="right" w:leader="dot" w:pos="9350"/>
        </w:tabs>
        <w:rPr>
          <w:rFonts w:asciiTheme="minorHAnsi" w:eastAsiaTheme="minorEastAsia" w:hAnsiTheme="minorHAnsi"/>
          <w:noProof/>
          <w:kern w:val="2"/>
          <w:szCs w:val="24"/>
          <w:lang w:val="es-AR" w:eastAsia="es-AR"/>
          <w14:ligatures w14:val="standardContextual"/>
        </w:rPr>
      </w:pPr>
      <w:hyperlink w:anchor="_Toc238416370" w:history="1">
        <w:r w:rsidRPr="00FC06C0">
          <w:rPr>
            <w:rStyle w:val="Hipervnculo"/>
            <w:noProof/>
          </w:rPr>
          <w:t>2.3. Análisis exploratorio</w:t>
        </w:r>
        <w:r>
          <w:rPr>
            <w:noProof/>
            <w:webHidden/>
          </w:rPr>
          <w:tab/>
        </w:r>
        <w:r>
          <w:rPr>
            <w:noProof/>
            <w:webHidden/>
          </w:rPr>
          <w:fldChar w:fldCharType="begin"/>
        </w:r>
        <w:r>
          <w:rPr>
            <w:noProof/>
            <w:webHidden/>
          </w:rPr>
          <w:instrText xml:space="preserve"> PAGEREF _Toc238416370 \h </w:instrText>
        </w:r>
        <w:r>
          <w:rPr>
            <w:noProof/>
            <w:webHidden/>
          </w:rPr>
        </w:r>
        <w:r>
          <w:rPr>
            <w:noProof/>
            <w:webHidden/>
          </w:rPr>
          <w:fldChar w:fldCharType="separate"/>
        </w:r>
        <w:r>
          <w:rPr>
            <w:noProof/>
            <w:webHidden/>
          </w:rPr>
          <w:t>9</w:t>
        </w:r>
        <w:r>
          <w:rPr>
            <w:noProof/>
            <w:webHidden/>
          </w:rPr>
          <w:fldChar w:fldCharType="end"/>
        </w:r>
      </w:hyperlink>
    </w:p>
    <w:p w14:paraId="55AE5B7A" w14:textId="66664154" w:rsidR="000009D1" w:rsidRDefault="000009D1">
      <w:pPr>
        <w:pStyle w:val="TDC1"/>
        <w:tabs>
          <w:tab w:val="right" w:leader="dot" w:pos="9350"/>
        </w:tabs>
        <w:rPr>
          <w:rFonts w:asciiTheme="minorHAnsi" w:eastAsiaTheme="minorEastAsia" w:hAnsiTheme="minorHAnsi"/>
          <w:noProof/>
          <w:kern w:val="2"/>
          <w:szCs w:val="24"/>
          <w:lang w:val="es-AR" w:eastAsia="es-AR"/>
          <w14:ligatures w14:val="standardContextual"/>
        </w:rPr>
      </w:pPr>
      <w:hyperlink w:anchor="_Toc238416371" w:history="1">
        <w:r w:rsidRPr="00FC06C0">
          <w:rPr>
            <w:rStyle w:val="Hipervnculo"/>
            <w:noProof/>
            <w:lang w:val="es-AR"/>
          </w:rPr>
          <w:t>3. Marco Teórico</w:t>
        </w:r>
        <w:r>
          <w:rPr>
            <w:noProof/>
            <w:webHidden/>
          </w:rPr>
          <w:tab/>
        </w:r>
        <w:r>
          <w:rPr>
            <w:noProof/>
            <w:webHidden/>
          </w:rPr>
          <w:fldChar w:fldCharType="begin"/>
        </w:r>
        <w:r>
          <w:rPr>
            <w:noProof/>
            <w:webHidden/>
          </w:rPr>
          <w:instrText xml:space="preserve"> PAGEREF _Toc238416371 \h </w:instrText>
        </w:r>
        <w:r>
          <w:rPr>
            <w:noProof/>
            <w:webHidden/>
          </w:rPr>
        </w:r>
        <w:r>
          <w:rPr>
            <w:noProof/>
            <w:webHidden/>
          </w:rPr>
          <w:fldChar w:fldCharType="separate"/>
        </w:r>
        <w:r>
          <w:rPr>
            <w:noProof/>
            <w:webHidden/>
          </w:rPr>
          <w:t>9</w:t>
        </w:r>
        <w:r>
          <w:rPr>
            <w:noProof/>
            <w:webHidden/>
          </w:rPr>
          <w:fldChar w:fldCharType="end"/>
        </w:r>
      </w:hyperlink>
    </w:p>
    <w:p w14:paraId="1CF837FB" w14:textId="1DA5A914" w:rsidR="000009D1" w:rsidRDefault="000009D1">
      <w:pPr>
        <w:pStyle w:val="TDC2"/>
        <w:tabs>
          <w:tab w:val="right" w:leader="dot" w:pos="9350"/>
        </w:tabs>
        <w:rPr>
          <w:rFonts w:asciiTheme="minorHAnsi" w:eastAsiaTheme="minorEastAsia" w:hAnsiTheme="minorHAnsi"/>
          <w:noProof/>
          <w:kern w:val="2"/>
          <w:szCs w:val="24"/>
          <w:lang w:val="es-AR" w:eastAsia="es-AR"/>
          <w14:ligatures w14:val="standardContextual"/>
        </w:rPr>
      </w:pPr>
      <w:hyperlink w:anchor="_Toc238416372" w:history="1">
        <w:r w:rsidRPr="00FC06C0">
          <w:rPr>
            <w:rStyle w:val="Hipervnculo"/>
            <w:noProof/>
            <w:lang w:val="es-AR"/>
          </w:rPr>
          <w:t>3.1. Series temporales</w:t>
        </w:r>
        <w:r>
          <w:rPr>
            <w:noProof/>
            <w:webHidden/>
          </w:rPr>
          <w:tab/>
        </w:r>
        <w:r>
          <w:rPr>
            <w:noProof/>
            <w:webHidden/>
          </w:rPr>
          <w:fldChar w:fldCharType="begin"/>
        </w:r>
        <w:r>
          <w:rPr>
            <w:noProof/>
            <w:webHidden/>
          </w:rPr>
          <w:instrText xml:space="preserve"> PAGEREF _Toc238416372 \h </w:instrText>
        </w:r>
        <w:r>
          <w:rPr>
            <w:noProof/>
            <w:webHidden/>
          </w:rPr>
        </w:r>
        <w:r>
          <w:rPr>
            <w:noProof/>
            <w:webHidden/>
          </w:rPr>
          <w:fldChar w:fldCharType="separate"/>
        </w:r>
        <w:r>
          <w:rPr>
            <w:noProof/>
            <w:webHidden/>
          </w:rPr>
          <w:t>9</w:t>
        </w:r>
        <w:r>
          <w:rPr>
            <w:noProof/>
            <w:webHidden/>
          </w:rPr>
          <w:fldChar w:fldCharType="end"/>
        </w:r>
      </w:hyperlink>
    </w:p>
    <w:p w14:paraId="798857CB" w14:textId="70D79D6A" w:rsidR="000009D1" w:rsidRDefault="000009D1">
      <w:pPr>
        <w:pStyle w:val="TDC2"/>
        <w:tabs>
          <w:tab w:val="right" w:leader="dot" w:pos="9350"/>
        </w:tabs>
        <w:rPr>
          <w:rFonts w:asciiTheme="minorHAnsi" w:eastAsiaTheme="minorEastAsia" w:hAnsiTheme="minorHAnsi"/>
          <w:noProof/>
          <w:kern w:val="2"/>
          <w:szCs w:val="24"/>
          <w:lang w:val="es-AR" w:eastAsia="es-AR"/>
          <w14:ligatures w14:val="standardContextual"/>
        </w:rPr>
      </w:pPr>
      <w:hyperlink w:anchor="_Toc238416373" w:history="1">
        <w:r w:rsidRPr="00FC06C0">
          <w:rPr>
            <w:rStyle w:val="Hipervnculo"/>
            <w:noProof/>
            <w:lang w:val="es-AR"/>
          </w:rPr>
          <w:t>3.2. Estacionariedad</w:t>
        </w:r>
        <w:r>
          <w:rPr>
            <w:noProof/>
            <w:webHidden/>
          </w:rPr>
          <w:tab/>
        </w:r>
        <w:r>
          <w:rPr>
            <w:noProof/>
            <w:webHidden/>
          </w:rPr>
          <w:fldChar w:fldCharType="begin"/>
        </w:r>
        <w:r>
          <w:rPr>
            <w:noProof/>
            <w:webHidden/>
          </w:rPr>
          <w:instrText xml:space="preserve"> PAGEREF _Toc238416373 \h </w:instrText>
        </w:r>
        <w:r>
          <w:rPr>
            <w:noProof/>
            <w:webHidden/>
          </w:rPr>
        </w:r>
        <w:r>
          <w:rPr>
            <w:noProof/>
            <w:webHidden/>
          </w:rPr>
          <w:fldChar w:fldCharType="separate"/>
        </w:r>
        <w:r>
          <w:rPr>
            <w:noProof/>
            <w:webHidden/>
          </w:rPr>
          <w:t>9</w:t>
        </w:r>
        <w:r>
          <w:rPr>
            <w:noProof/>
            <w:webHidden/>
          </w:rPr>
          <w:fldChar w:fldCharType="end"/>
        </w:r>
      </w:hyperlink>
    </w:p>
    <w:p w14:paraId="7E9D0F1D" w14:textId="2A11EF1B" w:rsidR="000009D1" w:rsidRDefault="000009D1">
      <w:pPr>
        <w:pStyle w:val="TDC2"/>
        <w:tabs>
          <w:tab w:val="right" w:leader="dot" w:pos="9350"/>
        </w:tabs>
        <w:rPr>
          <w:rFonts w:asciiTheme="minorHAnsi" w:eastAsiaTheme="minorEastAsia" w:hAnsiTheme="minorHAnsi"/>
          <w:noProof/>
          <w:kern w:val="2"/>
          <w:szCs w:val="24"/>
          <w:lang w:val="es-AR" w:eastAsia="es-AR"/>
          <w14:ligatures w14:val="standardContextual"/>
        </w:rPr>
      </w:pPr>
      <w:hyperlink w:anchor="_Toc238416374" w:history="1">
        <w:r w:rsidRPr="00FC06C0">
          <w:rPr>
            <w:rStyle w:val="Hipervnculo"/>
            <w:noProof/>
            <w:lang w:val="es-AR"/>
          </w:rPr>
          <w:t>3.3. ACF y PACF</w:t>
        </w:r>
        <w:r>
          <w:rPr>
            <w:noProof/>
            <w:webHidden/>
          </w:rPr>
          <w:tab/>
        </w:r>
        <w:r>
          <w:rPr>
            <w:noProof/>
            <w:webHidden/>
          </w:rPr>
          <w:fldChar w:fldCharType="begin"/>
        </w:r>
        <w:r>
          <w:rPr>
            <w:noProof/>
            <w:webHidden/>
          </w:rPr>
          <w:instrText xml:space="preserve"> PAGEREF _Toc238416374 \h </w:instrText>
        </w:r>
        <w:r>
          <w:rPr>
            <w:noProof/>
            <w:webHidden/>
          </w:rPr>
        </w:r>
        <w:r>
          <w:rPr>
            <w:noProof/>
            <w:webHidden/>
          </w:rPr>
          <w:fldChar w:fldCharType="separate"/>
        </w:r>
        <w:r>
          <w:rPr>
            <w:noProof/>
            <w:webHidden/>
          </w:rPr>
          <w:t>10</w:t>
        </w:r>
        <w:r>
          <w:rPr>
            <w:noProof/>
            <w:webHidden/>
          </w:rPr>
          <w:fldChar w:fldCharType="end"/>
        </w:r>
      </w:hyperlink>
    </w:p>
    <w:p w14:paraId="6A59BBDA" w14:textId="07393C37" w:rsidR="000009D1" w:rsidRDefault="000009D1">
      <w:pPr>
        <w:pStyle w:val="TDC2"/>
        <w:tabs>
          <w:tab w:val="right" w:leader="dot" w:pos="9350"/>
        </w:tabs>
        <w:rPr>
          <w:rFonts w:asciiTheme="minorHAnsi" w:eastAsiaTheme="minorEastAsia" w:hAnsiTheme="minorHAnsi"/>
          <w:noProof/>
          <w:kern w:val="2"/>
          <w:szCs w:val="24"/>
          <w:lang w:val="es-AR" w:eastAsia="es-AR"/>
          <w14:ligatures w14:val="standardContextual"/>
        </w:rPr>
      </w:pPr>
      <w:hyperlink w:anchor="_Toc238416375" w:history="1">
        <w:r w:rsidRPr="00FC06C0">
          <w:rPr>
            <w:rStyle w:val="Hipervnculo"/>
            <w:noProof/>
            <w:lang w:val="es-AR"/>
          </w:rPr>
          <w:t>3.4. Pruebas ADF y KPSS</w:t>
        </w:r>
        <w:r>
          <w:rPr>
            <w:noProof/>
            <w:webHidden/>
          </w:rPr>
          <w:tab/>
        </w:r>
        <w:r>
          <w:rPr>
            <w:noProof/>
            <w:webHidden/>
          </w:rPr>
          <w:fldChar w:fldCharType="begin"/>
        </w:r>
        <w:r>
          <w:rPr>
            <w:noProof/>
            <w:webHidden/>
          </w:rPr>
          <w:instrText xml:space="preserve"> PAGEREF _Toc238416375 \h </w:instrText>
        </w:r>
        <w:r>
          <w:rPr>
            <w:noProof/>
            <w:webHidden/>
          </w:rPr>
        </w:r>
        <w:r>
          <w:rPr>
            <w:noProof/>
            <w:webHidden/>
          </w:rPr>
          <w:fldChar w:fldCharType="separate"/>
        </w:r>
        <w:r>
          <w:rPr>
            <w:noProof/>
            <w:webHidden/>
          </w:rPr>
          <w:t>10</w:t>
        </w:r>
        <w:r>
          <w:rPr>
            <w:noProof/>
            <w:webHidden/>
          </w:rPr>
          <w:fldChar w:fldCharType="end"/>
        </w:r>
      </w:hyperlink>
    </w:p>
    <w:p w14:paraId="0F887ED4" w14:textId="3F825A41" w:rsidR="000009D1" w:rsidRDefault="000009D1">
      <w:pPr>
        <w:pStyle w:val="TDC2"/>
        <w:tabs>
          <w:tab w:val="right" w:leader="dot" w:pos="9350"/>
        </w:tabs>
        <w:rPr>
          <w:rFonts w:asciiTheme="minorHAnsi" w:eastAsiaTheme="minorEastAsia" w:hAnsiTheme="minorHAnsi"/>
          <w:noProof/>
          <w:kern w:val="2"/>
          <w:szCs w:val="24"/>
          <w:lang w:val="es-AR" w:eastAsia="es-AR"/>
          <w14:ligatures w14:val="standardContextual"/>
        </w:rPr>
      </w:pPr>
      <w:hyperlink w:anchor="_Toc238416376" w:history="1">
        <w:r w:rsidRPr="00FC06C0">
          <w:rPr>
            <w:rStyle w:val="Hipervnculo"/>
            <w:noProof/>
            <w:lang w:val="es-AR"/>
          </w:rPr>
          <w:t>3.5. Modelos ARIMA y SARIMA</w:t>
        </w:r>
        <w:r>
          <w:rPr>
            <w:noProof/>
            <w:webHidden/>
          </w:rPr>
          <w:tab/>
        </w:r>
        <w:r>
          <w:rPr>
            <w:noProof/>
            <w:webHidden/>
          </w:rPr>
          <w:fldChar w:fldCharType="begin"/>
        </w:r>
        <w:r>
          <w:rPr>
            <w:noProof/>
            <w:webHidden/>
          </w:rPr>
          <w:instrText xml:space="preserve"> PAGEREF _Toc238416376 \h </w:instrText>
        </w:r>
        <w:r>
          <w:rPr>
            <w:noProof/>
            <w:webHidden/>
          </w:rPr>
        </w:r>
        <w:r>
          <w:rPr>
            <w:noProof/>
            <w:webHidden/>
          </w:rPr>
          <w:fldChar w:fldCharType="separate"/>
        </w:r>
        <w:r>
          <w:rPr>
            <w:noProof/>
            <w:webHidden/>
          </w:rPr>
          <w:t>10</w:t>
        </w:r>
        <w:r>
          <w:rPr>
            <w:noProof/>
            <w:webHidden/>
          </w:rPr>
          <w:fldChar w:fldCharType="end"/>
        </w:r>
      </w:hyperlink>
    </w:p>
    <w:p w14:paraId="02763C53" w14:textId="0A17F4E1" w:rsidR="000009D1" w:rsidRDefault="000009D1">
      <w:pPr>
        <w:pStyle w:val="TDC2"/>
        <w:tabs>
          <w:tab w:val="right" w:leader="dot" w:pos="9350"/>
        </w:tabs>
        <w:rPr>
          <w:rFonts w:asciiTheme="minorHAnsi" w:eastAsiaTheme="minorEastAsia" w:hAnsiTheme="minorHAnsi"/>
          <w:noProof/>
          <w:kern w:val="2"/>
          <w:szCs w:val="24"/>
          <w:lang w:val="es-AR" w:eastAsia="es-AR"/>
          <w14:ligatures w14:val="standardContextual"/>
        </w:rPr>
      </w:pPr>
      <w:hyperlink w:anchor="_Toc238416377" w:history="1">
        <w:r w:rsidRPr="00FC06C0">
          <w:rPr>
            <w:rStyle w:val="Hipervnculo"/>
            <w:noProof/>
            <w:lang w:val="es-AR"/>
          </w:rPr>
          <w:t>3.6. Modelos VAR</w:t>
        </w:r>
        <w:r>
          <w:rPr>
            <w:noProof/>
            <w:webHidden/>
          </w:rPr>
          <w:tab/>
        </w:r>
        <w:r>
          <w:rPr>
            <w:noProof/>
            <w:webHidden/>
          </w:rPr>
          <w:fldChar w:fldCharType="begin"/>
        </w:r>
        <w:r>
          <w:rPr>
            <w:noProof/>
            <w:webHidden/>
          </w:rPr>
          <w:instrText xml:space="preserve"> PAGEREF _Toc238416377 \h </w:instrText>
        </w:r>
        <w:r>
          <w:rPr>
            <w:noProof/>
            <w:webHidden/>
          </w:rPr>
        </w:r>
        <w:r>
          <w:rPr>
            <w:noProof/>
            <w:webHidden/>
          </w:rPr>
          <w:fldChar w:fldCharType="separate"/>
        </w:r>
        <w:r>
          <w:rPr>
            <w:noProof/>
            <w:webHidden/>
          </w:rPr>
          <w:t>11</w:t>
        </w:r>
        <w:r>
          <w:rPr>
            <w:noProof/>
            <w:webHidden/>
          </w:rPr>
          <w:fldChar w:fldCharType="end"/>
        </w:r>
      </w:hyperlink>
    </w:p>
    <w:p w14:paraId="0CF4DD33" w14:textId="087E4EDF" w:rsidR="000009D1" w:rsidRDefault="000009D1">
      <w:pPr>
        <w:pStyle w:val="TDC2"/>
        <w:tabs>
          <w:tab w:val="right" w:leader="dot" w:pos="9350"/>
        </w:tabs>
        <w:rPr>
          <w:rFonts w:asciiTheme="minorHAnsi" w:eastAsiaTheme="minorEastAsia" w:hAnsiTheme="minorHAnsi"/>
          <w:noProof/>
          <w:kern w:val="2"/>
          <w:szCs w:val="24"/>
          <w:lang w:val="es-AR" w:eastAsia="es-AR"/>
          <w14:ligatures w14:val="standardContextual"/>
        </w:rPr>
      </w:pPr>
      <w:hyperlink w:anchor="_Toc238416378" w:history="1">
        <w:r w:rsidRPr="00FC06C0">
          <w:rPr>
            <w:rStyle w:val="Hipervnculo"/>
            <w:noProof/>
            <w:lang w:val="es-AR"/>
          </w:rPr>
          <w:t>3.7. Machine Learning para series temporales</w:t>
        </w:r>
        <w:r>
          <w:rPr>
            <w:noProof/>
            <w:webHidden/>
          </w:rPr>
          <w:tab/>
        </w:r>
        <w:r>
          <w:rPr>
            <w:noProof/>
            <w:webHidden/>
          </w:rPr>
          <w:fldChar w:fldCharType="begin"/>
        </w:r>
        <w:r>
          <w:rPr>
            <w:noProof/>
            <w:webHidden/>
          </w:rPr>
          <w:instrText xml:space="preserve"> PAGEREF _Toc238416378 \h </w:instrText>
        </w:r>
        <w:r>
          <w:rPr>
            <w:noProof/>
            <w:webHidden/>
          </w:rPr>
        </w:r>
        <w:r>
          <w:rPr>
            <w:noProof/>
            <w:webHidden/>
          </w:rPr>
          <w:fldChar w:fldCharType="separate"/>
        </w:r>
        <w:r>
          <w:rPr>
            <w:noProof/>
            <w:webHidden/>
          </w:rPr>
          <w:t>11</w:t>
        </w:r>
        <w:r>
          <w:rPr>
            <w:noProof/>
            <w:webHidden/>
          </w:rPr>
          <w:fldChar w:fldCharType="end"/>
        </w:r>
      </w:hyperlink>
    </w:p>
    <w:p w14:paraId="28D6A4FA" w14:textId="6D836EB2" w:rsidR="000009D1" w:rsidRDefault="000009D1">
      <w:pPr>
        <w:pStyle w:val="TDC2"/>
        <w:tabs>
          <w:tab w:val="right" w:leader="dot" w:pos="9350"/>
        </w:tabs>
        <w:rPr>
          <w:rFonts w:asciiTheme="minorHAnsi" w:eastAsiaTheme="minorEastAsia" w:hAnsiTheme="minorHAnsi"/>
          <w:noProof/>
          <w:kern w:val="2"/>
          <w:szCs w:val="24"/>
          <w:lang w:val="es-AR" w:eastAsia="es-AR"/>
          <w14:ligatures w14:val="standardContextual"/>
        </w:rPr>
      </w:pPr>
      <w:hyperlink w:anchor="_Toc238416379" w:history="1">
        <w:r w:rsidRPr="00FC06C0">
          <w:rPr>
            <w:rStyle w:val="Hipervnculo"/>
            <w:noProof/>
            <w:lang w:val="es-AR"/>
          </w:rPr>
          <w:t>3.8. Framework skforecast</w:t>
        </w:r>
        <w:r>
          <w:rPr>
            <w:noProof/>
            <w:webHidden/>
          </w:rPr>
          <w:tab/>
        </w:r>
        <w:r>
          <w:rPr>
            <w:noProof/>
            <w:webHidden/>
          </w:rPr>
          <w:fldChar w:fldCharType="begin"/>
        </w:r>
        <w:r>
          <w:rPr>
            <w:noProof/>
            <w:webHidden/>
          </w:rPr>
          <w:instrText xml:space="preserve"> PAGEREF _Toc238416379 \h </w:instrText>
        </w:r>
        <w:r>
          <w:rPr>
            <w:noProof/>
            <w:webHidden/>
          </w:rPr>
        </w:r>
        <w:r>
          <w:rPr>
            <w:noProof/>
            <w:webHidden/>
          </w:rPr>
          <w:fldChar w:fldCharType="separate"/>
        </w:r>
        <w:r>
          <w:rPr>
            <w:noProof/>
            <w:webHidden/>
          </w:rPr>
          <w:t>12</w:t>
        </w:r>
        <w:r>
          <w:rPr>
            <w:noProof/>
            <w:webHidden/>
          </w:rPr>
          <w:fldChar w:fldCharType="end"/>
        </w:r>
      </w:hyperlink>
    </w:p>
    <w:p w14:paraId="4D83E52D" w14:textId="702B4B8D" w:rsidR="000009D1" w:rsidRDefault="000009D1">
      <w:pPr>
        <w:pStyle w:val="TDC2"/>
        <w:tabs>
          <w:tab w:val="right" w:leader="dot" w:pos="9350"/>
        </w:tabs>
        <w:rPr>
          <w:rFonts w:asciiTheme="minorHAnsi" w:eastAsiaTheme="minorEastAsia" w:hAnsiTheme="minorHAnsi"/>
          <w:noProof/>
          <w:kern w:val="2"/>
          <w:szCs w:val="24"/>
          <w:lang w:val="es-AR" w:eastAsia="es-AR"/>
          <w14:ligatures w14:val="standardContextual"/>
        </w:rPr>
      </w:pPr>
      <w:hyperlink w:anchor="_Toc238416380" w:history="1">
        <w:r w:rsidRPr="00FC06C0">
          <w:rPr>
            <w:rStyle w:val="Hipervnculo"/>
            <w:noProof/>
            <w:lang w:val="es-AR"/>
          </w:rPr>
          <w:t>3.9. Modelos de Machine Learning empleados</w:t>
        </w:r>
        <w:r>
          <w:rPr>
            <w:noProof/>
            <w:webHidden/>
          </w:rPr>
          <w:tab/>
        </w:r>
        <w:r>
          <w:rPr>
            <w:noProof/>
            <w:webHidden/>
          </w:rPr>
          <w:fldChar w:fldCharType="begin"/>
        </w:r>
        <w:r>
          <w:rPr>
            <w:noProof/>
            <w:webHidden/>
          </w:rPr>
          <w:instrText xml:space="preserve"> PAGEREF _Toc238416380 \h </w:instrText>
        </w:r>
        <w:r>
          <w:rPr>
            <w:noProof/>
            <w:webHidden/>
          </w:rPr>
        </w:r>
        <w:r>
          <w:rPr>
            <w:noProof/>
            <w:webHidden/>
          </w:rPr>
          <w:fldChar w:fldCharType="separate"/>
        </w:r>
        <w:r>
          <w:rPr>
            <w:noProof/>
            <w:webHidden/>
          </w:rPr>
          <w:t>12</w:t>
        </w:r>
        <w:r>
          <w:rPr>
            <w:noProof/>
            <w:webHidden/>
          </w:rPr>
          <w:fldChar w:fldCharType="end"/>
        </w:r>
      </w:hyperlink>
    </w:p>
    <w:p w14:paraId="57FBBC2F" w14:textId="03367940" w:rsidR="000009D1" w:rsidRDefault="000009D1">
      <w:pPr>
        <w:pStyle w:val="TDC2"/>
        <w:tabs>
          <w:tab w:val="right" w:leader="dot" w:pos="9350"/>
        </w:tabs>
        <w:rPr>
          <w:rFonts w:asciiTheme="minorHAnsi" w:eastAsiaTheme="minorEastAsia" w:hAnsiTheme="minorHAnsi"/>
          <w:noProof/>
          <w:kern w:val="2"/>
          <w:szCs w:val="24"/>
          <w:lang w:val="es-AR" w:eastAsia="es-AR"/>
          <w14:ligatures w14:val="standardContextual"/>
        </w:rPr>
      </w:pPr>
      <w:hyperlink w:anchor="_Toc238416381" w:history="1">
        <w:r w:rsidRPr="00FC06C0">
          <w:rPr>
            <w:rStyle w:val="Hipervnculo"/>
            <w:noProof/>
            <w:lang w:val="es-AR"/>
          </w:rPr>
          <w:t>3.10. Validación temporal y backtesting</w:t>
        </w:r>
        <w:r>
          <w:rPr>
            <w:noProof/>
            <w:webHidden/>
          </w:rPr>
          <w:tab/>
        </w:r>
        <w:r>
          <w:rPr>
            <w:noProof/>
            <w:webHidden/>
          </w:rPr>
          <w:fldChar w:fldCharType="begin"/>
        </w:r>
        <w:r>
          <w:rPr>
            <w:noProof/>
            <w:webHidden/>
          </w:rPr>
          <w:instrText xml:space="preserve"> PAGEREF _Toc238416381 \h </w:instrText>
        </w:r>
        <w:r>
          <w:rPr>
            <w:noProof/>
            <w:webHidden/>
          </w:rPr>
        </w:r>
        <w:r>
          <w:rPr>
            <w:noProof/>
            <w:webHidden/>
          </w:rPr>
          <w:fldChar w:fldCharType="separate"/>
        </w:r>
        <w:r>
          <w:rPr>
            <w:noProof/>
            <w:webHidden/>
          </w:rPr>
          <w:t>12</w:t>
        </w:r>
        <w:r>
          <w:rPr>
            <w:noProof/>
            <w:webHidden/>
          </w:rPr>
          <w:fldChar w:fldCharType="end"/>
        </w:r>
      </w:hyperlink>
    </w:p>
    <w:p w14:paraId="6F6F4E82" w14:textId="44E1B98C" w:rsidR="000009D1" w:rsidRDefault="000009D1">
      <w:pPr>
        <w:pStyle w:val="TDC2"/>
        <w:tabs>
          <w:tab w:val="right" w:leader="dot" w:pos="9350"/>
        </w:tabs>
        <w:rPr>
          <w:rFonts w:asciiTheme="minorHAnsi" w:eastAsiaTheme="minorEastAsia" w:hAnsiTheme="minorHAnsi"/>
          <w:noProof/>
          <w:kern w:val="2"/>
          <w:szCs w:val="24"/>
          <w:lang w:val="es-AR" w:eastAsia="es-AR"/>
          <w14:ligatures w14:val="standardContextual"/>
        </w:rPr>
      </w:pPr>
      <w:hyperlink w:anchor="_Toc238416382" w:history="1">
        <w:r w:rsidRPr="00FC06C0">
          <w:rPr>
            <w:rStyle w:val="Hipervnculo"/>
            <w:noProof/>
            <w:lang w:val="es-AR"/>
          </w:rPr>
          <w:t>3.11. Métricas de evaluación</w:t>
        </w:r>
        <w:r>
          <w:rPr>
            <w:noProof/>
            <w:webHidden/>
          </w:rPr>
          <w:tab/>
        </w:r>
        <w:r>
          <w:rPr>
            <w:noProof/>
            <w:webHidden/>
          </w:rPr>
          <w:fldChar w:fldCharType="begin"/>
        </w:r>
        <w:r>
          <w:rPr>
            <w:noProof/>
            <w:webHidden/>
          </w:rPr>
          <w:instrText xml:space="preserve"> PAGEREF _Toc238416382 \h </w:instrText>
        </w:r>
        <w:r>
          <w:rPr>
            <w:noProof/>
            <w:webHidden/>
          </w:rPr>
        </w:r>
        <w:r>
          <w:rPr>
            <w:noProof/>
            <w:webHidden/>
          </w:rPr>
          <w:fldChar w:fldCharType="separate"/>
        </w:r>
        <w:r>
          <w:rPr>
            <w:noProof/>
            <w:webHidden/>
          </w:rPr>
          <w:t>12</w:t>
        </w:r>
        <w:r>
          <w:rPr>
            <w:noProof/>
            <w:webHidden/>
          </w:rPr>
          <w:fldChar w:fldCharType="end"/>
        </w:r>
      </w:hyperlink>
    </w:p>
    <w:p w14:paraId="1C23BF99" w14:textId="3DAD6A38" w:rsidR="000009D1" w:rsidRDefault="000009D1">
      <w:pPr>
        <w:pStyle w:val="TDC1"/>
        <w:tabs>
          <w:tab w:val="right" w:leader="dot" w:pos="9350"/>
        </w:tabs>
        <w:rPr>
          <w:rFonts w:asciiTheme="minorHAnsi" w:eastAsiaTheme="minorEastAsia" w:hAnsiTheme="minorHAnsi"/>
          <w:noProof/>
          <w:kern w:val="2"/>
          <w:szCs w:val="24"/>
          <w:lang w:val="es-AR" w:eastAsia="es-AR"/>
          <w14:ligatures w14:val="standardContextual"/>
        </w:rPr>
      </w:pPr>
      <w:hyperlink w:anchor="_Toc238416383" w:history="1">
        <w:r w:rsidRPr="00FC06C0">
          <w:rPr>
            <w:rStyle w:val="Hipervnculo"/>
            <w:noProof/>
            <w:lang w:val="es-AR"/>
          </w:rPr>
          <w:t>4. Análisis de Resultados</w:t>
        </w:r>
        <w:r>
          <w:rPr>
            <w:noProof/>
            <w:webHidden/>
          </w:rPr>
          <w:tab/>
        </w:r>
        <w:r>
          <w:rPr>
            <w:noProof/>
            <w:webHidden/>
          </w:rPr>
          <w:fldChar w:fldCharType="begin"/>
        </w:r>
        <w:r>
          <w:rPr>
            <w:noProof/>
            <w:webHidden/>
          </w:rPr>
          <w:instrText xml:space="preserve"> PAGEREF _Toc238416383 \h </w:instrText>
        </w:r>
        <w:r>
          <w:rPr>
            <w:noProof/>
            <w:webHidden/>
          </w:rPr>
        </w:r>
        <w:r>
          <w:rPr>
            <w:noProof/>
            <w:webHidden/>
          </w:rPr>
          <w:fldChar w:fldCharType="separate"/>
        </w:r>
        <w:r>
          <w:rPr>
            <w:noProof/>
            <w:webHidden/>
          </w:rPr>
          <w:t>13</w:t>
        </w:r>
        <w:r>
          <w:rPr>
            <w:noProof/>
            <w:webHidden/>
          </w:rPr>
          <w:fldChar w:fldCharType="end"/>
        </w:r>
      </w:hyperlink>
    </w:p>
    <w:p w14:paraId="227A197D" w14:textId="2011034A" w:rsidR="000009D1" w:rsidRDefault="000009D1">
      <w:pPr>
        <w:pStyle w:val="TDC2"/>
        <w:tabs>
          <w:tab w:val="right" w:leader="dot" w:pos="9350"/>
        </w:tabs>
        <w:rPr>
          <w:rFonts w:asciiTheme="minorHAnsi" w:eastAsiaTheme="minorEastAsia" w:hAnsiTheme="minorHAnsi"/>
          <w:noProof/>
          <w:kern w:val="2"/>
          <w:szCs w:val="24"/>
          <w:lang w:val="es-AR" w:eastAsia="es-AR"/>
          <w14:ligatures w14:val="standardContextual"/>
        </w:rPr>
      </w:pPr>
      <w:hyperlink w:anchor="_Toc238416384" w:history="1">
        <w:r w:rsidRPr="00FC06C0">
          <w:rPr>
            <w:rStyle w:val="Hipervnculo"/>
            <w:noProof/>
            <w:lang w:val="es-AR"/>
          </w:rPr>
          <w:t>4.1. Comportamiento general de las series</w:t>
        </w:r>
        <w:r>
          <w:rPr>
            <w:noProof/>
            <w:webHidden/>
          </w:rPr>
          <w:tab/>
        </w:r>
        <w:r>
          <w:rPr>
            <w:noProof/>
            <w:webHidden/>
          </w:rPr>
          <w:fldChar w:fldCharType="begin"/>
        </w:r>
        <w:r>
          <w:rPr>
            <w:noProof/>
            <w:webHidden/>
          </w:rPr>
          <w:instrText xml:space="preserve"> PAGEREF _Toc238416384 \h </w:instrText>
        </w:r>
        <w:r>
          <w:rPr>
            <w:noProof/>
            <w:webHidden/>
          </w:rPr>
        </w:r>
        <w:r>
          <w:rPr>
            <w:noProof/>
            <w:webHidden/>
          </w:rPr>
          <w:fldChar w:fldCharType="separate"/>
        </w:r>
        <w:r>
          <w:rPr>
            <w:noProof/>
            <w:webHidden/>
          </w:rPr>
          <w:t>13</w:t>
        </w:r>
        <w:r>
          <w:rPr>
            <w:noProof/>
            <w:webHidden/>
          </w:rPr>
          <w:fldChar w:fldCharType="end"/>
        </w:r>
      </w:hyperlink>
    </w:p>
    <w:p w14:paraId="4130A022" w14:textId="744D5817" w:rsidR="000009D1" w:rsidRDefault="000009D1">
      <w:pPr>
        <w:pStyle w:val="TDC2"/>
        <w:tabs>
          <w:tab w:val="right" w:leader="dot" w:pos="9350"/>
        </w:tabs>
        <w:rPr>
          <w:rFonts w:asciiTheme="minorHAnsi" w:eastAsiaTheme="minorEastAsia" w:hAnsiTheme="minorHAnsi"/>
          <w:noProof/>
          <w:kern w:val="2"/>
          <w:szCs w:val="24"/>
          <w:lang w:val="es-AR" w:eastAsia="es-AR"/>
          <w14:ligatures w14:val="standardContextual"/>
        </w:rPr>
      </w:pPr>
      <w:hyperlink w:anchor="_Toc238416385" w:history="1">
        <w:r w:rsidRPr="00FC06C0">
          <w:rPr>
            <w:rStyle w:val="Hipervnculo"/>
            <w:noProof/>
            <w:lang w:val="es-AR"/>
          </w:rPr>
          <w:t>4.2. Estacionariedad</w:t>
        </w:r>
        <w:r>
          <w:rPr>
            <w:noProof/>
            <w:webHidden/>
          </w:rPr>
          <w:tab/>
        </w:r>
        <w:r>
          <w:rPr>
            <w:noProof/>
            <w:webHidden/>
          </w:rPr>
          <w:fldChar w:fldCharType="begin"/>
        </w:r>
        <w:r>
          <w:rPr>
            <w:noProof/>
            <w:webHidden/>
          </w:rPr>
          <w:instrText xml:space="preserve"> PAGEREF _Toc238416385 \h </w:instrText>
        </w:r>
        <w:r>
          <w:rPr>
            <w:noProof/>
            <w:webHidden/>
          </w:rPr>
        </w:r>
        <w:r>
          <w:rPr>
            <w:noProof/>
            <w:webHidden/>
          </w:rPr>
          <w:fldChar w:fldCharType="separate"/>
        </w:r>
        <w:r>
          <w:rPr>
            <w:noProof/>
            <w:webHidden/>
          </w:rPr>
          <w:t>14</w:t>
        </w:r>
        <w:r>
          <w:rPr>
            <w:noProof/>
            <w:webHidden/>
          </w:rPr>
          <w:fldChar w:fldCharType="end"/>
        </w:r>
      </w:hyperlink>
    </w:p>
    <w:p w14:paraId="017C1C63" w14:textId="73A88278" w:rsidR="000009D1" w:rsidRDefault="000009D1">
      <w:pPr>
        <w:pStyle w:val="TDC2"/>
        <w:tabs>
          <w:tab w:val="right" w:leader="dot" w:pos="9350"/>
        </w:tabs>
        <w:rPr>
          <w:rFonts w:asciiTheme="minorHAnsi" w:eastAsiaTheme="minorEastAsia" w:hAnsiTheme="minorHAnsi"/>
          <w:noProof/>
          <w:kern w:val="2"/>
          <w:szCs w:val="24"/>
          <w:lang w:val="es-AR" w:eastAsia="es-AR"/>
          <w14:ligatures w14:val="standardContextual"/>
        </w:rPr>
      </w:pPr>
      <w:hyperlink w:anchor="_Toc238416386" w:history="1">
        <w:r w:rsidRPr="00FC06C0">
          <w:rPr>
            <w:rStyle w:val="Hipervnculo"/>
            <w:noProof/>
            <w:lang w:val="es-AR"/>
          </w:rPr>
          <w:t>4.3. Modelado SARIMA</w:t>
        </w:r>
        <w:r>
          <w:rPr>
            <w:noProof/>
            <w:webHidden/>
          </w:rPr>
          <w:tab/>
        </w:r>
        <w:r>
          <w:rPr>
            <w:noProof/>
            <w:webHidden/>
          </w:rPr>
          <w:fldChar w:fldCharType="begin"/>
        </w:r>
        <w:r>
          <w:rPr>
            <w:noProof/>
            <w:webHidden/>
          </w:rPr>
          <w:instrText xml:space="preserve"> PAGEREF _Toc238416386 \h </w:instrText>
        </w:r>
        <w:r>
          <w:rPr>
            <w:noProof/>
            <w:webHidden/>
          </w:rPr>
        </w:r>
        <w:r>
          <w:rPr>
            <w:noProof/>
            <w:webHidden/>
          </w:rPr>
          <w:fldChar w:fldCharType="separate"/>
        </w:r>
        <w:r>
          <w:rPr>
            <w:noProof/>
            <w:webHidden/>
          </w:rPr>
          <w:t>16</w:t>
        </w:r>
        <w:r>
          <w:rPr>
            <w:noProof/>
            <w:webHidden/>
          </w:rPr>
          <w:fldChar w:fldCharType="end"/>
        </w:r>
      </w:hyperlink>
    </w:p>
    <w:p w14:paraId="1159A1E3" w14:textId="42E59111" w:rsidR="000009D1" w:rsidRDefault="000009D1">
      <w:pPr>
        <w:pStyle w:val="TDC2"/>
        <w:tabs>
          <w:tab w:val="right" w:leader="dot" w:pos="9350"/>
        </w:tabs>
        <w:rPr>
          <w:rFonts w:asciiTheme="minorHAnsi" w:eastAsiaTheme="minorEastAsia" w:hAnsiTheme="minorHAnsi"/>
          <w:noProof/>
          <w:kern w:val="2"/>
          <w:szCs w:val="24"/>
          <w:lang w:val="es-AR" w:eastAsia="es-AR"/>
          <w14:ligatures w14:val="standardContextual"/>
        </w:rPr>
      </w:pPr>
      <w:hyperlink w:anchor="_Toc238416387" w:history="1">
        <w:r w:rsidRPr="00FC06C0">
          <w:rPr>
            <w:rStyle w:val="Hipervnculo"/>
            <w:noProof/>
            <w:lang w:val="es-AR"/>
          </w:rPr>
          <w:t>4.4. Modelado VAR</w:t>
        </w:r>
        <w:r>
          <w:rPr>
            <w:noProof/>
            <w:webHidden/>
          </w:rPr>
          <w:tab/>
        </w:r>
        <w:r>
          <w:rPr>
            <w:noProof/>
            <w:webHidden/>
          </w:rPr>
          <w:fldChar w:fldCharType="begin"/>
        </w:r>
        <w:r>
          <w:rPr>
            <w:noProof/>
            <w:webHidden/>
          </w:rPr>
          <w:instrText xml:space="preserve"> PAGEREF _Toc238416387 \h </w:instrText>
        </w:r>
        <w:r>
          <w:rPr>
            <w:noProof/>
            <w:webHidden/>
          </w:rPr>
        </w:r>
        <w:r>
          <w:rPr>
            <w:noProof/>
            <w:webHidden/>
          </w:rPr>
          <w:fldChar w:fldCharType="separate"/>
        </w:r>
        <w:r>
          <w:rPr>
            <w:noProof/>
            <w:webHidden/>
          </w:rPr>
          <w:t>16</w:t>
        </w:r>
        <w:r>
          <w:rPr>
            <w:noProof/>
            <w:webHidden/>
          </w:rPr>
          <w:fldChar w:fldCharType="end"/>
        </w:r>
      </w:hyperlink>
    </w:p>
    <w:p w14:paraId="36A4437B" w14:textId="6B31E552" w:rsidR="000009D1" w:rsidRDefault="000009D1">
      <w:pPr>
        <w:pStyle w:val="TDC2"/>
        <w:tabs>
          <w:tab w:val="right" w:leader="dot" w:pos="9350"/>
        </w:tabs>
        <w:rPr>
          <w:rFonts w:asciiTheme="minorHAnsi" w:eastAsiaTheme="minorEastAsia" w:hAnsiTheme="minorHAnsi"/>
          <w:noProof/>
          <w:kern w:val="2"/>
          <w:szCs w:val="24"/>
          <w:lang w:val="es-AR" w:eastAsia="es-AR"/>
          <w14:ligatures w14:val="standardContextual"/>
        </w:rPr>
      </w:pPr>
      <w:hyperlink w:anchor="_Toc238416388" w:history="1">
        <w:r w:rsidRPr="00FC06C0">
          <w:rPr>
            <w:rStyle w:val="Hipervnculo"/>
            <w:noProof/>
            <w:lang w:val="es-AR"/>
          </w:rPr>
          <w:t>4.5. Machine Learning mediante skforecast</w:t>
        </w:r>
        <w:r>
          <w:rPr>
            <w:noProof/>
            <w:webHidden/>
          </w:rPr>
          <w:tab/>
        </w:r>
        <w:r>
          <w:rPr>
            <w:noProof/>
            <w:webHidden/>
          </w:rPr>
          <w:fldChar w:fldCharType="begin"/>
        </w:r>
        <w:r>
          <w:rPr>
            <w:noProof/>
            <w:webHidden/>
          </w:rPr>
          <w:instrText xml:space="preserve"> PAGEREF _Toc238416388 \h </w:instrText>
        </w:r>
        <w:r>
          <w:rPr>
            <w:noProof/>
            <w:webHidden/>
          </w:rPr>
        </w:r>
        <w:r>
          <w:rPr>
            <w:noProof/>
            <w:webHidden/>
          </w:rPr>
          <w:fldChar w:fldCharType="separate"/>
        </w:r>
        <w:r>
          <w:rPr>
            <w:noProof/>
            <w:webHidden/>
          </w:rPr>
          <w:t>18</w:t>
        </w:r>
        <w:r>
          <w:rPr>
            <w:noProof/>
            <w:webHidden/>
          </w:rPr>
          <w:fldChar w:fldCharType="end"/>
        </w:r>
      </w:hyperlink>
    </w:p>
    <w:p w14:paraId="56BD85A2" w14:textId="0BC19EB4" w:rsidR="000009D1" w:rsidRDefault="000009D1">
      <w:pPr>
        <w:pStyle w:val="TDC2"/>
        <w:tabs>
          <w:tab w:val="right" w:leader="dot" w:pos="9350"/>
        </w:tabs>
        <w:rPr>
          <w:rFonts w:asciiTheme="minorHAnsi" w:eastAsiaTheme="minorEastAsia" w:hAnsiTheme="minorHAnsi"/>
          <w:noProof/>
          <w:kern w:val="2"/>
          <w:szCs w:val="24"/>
          <w:lang w:val="es-AR" w:eastAsia="es-AR"/>
          <w14:ligatures w14:val="standardContextual"/>
        </w:rPr>
      </w:pPr>
      <w:hyperlink w:anchor="_Toc238416389" w:history="1">
        <w:r w:rsidRPr="00FC06C0">
          <w:rPr>
            <w:rStyle w:val="Hipervnculo"/>
            <w:noProof/>
            <w:lang w:val="es-AR"/>
          </w:rPr>
          <w:t>4.6. Comparación de enfoques</w:t>
        </w:r>
        <w:r>
          <w:rPr>
            <w:noProof/>
            <w:webHidden/>
          </w:rPr>
          <w:tab/>
        </w:r>
        <w:r>
          <w:rPr>
            <w:noProof/>
            <w:webHidden/>
          </w:rPr>
          <w:fldChar w:fldCharType="begin"/>
        </w:r>
        <w:r>
          <w:rPr>
            <w:noProof/>
            <w:webHidden/>
          </w:rPr>
          <w:instrText xml:space="preserve"> PAGEREF _Toc238416389 \h </w:instrText>
        </w:r>
        <w:r>
          <w:rPr>
            <w:noProof/>
            <w:webHidden/>
          </w:rPr>
        </w:r>
        <w:r>
          <w:rPr>
            <w:noProof/>
            <w:webHidden/>
          </w:rPr>
          <w:fldChar w:fldCharType="separate"/>
        </w:r>
        <w:r>
          <w:rPr>
            <w:noProof/>
            <w:webHidden/>
          </w:rPr>
          <w:t>19</w:t>
        </w:r>
        <w:r>
          <w:rPr>
            <w:noProof/>
            <w:webHidden/>
          </w:rPr>
          <w:fldChar w:fldCharType="end"/>
        </w:r>
      </w:hyperlink>
    </w:p>
    <w:p w14:paraId="3FBC85FF" w14:textId="689CF968" w:rsidR="000009D1" w:rsidRDefault="000009D1">
      <w:pPr>
        <w:pStyle w:val="TDC1"/>
        <w:tabs>
          <w:tab w:val="right" w:leader="dot" w:pos="9350"/>
        </w:tabs>
        <w:rPr>
          <w:rFonts w:asciiTheme="minorHAnsi" w:eastAsiaTheme="minorEastAsia" w:hAnsiTheme="minorHAnsi"/>
          <w:noProof/>
          <w:kern w:val="2"/>
          <w:szCs w:val="24"/>
          <w:lang w:val="es-AR" w:eastAsia="es-AR"/>
          <w14:ligatures w14:val="standardContextual"/>
        </w:rPr>
      </w:pPr>
      <w:hyperlink w:anchor="_Toc238416390" w:history="1">
        <w:r w:rsidRPr="00FC06C0">
          <w:rPr>
            <w:rStyle w:val="Hipervnculo"/>
            <w:noProof/>
            <w:lang w:val="es-AR"/>
          </w:rPr>
          <w:t>5. Conclusiones</w:t>
        </w:r>
        <w:r>
          <w:rPr>
            <w:noProof/>
            <w:webHidden/>
          </w:rPr>
          <w:tab/>
        </w:r>
        <w:r>
          <w:rPr>
            <w:noProof/>
            <w:webHidden/>
          </w:rPr>
          <w:fldChar w:fldCharType="begin"/>
        </w:r>
        <w:r>
          <w:rPr>
            <w:noProof/>
            <w:webHidden/>
          </w:rPr>
          <w:instrText xml:space="preserve"> PAGEREF _Toc238416390 \h </w:instrText>
        </w:r>
        <w:r>
          <w:rPr>
            <w:noProof/>
            <w:webHidden/>
          </w:rPr>
        </w:r>
        <w:r>
          <w:rPr>
            <w:noProof/>
            <w:webHidden/>
          </w:rPr>
          <w:fldChar w:fldCharType="separate"/>
        </w:r>
        <w:r>
          <w:rPr>
            <w:noProof/>
            <w:webHidden/>
          </w:rPr>
          <w:t>20</w:t>
        </w:r>
        <w:r>
          <w:rPr>
            <w:noProof/>
            <w:webHidden/>
          </w:rPr>
          <w:fldChar w:fldCharType="end"/>
        </w:r>
      </w:hyperlink>
    </w:p>
    <w:p w14:paraId="3E6D61ED" w14:textId="7FCA4299" w:rsidR="000009D1" w:rsidRDefault="000009D1">
      <w:pPr>
        <w:pStyle w:val="TDC1"/>
        <w:tabs>
          <w:tab w:val="right" w:leader="dot" w:pos="9350"/>
        </w:tabs>
        <w:rPr>
          <w:rFonts w:asciiTheme="minorHAnsi" w:eastAsiaTheme="minorEastAsia" w:hAnsiTheme="minorHAnsi"/>
          <w:noProof/>
          <w:kern w:val="2"/>
          <w:szCs w:val="24"/>
          <w:lang w:val="es-AR" w:eastAsia="es-AR"/>
          <w14:ligatures w14:val="standardContextual"/>
        </w:rPr>
      </w:pPr>
      <w:hyperlink w:anchor="_Toc238416391" w:history="1">
        <w:r w:rsidRPr="00FC06C0">
          <w:rPr>
            <w:rStyle w:val="Hipervnculo"/>
            <w:noProof/>
            <w:lang w:val="es-AR"/>
          </w:rPr>
          <w:t>6. Referencias bibliográficas</w:t>
        </w:r>
        <w:r>
          <w:rPr>
            <w:noProof/>
            <w:webHidden/>
          </w:rPr>
          <w:tab/>
        </w:r>
        <w:r>
          <w:rPr>
            <w:noProof/>
            <w:webHidden/>
          </w:rPr>
          <w:fldChar w:fldCharType="begin"/>
        </w:r>
        <w:r>
          <w:rPr>
            <w:noProof/>
            <w:webHidden/>
          </w:rPr>
          <w:instrText xml:space="preserve"> PAGEREF _Toc238416391 \h </w:instrText>
        </w:r>
        <w:r>
          <w:rPr>
            <w:noProof/>
            <w:webHidden/>
          </w:rPr>
        </w:r>
        <w:r>
          <w:rPr>
            <w:noProof/>
            <w:webHidden/>
          </w:rPr>
          <w:fldChar w:fldCharType="separate"/>
        </w:r>
        <w:r>
          <w:rPr>
            <w:noProof/>
            <w:webHidden/>
          </w:rPr>
          <w:t>21</w:t>
        </w:r>
        <w:r>
          <w:rPr>
            <w:noProof/>
            <w:webHidden/>
          </w:rPr>
          <w:fldChar w:fldCharType="end"/>
        </w:r>
      </w:hyperlink>
    </w:p>
    <w:p w14:paraId="05529638" w14:textId="2FB7C0C1" w:rsidR="000009D1" w:rsidRDefault="000009D1">
      <w:pPr>
        <w:pStyle w:val="TDC1"/>
        <w:tabs>
          <w:tab w:val="right" w:leader="dot" w:pos="9350"/>
        </w:tabs>
        <w:rPr>
          <w:rFonts w:asciiTheme="minorHAnsi" w:eastAsiaTheme="minorEastAsia" w:hAnsiTheme="minorHAnsi"/>
          <w:noProof/>
          <w:kern w:val="2"/>
          <w:szCs w:val="24"/>
          <w:lang w:val="es-AR" w:eastAsia="es-AR"/>
          <w14:ligatures w14:val="standardContextual"/>
        </w:rPr>
      </w:pPr>
      <w:hyperlink w:anchor="_Toc238416392" w:history="1">
        <w:r w:rsidRPr="00FC06C0">
          <w:rPr>
            <w:rStyle w:val="Hipervnculo"/>
            <w:noProof/>
            <w:lang w:val="es-AR"/>
          </w:rPr>
          <w:t>7. Apéndices</w:t>
        </w:r>
        <w:r>
          <w:rPr>
            <w:noProof/>
            <w:webHidden/>
          </w:rPr>
          <w:tab/>
        </w:r>
        <w:r>
          <w:rPr>
            <w:noProof/>
            <w:webHidden/>
          </w:rPr>
          <w:fldChar w:fldCharType="begin"/>
        </w:r>
        <w:r>
          <w:rPr>
            <w:noProof/>
            <w:webHidden/>
          </w:rPr>
          <w:instrText xml:space="preserve"> PAGEREF _Toc238416392 \h </w:instrText>
        </w:r>
        <w:r>
          <w:rPr>
            <w:noProof/>
            <w:webHidden/>
          </w:rPr>
        </w:r>
        <w:r>
          <w:rPr>
            <w:noProof/>
            <w:webHidden/>
          </w:rPr>
          <w:fldChar w:fldCharType="separate"/>
        </w:r>
        <w:r>
          <w:rPr>
            <w:noProof/>
            <w:webHidden/>
          </w:rPr>
          <w:t>22</w:t>
        </w:r>
        <w:r>
          <w:rPr>
            <w:noProof/>
            <w:webHidden/>
          </w:rPr>
          <w:fldChar w:fldCharType="end"/>
        </w:r>
      </w:hyperlink>
    </w:p>
    <w:p w14:paraId="4C59A302" w14:textId="0C039A6E" w:rsidR="000009D1" w:rsidRDefault="000009D1">
      <w:pPr>
        <w:pStyle w:val="TDC2"/>
        <w:tabs>
          <w:tab w:val="right" w:leader="dot" w:pos="9350"/>
        </w:tabs>
        <w:rPr>
          <w:rFonts w:asciiTheme="minorHAnsi" w:eastAsiaTheme="minorEastAsia" w:hAnsiTheme="minorHAnsi"/>
          <w:noProof/>
          <w:kern w:val="2"/>
          <w:szCs w:val="24"/>
          <w:lang w:val="es-AR" w:eastAsia="es-AR"/>
          <w14:ligatures w14:val="standardContextual"/>
        </w:rPr>
      </w:pPr>
      <w:hyperlink w:anchor="_Toc238416393" w:history="1">
        <w:r w:rsidRPr="00FC06C0">
          <w:rPr>
            <w:rStyle w:val="Hipervnculo"/>
            <w:noProof/>
            <w:lang w:val="es-AR"/>
          </w:rPr>
          <w:t>Apéndice A. Estructura del código</w:t>
        </w:r>
        <w:r>
          <w:rPr>
            <w:noProof/>
            <w:webHidden/>
          </w:rPr>
          <w:tab/>
        </w:r>
        <w:r>
          <w:rPr>
            <w:noProof/>
            <w:webHidden/>
          </w:rPr>
          <w:fldChar w:fldCharType="begin"/>
        </w:r>
        <w:r>
          <w:rPr>
            <w:noProof/>
            <w:webHidden/>
          </w:rPr>
          <w:instrText xml:space="preserve"> PAGEREF _Toc238416393 \h </w:instrText>
        </w:r>
        <w:r>
          <w:rPr>
            <w:noProof/>
            <w:webHidden/>
          </w:rPr>
        </w:r>
        <w:r>
          <w:rPr>
            <w:noProof/>
            <w:webHidden/>
          </w:rPr>
          <w:fldChar w:fldCharType="separate"/>
        </w:r>
        <w:r>
          <w:rPr>
            <w:noProof/>
            <w:webHidden/>
          </w:rPr>
          <w:t>22</w:t>
        </w:r>
        <w:r>
          <w:rPr>
            <w:noProof/>
            <w:webHidden/>
          </w:rPr>
          <w:fldChar w:fldCharType="end"/>
        </w:r>
      </w:hyperlink>
    </w:p>
    <w:p w14:paraId="25CF5434" w14:textId="469F3E37" w:rsidR="000009D1" w:rsidRDefault="000009D1">
      <w:pPr>
        <w:pStyle w:val="TDC2"/>
        <w:tabs>
          <w:tab w:val="right" w:leader="dot" w:pos="9350"/>
        </w:tabs>
        <w:rPr>
          <w:rFonts w:asciiTheme="minorHAnsi" w:eastAsiaTheme="minorEastAsia" w:hAnsiTheme="minorHAnsi"/>
          <w:noProof/>
          <w:kern w:val="2"/>
          <w:szCs w:val="24"/>
          <w:lang w:val="es-AR" w:eastAsia="es-AR"/>
          <w14:ligatures w14:val="standardContextual"/>
        </w:rPr>
      </w:pPr>
      <w:hyperlink w:anchor="_Toc238416394" w:history="1">
        <w:r w:rsidRPr="00FC06C0">
          <w:rPr>
            <w:rStyle w:val="Hipervnculo"/>
            <w:noProof/>
            <w:lang w:val="es-AR"/>
          </w:rPr>
          <w:t>Apéndice B. Figuras provenientes de las notebooks</w:t>
        </w:r>
        <w:r>
          <w:rPr>
            <w:noProof/>
            <w:webHidden/>
          </w:rPr>
          <w:tab/>
        </w:r>
        <w:r>
          <w:rPr>
            <w:noProof/>
            <w:webHidden/>
          </w:rPr>
          <w:fldChar w:fldCharType="begin"/>
        </w:r>
        <w:r>
          <w:rPr>
            <w:noProof/>
            <w:webHidden/>
          </w:rPr>
          <w:instrText xml:space="preserve"> PAGEREF _Toc238416394 \h </w:instrText>
        </w:r>
        <w:r>
          <w:rPr>
            <w:noProof/>
            <w:webHidden/>
          </w:rPr>
        </w:r>
        <w:r>
          <w:rPr>
            <w:noProof/>
            <w:webHidden/>
          </w:rPr>
          <w:fldChar w:fldCharType="separate"/>
        </w:r>
        <w:r>
          <w:rPr>
            <w:noProof/>
            <w:webHidden/>
          </w:rPr>
          <w:t>23</w:t>
        </w:r>
        <w:r>
          <w:rPr>
            <w:noProof/>
            <w:webHidden/>
          </w:rPr>
          <w:fldChar w:fldCharType="end"/>
        </w:r>
      </w:hyperlink>
    </w:p>
    <w:p w14:paraId="1DDE0584" w14:textId="5738D381" w:rsidR="000009D1" w:rsidRDefault="000009D1">
      <w:pPr>
        <w:pStyle w:val="TDC2"/>
        <w:tabs>
          <w:tab w:val="right" w:leader="dot" w:pos="9350"/>
        </w:tabs>
        <w:rPr>
          <w:rFonts w:asciiTheme="minorHAnsi" w:eastAsiaTheme="minorEastAsia" w:hAnsiTheme="minorHAnsi"/>
          <w:noProof/>
          <w:kern w:val="2"/>
          <w:szCs w:val="24"/>
          <w:lang w:val="es-AR" w:eastAsia="es-AR"/>
          <w14:ligatures w14:val="standardContextual"/>
        </w:rPr>
      </w:pPr>
      <w:hyperlink w:anchor="_Toc238416395" w:history="1">
        <w:r w:rsidRPr="00FC06C0">
          <w:rPr>
            <w:rStyle w:val="Hipervnculo"/>
            <w:noProof/>
            <w:lang w:val="es-AR"/>
          </w:rPr>
          <w:t>Apéndice C. Reproducibilidad</w:t>
        </w:r>
        <w:r>
          <w:rPr>
            <w:noProof/>
            <w:webHidden/>
          </w:rPr>
          <w:tab/>
        </w:r>
        <w:r>
          <w:rPr>
            <w:noProof/>
            <w:webHidden/>
          </w:rPr>
          <w:fldChar w:fldCharType="begin"/>
        </w:r>
        <w:r>
          <w:rPr>
            <w:noProof/>
            <w:webHidden/>
          </w:rPr>
          <w:instrText xml:space="preserve"> PAGEREF _Toc238416395 \h </w:instrText>
        </w:r>
        <w:r>
          <w:rPr>
            <w:noProof/>
            <w:webHidden/>
          </w:rPr>
        </w:r>
        <w:r>
          <w:rPr>
            <w:noProof/>
            <w:webHidden/>
          </w:rPr>
          <w:fldChar w:fldCharType="separate"/>
        </w:r>
        <w:r>
          <w:rPr>
            <w:noProof/>
            <w:webHidden/>
          </w:rPr>
          <w:t>31</w:t>
        </w:r>
        <w:r>
          <w:rPr>
            <w:noProof/>
            <w:webHidden/>
          </w:rPr>
          <w:fldChar w:fldCharType="end"/>
        </w:r>
      </w:hyperlink>
    </w:p>
    <w:p w14:paraId="38A7AC7C" w14:textId="69865C63" w:rsidR="00896B3D" w:rsidRDefault="00C61223">
      <w:r>
        <w:fldChar w:fldCharType="end"/>
      </w:r>
    </w:p>
    <w:p w14:paraId="1390EC8A" w14:textId="77777777" w:rsidR="00896B3D" w:rsidRDefault="00C61223">
      <w:r>
        <w:br w:type="page"/>
      </w:r>
    </w:p>
    <w:p w14:paraId="39CF154B" w14:textId="77777777" w:rsidR="00896B3D" w:rsidRPr="00093A0A" w:rsidRDefault="00C61223">
      <w:pPr>
        <w:pStyle w:val="Ttulo1"/>
        <w:rPr>
          <w:lang w:val="es-AR"/>
        </w:rPr>
      </w:pPr>
      <w:bookmarkStart w:id="2" w:name="_Toc238416363"/>
      <w:r w:rsidRPr="00093A0A">
        <w:rPr>
          <w:lang w:val="es-AR"/>
        </w:rPr>
        <w:lastRenderedPageBreak/>
        <w:t>1. Introducción</w:t>
      </w:r>
      <w:bookmarkEnd w:id="2"/>
    </w:p>
    <w:p w14:paraId="5870A9B3" w14:textId="77777777" w:rsidR="00896B3D" w:rsidRPr="00093A0A" w:rsidRDefault="00C61223">
      <w:pPr>
        <w:jc w:val="both"/>
        <w:rPr>
          <w:lang w:val="es-AR"/>
        </w:rPr>
      </w:pPr>
      <w:r w:rsidRPr="00093A0A">
        <w:rPr>
          <w:lang w:val="es-AR"/>
        </w:rPr>
        <w:t>El análisis de series temporales constituye una herramienta fundamental para estudiar fenómenos cuyo comportamiento depende del momento en que se realizan las observaciones. A diferencia de los datos transversales, donde el orden de los registros puede no tener un papel central, en una serie temporal la dependencia entre observaciones consecutivas es una parte esencial de la información. Por ello, los procedimientos de modelado deben respetar la estructura cronológica y evitar estrategias de validación que mezclen información futura con información utilizada para entrenar el modelo.</w:t>
      </w:r>
    </w:p>
    <w:p w14:paraId="752B0E7E" w14:textId="77777777" w:rsidR="00896B3D" w:rsidRPr="00093A0A" w:rsidRDefault="00C61223">
      <w:pPr>
        <w:jc w:val="both"/>
        <w:rPr>
          <w:lang w:val="es-AR"/>
        </w:rPr>
      </w:pPr>
      <w:r w:rsidRPr="00093A0A">
        <w:rPr>
          <w:lang w:val="es-AR"/>
        </w:rPr>
        <w:t>En este trabajo se estudian tres variables ambientales con frecuencia horaria: ozono troposférico, temperatura y radiación solar. La elección conjunta se fundamenta en una relación física plausible. La radiación solar y la temperatura participan en procesos atmosféricos y químicos que afectan la formación y evolución del ozono, mientras que las tres variables presentan patrones intradiarios y estacionales. Esta relación permite estudiar tanto el comportamiento individual de cada serie como las interacciones entre ellas.</w:t>
      </w:r>
    </w:p>
    <w:p w14:paraId="0FD7E925" w14:textId="41925B02" w:rsidR="00896B3D" w:rsidRPr="00093A0A" w:rsidRDefault="00C61223">
      <w:pPr>
        <w:jc w:val="both"/>
        <w:rPr>
          <w:lang w:val="es-AR"/>
        </w:rPr>
      </w:pPr>
      <w:r w:rsidRPr="00093A0A">
        <w:rPr>
          <w:lang w:val="es-AR"/>
        </w:rPr>
        <w:t>El repositorio del proyecto organiza el proceso en siete notebooks: descarga de datos, limpieza, análisis exploratorio, estacionariedad, modelado SARIMA, modelado VAR y pronósticos. La estructura también incluye módulos de código reutilizable para descarga, limpieza, SARIMA, VAR y funciones auxiliares, lo que favorece la reproducibilidad del análisis.</w:t>
      </w:r>
    </w:p>
    <w:p w14:paraId="6917DD2C" w14:textId="77777777" w:rsidR="00896B3D" w:rsidRPr="00093A0A" w:rsidRDefault="00C61223">
      <w:pPr>
        <w:pStyle w:val="Ttulo2"/>
        <w:rPr>
          <w:lang w:val="es-AR"/>
        </w:rPr>
      </w:pPr>
      <w:bookmarkStart w:id="3" w:name="_Toc238416364"/>
      <w:r w:rsidRPr="00093A0A">
        <w:rPr>
          <w:lang w:val="es-AR"/>
        </w:rPr>
        <w:t>1.1. Problema de investigación</w:t>
      </w:r>
      <w:bookmarkEnd w:id="3"/>
    </w:p>
    <w:p w14:paraId="538CCBAE" w14:textId="77777777" w:rsidR="00896B3D" w:rsidRPr="00093A0A" w:rsidRDefault="00C61223">
      <w:pPr>
        <w:jc w:val="both"/>
        <w:rPr>
          <w:lang w:val="es-AR"/>
        </w:rPr>
      </w:pPr>
      <w:r w:rsidRPr="00093A0A">
        <w:rPr>
          <w:lang w:val="es-AR"/>
        </w:rPr>
        <w:t xml:space="preserve">El problema consiste en determinar qué metodología de pronóstico resulta más adecuada para cada una de las tres series temporales consideradas. La pregunta no se limita a identificar el modelo con menor error en términos absolutos, sino que busca comprender qué características de </w:t>
      </w:r>
      <w:r w:rsidRPr="00093A0A">
        <w:rPr>
          <w:lang w:val="es-AR"/>
        </w:rPr>
        <w:lastRenderedPageBreak/>
        <w:t>los datos favorecen a cada familia de modelos y qué información adicional puede aprovecharse para mejorar el pronóstico.</w:t>
      </w:r>
    </w:p>
    <w:p w14:paraId="5B6EC539" w14:textId="77777777" w:rsidR="00896B3D" w:rsidRPr="00093A0A" w:rsidRDefault="00C61223">
      <w:pPr>
        <w:pStyle w:val="Ttulo2"/>
        <w:rPr>
          <w:lang w:val="es-AR"/>
        </w:rPr>
      </w:pPr>
      <w:bookmarkStart w:id="4" w:name="_Toc238416365"/>
      <w:r w:rsidRPr="00093A0A">
        <w:rPr>
          <w:lang w:val="es-AR"/>
        </w:rPr>
        <w:t>1.2. Objetivo general</w:t>
      </w:r>
      <w:bookmarkEnd w:id="4"/>
    </w:p>
    <w:p w14:paraId="439114F1" w14:textId="77777777" w:rsidR="00896B3D" w:rsidRPr="00093A0A" w:rsidRDefault="00C61223">
      <w:pPr>
        <w:jc w:val="both"/>
        <w:rPr>
          <w:lang w:val="es-AR"/>
        </w:rPr>
      </w:pPr>
      <w:r w:rsidRPr="00093A0A">
        <w:rPr>
          <w:lang w:val="es-AR"/>
        </w:rPr>
        <w:t xml:space="preserve">Analizar y pronosticar las series temporales horarias de ozono troposférico, temperatura y radiación solar, comparando modelos estadísticos univariantes, modelos multivariantes y modelos de Machine </w:t>
      </w:r>
      <w:proofErr w:type="spellStart"/>
      <w:r w:rsidRPr="00093A0A">
        <w:rPr>
          <w:lang w:val="es-AR"/>
        </w:rPr>
        <w:t>Learning</w:t>
      </w:r>
      <w:proofErr w:type="spellEnd"/>
      <w:r w:rsidRPr="00093A0A">
        <w:rPr>
          <w:lang w:val="es-AR"/>
        </w:rPr>
        <w:t>.</w:t>
      </w:r>
    </w:p>
    <w:p w14:paraId="2FDD3758" w14:textId="77777777" w:rsidR="00896B3D" w:rsidRDefault="00C61223">
      <w:pPr>
        <w:pStyle w:val="Ttulo2"/>
      </w:pPr>
      <w:bookmarkStart w:id="5" w:name="_Toc238416366"/>
      <w:r>
        <w:t xml:space="preserve">1.3. </w:t>
      </w:r>
      <w:proofErr w:type="spellStart"/>
      <w:r>
        <w:t>Objetivos</w:t>
      </w:r>
      <w:proofErr w:type="spellEnd"/>
      <w:r>
        <w:t xml:space="preserve"> </w:t>
      </w:r>
      <w:proofErr w:type="spellStart"/>
      <w:r>
        <w:t>específicos</w:t>
      </w:r>
      <w:bookmarkEnd w:id="5"/>
      <w:proofErr w:type="spellEnd"/>
    </w:p>
    <w:p w14:paraId="54A103FC" w14:textId="77777777" w:rsidR="00896B3D" w:rsidRPr="00093A0A" w:rsidRDefault="00C61223">
      <w:pPr>
        <w:pStyle w:val="Listaconvietas"/>
        <w:rPr>
          <w:lang w:val="es-AR"/>
        </w:rPr>
      </w:pPr>
      <w:r w:rsidRPr="00093A0A">
        <w:rPr>
          <w:lang w:val="es-AR"/>
        </w:rPr>
        <w:t>Caracterizar las series mediante análisis exploratorio, estadística descriptiva y visualización.</w:t>
      </w:r>
    </w:p>
    <w:p w14:paraId="4022AC4B" w14:textId="77777777" w:rsidR="00896B3D" w:rsidRPr="00093A0A" w:rsidRDefault="00C61223">
      <w:pPr>
        <w:pStyle w:val="Listaconvietas"/>
        <w:rPr>
          <w:lang w:val="es-AR"/>
        </w:rPr>
      </w:pPr>
      <w:r w:rsidRPr="00093A0A">
        <w:rPr>
          <w:lang w:val="es-AR"/>
        </w:rPr>
        <w:t>Identificar tendencia, estacionalidad, autocorrelación y otros patrones temporales.</w:t>
      </w:r>
    </w:p>
    <w:p w14:paraId="0D38999B" w14:textId="77777777" w:rsidR="00896B3D" w:rsidRPr="00093A0A" w:rsidRDefault="00C61223">
      <w:pPr>
        <w:pStyle w:val="Listaconvietas"/>
        <w:rPr>
          <w:lang w:val="es-AR"/>
        </w:rPr>
      </w:pPr>
      <w:r w:rsidRPr="00093A0A">
        <w:rPr>
          <w:lang w:val="es-AR"/>
        </w:rPr>
        <w:t>Evaluar la estacionariedad mediante pruebas de raíces unitarias y transformaciones apropiadas.</w:t>
      </w:r>
    </w:p>
    <w:p w14:paraId="4F699969" w14:textId="77777777" w:rsidR="00896B3D" w:rsidRPr="00093A0A" w:rsidRDefault="00C61223">
      <w:pPr>
        <w:pStyle w:val="Listaconvietas"/>
        <w:rPr>
          <w:lang w:val="es-AR"/>
        </w:rPr>
      </w:pPr>
      <w:r w:rsidRPr="00093A0A">
        <w:rPr>
          <w:lang w:val="es-AR"/>
        </w:rPr>
        <w:t>Construir y diagnosticar modelos SARIMA para las series individuales.</w:t>
      </w:r>
    </w:p>
    <w:p w14:paraId="212F43A3" w14:textId="77777777" w:rsidR="00896B3D" w:rsidRPr="00093A0A" w:rsidRDefault="00C61223">
      <w:pPr>
        <w:pStyle w:val="Listaconvietas"/>
        <w:rPr>
          <w:lang w:val="es-AR"/>
        </w:rPr>
      </w:pPr>
      <w:r w:rsidRPr="00093A0A">
        <w:rPr>
          <w:lang w:val="es-AR"/>
        </w:rPr>
        <w:t>Construir un modelo VAR para estudiar la dinámica conjunta de las variables.</w:t>
      </w:r>
    </w:p>
    <w:p w14:paraId="2D428CAC" w14:textId="77777777" w:rsidR="00896B3D" w:rsidRPr="00093A0A" w:rsidRDefault="00C61223">
      <w:pPr>
        <w:pStyle w:val="Listaconvietas"/>
        <w:rPr>
          <w:lang w:val="es-AR"/>
        </w:rPr>
      </w:pPr>
      <w:r w:rsidRPr="00093A0A">
        <w:rPr>
          <w:lang w:val="es-AR"/>
        </w:rPr>
        <w:t>Evaluar causalidad temporal mediante pruebas de Granger y analizar respuestas ante shocks mediante funciones impulso-respuesta.</w:t>
      </w:r>
    </w:p>
    <w:p w14:paraId="6D1B6EC2" w14:textId="77777777" w:rsidR="00896B3D" w:rsidRPr="00093A0A" w:rsidRDefault="00C61223">
      <w:pPr>
        <w:pStyle w:val="Listaconvietas"/>
        <w:rPr>
          <w:lang w:val="es-AR"/>
        </w:rPr>
      </w:pPr>
      <w:r w:rsidRPr="00093A0A">
        <w:rPr>
          <w:lang w:val="es-AR"/>
        </w:rPr>
        <w:t xml:space="preserve">Implementar modelos de Machine </w:t>
      </w:r>
      <w:proofErr w:type="spellStart"/>
      <w:r w:rsidRPr="00093A0A">
        <w:rPr>
          <w:lang w:val="es-AR"/>
        </w:rPr>
        <w:t>Learning</w:t>
      </w:r>
      <w:proofErr w:type="spellEnd"/>
      <w:r w:rsidRPr="00093A0A">
        <w:rPr>
          <w:lang w:val="es-AR"/>
        </w:rPr>
        <w:t xml:space="preserve"> mediante </w:t>
      </w:r>
      <w:proofErr w:type="spellStart"/>
      <w:r w:rsidRPr="00093A0A">
        <w:rPr>
          <w:lang w:val="es-AR"/>
        </w:rPr>
        <w:t>skforecast</w:t>
      </w:r>
      <w:proofErr w:type="spellEnd"/>
      <w:r w:rsidRPr="00093A0A">
        <w:rPr>
          <w:lang w:val="es-AR"/>
        </w:rPr>
        <w:t xml:space="preserve"> utilizando variables rezagadas y variables de calendario.</w:t>
      </w:r>
    </w:p>
    <w:p w14:paraId="5075053B" w14:textId="77777777" w:rsidR="00896B3D" w:rsidRPr="00093A0A" w:rsidRDefault="00C61223">
      <w:pPr>
        <w:pStyle w:val="Listaconvietas"/>
        <w:rPr>
          <w:lang w:val="es-AR"/>
        </w:rPr>
      </w:pPr>
      <w:r w:rsidRPr="00093A0A">
        <w:rPr>
          <w:lang w:val="es-AR"/>
        </w:rPr>
        <w:t>Comparar el desempeño predictivo de los diferentes enfoques y seleccionar la alternativa más adecuada para cada serie.</w:t>
      </w:r>
    </w:p>
    <w:p w14:paraId="345692E8" w14:textId="77777777" w:rsidR="00896B3D" w:rsidRPr="00093A0A" w:rsidRDefault="00C61223">
      <w:pPr>
        <w:pStyle w:val="Ttulo1"/>
        <w:rPr>
          <w:lang w:val="es-AR"/>
        </w:rPr>
      </w:pPr>
      <w:bookmarkStart w:id="6" w:name="_Toc238416367"/>
      <w:r w:rsidRPr="00093A0A">
        <w:rPr>
          <w:lang w:val="es-AR"/>
        </w:rPr>
        <w:lastRenderedPageBreak/>
        <w:t>2. Datos y metodología de trabajo</w:t>
      </w:r>
      <w:bookmarkEnd w:id="6"/>
    </w:p>
    <w:p w14:paraId="784EAC63" w14:textId="77777777" w:rsidR="00896B3D" w:rsidRPr="00093A0A" w:rsidRDefault="00C61223">
      <w:pPr>
        <w:pStyle w:val="Ttulo2"/>
        <w:rPr>
          <w:lang w:val="es-AR"/>
        </w:rPr>
      </w:pPr>
      <w:bookmarkStart w:id="7" w:name="_Toc238416368"/>
      <w:r w:rsidRPr="00093A0A">
        <w:rPr>
          <w:lang w:val="es-AR"/>
        </w:rPr>
        <w:t>2.1. Fuentes y características de los datos</w:t>
      </w:r>
      <w:bookmarkEnd w:id="7"/>
    </w:p>
    <w:p w14:paraId="7D38578F" w14:textId="1DAF7013" w:rsidR="00896B3D" w:rsidRPr="00093A0A" w:rsidRDefault="00C61223">
      <w:pPr>
        <w:jc w:val="both"/>
        <w:rPr>
          <w:lang w:val="es-AR"/>
        </w:rPr>
      </w:pPr>
      <w:r w:rsidRPr="00093A0A">
        <w:rPr>
          <w:lang w:val="es-AR"/>
        </w:rPr>
        <w:t xml:space="preserve">El proyecto utiliza fuentes públicas de información ambiental. </w:t>
      </w:r>
      <w:r w:rsidR="00163B36">
        <w:rPr>
          <w:lang w:val="es-AR"/>
        </w:rPr>
        <w:t xml:space="preserve">Las </w:t>
      </w:r>
      <w:r w:rsidRPr="00093A0A">
        <w:rPr>
          <w:lang w:val="es-AR"/>
        </w:rPr>
        <w:t>fuentes principales EPA AQS/</w:t>
      </w:r>
      <w:proofErr w:type="spellStart"/>
      <w:r w:rsidRPr="00093A0A">
        <w:rPr>
          <w:lang w:val="es-AR"/>
        </w:rPr>
        <w:t>AirData</w:t>
      </w:r>
      <w:proofErr w:type="spellEnd"/>
      <w:r w:rsidRPr="00093A0A">
        <w:rPr>
          <w:lang w:val="es-AR"/>
        </w:rPr>
        <w:t xml:space="preserve"> para ozono, NOAA/NCEI Global </w:t>
      </w:r>
      <w:proofErr w:type="spellStart"/>
      <w:r w:rsidRPr="00093A0A">
        <w:rPr>
          <w:lang w:val="es-AR"/>
        </w:rPr>
        <w:t>Hourly</w:t>
      </w:r>
      <w:proofErr w:type="spellEnd"/>
      <w:r w:rsidRPr="00093A0A">
        <w:rPr>
          <w:lang w:val="es-AR"/>
        </w:rPr>
        <w:t xml:space="preserve"> para variables meteorológicas y NSRDB para radiación solar. La frecuencia de trabajo se homogeneiza a nivel horario. El período común utilizado está determinado por la disponibilidad de la serie de radiación, y el proyecto fue diseñado para superar ampliamente el requisito de volumen de observaciones de la asignatura.</w:t>
      </w:r>
    </w:p>
    <w:tbl>
      <w:tblPr>
        <w:tblStyle w:val="Tablanormal2"/>
        <w:tblW w:w="0" w:type="auto"/>
        <w:tblLook w:val="04A0" w:firstRow="1" w:lastRow="0" w:firstColumn="1" w:lastColumn="0" w:noHBand="0" w:noVBand="1"/>
      </w:tblPr>
      <w:tblGrid>
        <w:gridCol w:w="2340"/>
        <w:gridCol w:w="2340"/>
        <w:gridCol w:w="2340"/>
        <w:gridCol w:w="2340"/>
      </w:tblGrid>
      <w:tr w:rsidR="00896B3D" w14:paraId="4007FD8A" w14:textId="77777777" w:rsidTr="005B43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584040E" w14:textId="77777777" w:rsidR="00896B3D" w:rsidRDefault="00C61223">
            <w:r>
              <w:rPr>
                <w:sz w:val="20"/>
              </w:rPr>
              <w:t>Serie</w:t>
            </w:r>
          </w:p>
        </w:tc>
        <w:tc>
          <w:tcPr>
            <w:tcW w:w="2340" w:type="dxa"/>
          </w:tcPr>
          <w:p w14:paraId="649C77B5" w14:textId="77777777" w:rsidR="00896B3D" w:rsidRDefault="00C61223">
            <w:pPr>
              <w:cnfStyle w:val="100000000000" w:firstRow="1" w:lastRow="0" w:firstColumn="0" w:lastColumn="0" w:oddVBand="0" w:evenVBand="0" w:oddHBand="0" w:evenHBand="0" w:firstRowFirstColumn="0" w:firstRowLastColumn="0" w:lastRowFirstColumn="0" w:lastRowLastColumn="0"/>
            </w:pPr>
            <w:r>
              <w:rPr>
                <w:sz w:val="20"/>
              </w:rPr>
              <w:t>Unidad</w:t>
            </w:r>
          </w:p>
        </w:tc>
        <w:tc>
          <w:tcPr>
            <w:tcW w:w="2340" w:type="dxa"/>
          </w:tcPr>
          <w:p w14:paraId="61A946E0" w14:textId="77777777" w:rsidR="00896B3D" w:rsidRDefault="00C61223">
            <w:pPr>
              <w:cnfStyle w:val="100000000000" w:firstRow="1" w:lastRow="0" w:firstColumn="0" w:lastColumn="0" w:oddVBand="0" w:evenVBand="0" w:oddHBand="0" w:evenHBand="0" w:firstRowFirstColumn="0" w:firstRowLastColumn="0" w:lastRowFirstColumn="0" w:lastRowLastColumn="0"/>
            </w:pPr>
            <w:r>
              <w:rPr>
                <w:sz w:val="20"/>
              </w:rPr>
              <w:t>Fuente</w:t>
            </w:r>
          </w:p>
        </w:tc>
        <w:tc>
          <w:tcPr>
            <w:tcW w:w="2340" w:type="dxa"/>
          </w:tcPr>
          <w:p w14:paraId="3610DD56" w14:textId="77777777" w:rsidR="00896B3D" w:rsidRDefault="00C61223">
            <w:pPr>
              <w:cnfStyle w:val="100000000000" w:firstRow="1" w:lastRow="0" w:firstColumn="0" w:lastColumn="0" w:oddVBand="0" w:evenVBand="0" w:oddHBand="0" w:evenHBand="0" w:firstRowFirstColumn="0" w:firstRowLastColumn="0" w:lastRowFirstColumn="0" w:lastRowLastColumn="0"/>
            </w:pPr>
            <w:proofErr w:type="spellStart"/>
            <w:r>
              <w:rPr>
                <w:sz w:val="20"/>
              </w:rPr>
              <w:t>Frecuencia</w:t>
            </w:r>
            <w:proofErr w:type="spellEnd"/>
            <w:r>
              <w:rPr>
                <w:sz w:val="20"/>
              </w:rPr>
              <w:t xml:space="preserve"> de </w:t>
            </w:r>
            <w:proofErr w:type="spellStart"/>
            <w:r>
              <w:rPr>
                <w:sz w:val="20"/>
              </w:rPr>
              <w:t>trabajo</w:t>
            </w:r>
            <w:proofErr w:type="spellEnd"/>
          </w:p>
        </w:tc>
      </w:tr>
      <w:tr w:rsidR="00896B3D" w14:paraId="42FD371D" w14:textId="77777777" w:rsidTr="008423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bottom w:val="nil"/>
            </w:tcBorders>
          </w:tcPr>
          <w:p w14:paraId="0D96740C" w14:textId="77777777" w:rsidR="00896B3D" w:rsidRDefault="00C61223">
            <w:pPr>
              <w:spacing w:line="276" w:lineRule="auto"/>
            </w:pPr>
            <w:proofErr w:type="spellStart"/>
            <w:r>
              <w:rPr>
                <w:sz w:val="20"/>
              </w:rPr>
              <w:t>Ozono</w:t>
            </w:r>
            <w:proofErr w:type="spellEnd"/>
            <w:r>
              <w:rPr>
                <w:sz w:val="20"/>
              </w:rPr>
              <w:t xml:space="preserve"> </w:t>
            </w:r>
            <w:proofErr w:type="spellStart"/>
            <w:r>
              <w:rPr>
                <w:sz w:val="20"/>
              </w:rPr>
              <w:t>troposférico</w:t>
            </w:r>
            <w:proofErr w:type="spellEnd"/>
          </w:p>
        </w:tc>
        <w:tc>
          <w:tcPr>
            <w:tcW w:w="2340" w:type="dxa"/>
            <w:tcBorders>
              <w:bottom w:val="nil"/>
            </w:tcBorders>
          </w:tcPr>
          <w:p w14:paraId="5FEEACD3" w14:textId="77777777" w:rsidR="00896B3D" w:rsidRDefault="00C61223">
            <w:pPr>
              <w:spacing w:line="276" w:lineRule="auto"/>
              <w:cnfStyle w:val="000000100000" w:firstRow="0" w:lastRow="0" w:firstColumn="0" w:lastColumn="0" w:oddVBand="0" w:evenVBand="0" w:oddHBand="1" w:evenHBand="0" w:firstRowFirstColumn="0" w:firstRowLastColumn="0" w:lastRowFirstColumn="0" w:lastRowLastColumn="0"/>
            </w:pPr>
            <w:r>
              <w:rPr>
                <w:sz w:val="20"/>
              </w:rPr>
              <w:t>ppm</w:t>
            </w:r>
          </w:p>
        </w:tc>
        <w:tc>
          <w:tcPr>
            <w:tcW w:w="2340" w:type="dxa"/>
            <w:tcBorders>
              <w:bottom w:val="nil"/>
            </w:tcBorders>
          </w:tcPr>
          <w:p w14:paraId="62690AE5" w14:textId="77777777" w:rsidR="00896B3D" w:rsidRDefault="00C61223">
            <w:pPr>
              <w:spacing w:line="276" w:lineRule="auto"/>
              <w:cnfStyle w:val="000000100000" w:firstRow="0" w:lastRow="0" w:firstColumn="0" w:lastColumn="0" w:oddVBand="0" w:evenVBand="0" w:oddHBand="1" w:evenHBand="0" w:firstRowFirstColumn="0" w:firstRowLastColumn="0" w:lastRowFirstColumn="0" w:lastRowLastColumn="0"/>
            </w:pPr>
            <w:r>
              <w:rPr>
                <w:sz w:val="20"/>
              </w:rPr>
              <w:t xml:space="preserve">EPA AQS / </w:t>
            </w:r>
            <w:proofErr w:type="spellStart"/>
            <w:r>
              <w:rPr>
                <w:sz w:val="20"/>
              </w:rPr>
              <w:t>AirData</w:t>
            </w:r>
            <w:proofErr w:type="spellEnd"/>
          </w:p>
        </w:tc>
        <w:tc>
          <w:tcPr>
            <w:tcW w:w="2340" w:type="dxa"/>
            <w:tcBorders>
              <w:bottom w:val="nil"/>
            </w:tcBorders>
          </w:tcPr>
          <w:p w14:paraId="72D3D0C6" w14:textId="77777777" w:rsidR="00896B3D" w:rsidRDefault="00C61223">
            <w:pPr>
              <w:spacing w:line="276" w:lineRule="auto"/>
              <w:cnfStyle w:val="000000100000" w:firstRow="0" w:lastRow="0" w:firstColumn="0" w:lastColumn="0" w:oddVBand="0" w:evenVBand="0" w:oddHBand="1" w:evenHBand="0" w:firstRowFirstColumn="0" w:firstRowLastColumn="0" w:lastRowFirstColumn="0" w:lastRowLastColumn="0"/>
            </w:pPr>
            <w:proofErr w:type="spellStart"/>
            <w:r>
              <w:rPr>
                <w:sz w:val="20"/>
              </w:rPr>
              <w:t>Horaria</w:t>
            </w:r>
            <w:proofErr w:type="spellEnd"/>
          </w:p>
        </w:tc>
      </w:tr>
      <w:tr w:rsidR="00896B3D" w14:paraId="684E15BF" w14:textId="77777777" w:rsidTr="008423A6">
        <w:tc>
          <w:tcPr>
            <w:cnfStyle w:val="001000000000" w:firstRow="0" w:lastRow="0" w:firstColumn="1" w:lastColumn="0" w:oddVBand="0" w:evenVBand="0" w:oddHBand="0" w:evenHBand="0" w:firstRowFirstColumn="0" w:firstRowLastColumn="0" w:lastRowFirstColumn="0" w:lastRowLastColumn="0"/>
            <w:tcW w:w="2340" w:type="dxa"/>
            <w:tcBorders>
              <w:top w:val="nil"/>
              <w:bottom w:val="nil"/>
            </w:tcBorders>
          </w:tcPr>
          <w:p w14:paraId="07381EB1" w14:textId="77777777" w:rsidR="00896B3D" w:rsidRDefault="00C61223">
            <w:pPr>
              <w:spacing w:line="276" w:lineRule="auto"/>
            </w:pPr>
            <w:proofErr w:type="spellStart"/>
            <w:r>
              <w:rPr>
                <w:sz w:val="20"/>
              </w:rPr>
              <w:t>Temperatura</w:t>
            </w:r>
            <w:proofErr w:type="spellEnd"/>
          </w:p>
        </w:tc>
        <w:tc>
          <w:tcPr>
            <w:tcW w:w="2340" w:type="dxa"/>
            <w:tcBorders>
              <w:top w:val="nil"/>
              <w:bottom w:val="nil"/>
            </w:tcBorders>
          </w:tcPr>
          <w:p w14:paraId="0EFE26E6" w14:textId="77777777" w:rsidR="00896B3D" w:rsidRDefault="00C61223">
            <w:pPr>
              <w:spacing w:line="276" w:lineRule="auto"/>
              <w:cnfStyle w:val="000000000000" w:firstRow="0" w:lastRow="0" w:firstColumn="0" w:lastColumn="0" w:oddVBand="0" w:evenVBand="0" w:oddHBand="0" w:evenHBand="0" w:firstRowFirstColumn="0" w:firstRowLastColumn="0" w:lastRowFirstColumn="0" w:lastRowLastColumn="0"/>
            </w:pPr>
            <w:r>
              <w:rPr>
                <w:sz w:val="20"/>
              </w:rPr>
              <w:t>°C</w:t>
            </w:r>
          </w:p>
        </w:tc>
        <w:tc>
          <w:tcPr>
            <w:tcW w:w="2340" w:type="dxa"/>
            <w:tcBorders>
              <w:top w:val="nil"/>
              <w:bottom w:val="nil"/>
            </w:tcBorders>
          </w:tcPr>
          <w:p w14:paraId="4726FAAE" w14:textId="77777777" w:rsidR="00896B3D" w:rsidRDefault="00C61223">
            <w:pPr>
              <w:spacing w:line="276" w:lineRule="auto"/>
              <w:cnfStyle w:val="000000000000" w:firstRow="0" w:lastRow="0" w:firstColumn="0" w:lastColumn="0" w:oddVBand="0" w:evenVBand="0" w:oddHBand="0" w:evenHBand="0" w:firstRowFirstColumn="0" w:firstRowLastColumn="0" w:lastRowFirstColumn="0" w:lastRowLastColumn="0"/>
            </w:pPr>
            <w:r>
              <w:rPr>
                <w:sz w:val="20"/>
              </w:rPr>
              <w:t>NOAA / NCEI Global Hourly</w:t>
            </w:r>
          </w:p>
        </w:tc>
        <w:tc>
          <w:tcPr>
            <w:tcW w:w="2340" w:type="dxa"/>
            <w:tcBorders>
              <w:top w:val="nil"/>
              <w:bottom w:val="nil"/>
            </w:tcBorders>
          </w:tcPr>
          <w:p w14:paraId="3D6BB6BC" w14:textId="77777777" w:rsidR="00896B3D" w:rsidRDefault="00C61223">
            <w:pPr>
              <w:spacing w:line="276" w:lineRule="auto"/>
              <w:cnfStyle w:val="000000000000" w:firstRow="0" w:lastRow="0" w:firstColumn="0" w:lastColumn="0" w:oddVBand="0" w:evenVBand="0" w:oddHBand="0" w:evenHBand="0" w:firstRowFirstColumn="0" w:firstRowLastColumn="0" w:lastRowFirstColumn="0" w:lastRowLastColumn="0"/>
            </w:pPr>
            <w:proofErr w:type="spellStart"/>
            <w:r>
              <w:rPr>
                <w:sz w:val="20"/>
              </w:rPr>
              <w:t>Horaria</w:t>
            </w:r>
            <w:proofErr w:type="spellEnd"/>
          </w:p>
        </w:tc>
      </w:tr>
      <w:tr w:rsidR="00896B3D" w14:paraId="7654EF5E" w14:textId="77777777" w:rsidTr="008423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Borders>
              <w:top w:val="nil"/>
            </w:tcBorders>
          </w:tcPr>
          <w:p w14:paraId="16A53D38" w14:textId="77777777" w:rsidR="00896B3D" w:rsidRDefault="00C61223">
            <w:pPr>
              <w:spacing w:line="276" w:lineRule="auto"/>
            </w:pPr>
            <w:proofErr w:type="spellStart"/>
            <w:r>
              <w:rPr>
                <w:sz w:val="20"/>
              </w:rPr>
              <w:t>Radiación</w:t>
            </w:r>
            <w:proofErr w:type="spellEnd"/>
            <w:r>
              <w:rPr>
                <w:sz w:val="20"/>
              </w:rPr>
              <w:t xml:space="preserve"> solar</w:t>
            </w:r>
          </w:p>
        </w:tc>
        <w:tc>
          <w:tcPr>
            <w:tcW w:w="2340" w:type="dxa"/>
            <w:tcBorders>
              <w:top w:val="nil"/>
            </w:tcBorders>
          </w:tcPr>
          <w:p w14:paraId="5C2A5858" w14:textId="77777777" w:rsidR="00896B3D" w:rsidRDefault="00C61223">
            <w:pPr>
              <w:spacing w:line="276" w:lineRule="auto"/>
              <w:cnfStyle w:val="000000100000" w:firstRow="0" w:lastRow="0" w:firstColumn="0" w:lastColumn="0" w:oddVBand="0" w:evenVBand="0" w:oddHBand="1" w:evenHBand="0" w:firstRowFirstColumn="0" w:firstRowLastColumn="0" w:lastRowFirstColumn="0" w:lastRowLastColumn="0"/>
            </w:pPr>
            <w:r>
              <w:rPr>
                <w:sz w:val="20"/>
              </w:rPr>
              <w:t>W/m²</w:t>
            </w:r>
          </w:p>
        </w:tc>
        <w:tc>
          <w:tcPr>
            <w:tcW w:w="2340" w:type="dxa"/>
            <w:tcBorders>
              <w:top w:val="nil"/>
            </w:tcBorders>
          </w:tcPr>
          <w:p w14:paraId="5F8C215A" w14:textId="77777777" w:rsidR="00896B3D" w:rsidRDefault="00C61223">
            <w:pPr>
              <w:spacing w:line="276" w:lineRule="auto"/>
              <w:cnfStyle w:val="000000100000" w:firstRow="0" w:lastRow="0" w:firstColumn="0" w:lastColumn="0" w:oddVBand="0" w:evenVBand="0" w:oddHBand="1" w:evenHBand="0" w:firstRowFirstColumn="0" w:firstRowLastColumn="0" w:lastRowFirstColumn="0" w:lastRowLastColumn="0"/>
            </w:pPr>
            <w:r>
              <w:rPr>
                <w:sz w:val="20"/>
              </w:rPr>
              <w:t>NSRDB</w:t>
            </w:r>
          </w:p>
        </w:tc>
        <w:tc>
          <w:tcPr>
            <w:tcW w:w="2340" w:type="dxa"/>
            <w:tcBorders>
              <w:top w:val="nil"/>
            </w:tcBorders>
          </w:tcPr>
          <w:p w14:paraId="1DE85D6D" w14:textId="77777777" w:rsidR="00896B3D" w:rsidRDefault="00C61223">
            <w:pPr>
              <w:spacing w:line="276" w:lineRule="auto"/>
              <w:cnfStyle w:val="000000100000" w:firstRow="0" w:lastRow="0" w:firstColumn="0" w:lastColumn="0" w:oddVBand="0" w:evenVBand="0" w:oddHBand="1" w:evenHBand="0" w:firstRowFirstColumn="0" w:firstRowLastColumn="0" w:lastRowFirstColumn="0" w:lastRowLastColumn="0"/>
            </w:pPr>
            <w:proofErr w:type="spellStart"/>
            <w:r>
              <w:rPr>
                <w:sz w:val="20"/>
              </w:rPr>
              <w:t>Horaria</w:t>
            </w:r>
            <w:proofErr w:type="spellEnd"/>
          </w:p>
        </w:tc>
      </w:tr>
    </w:tbl>
    <w:p w14:paraId="336FE202" w14:textId="77777777" w:rsidR="00896B3D" w:rsidRPr="00093A0A" w:rsidRDefault="00C61223">
      <w:pPr>
        <w:jc w:val="center"/>
        <w:rPr>
          <w:lang w:val="es-AR"/>
        </w:rPr>
      </w:pPr>
      <w:r w:rsidRPr="00093A0A">
        <w:rPr>
          <w:i/>
          <w:sz w:val="20"/>
          <w:lang w:val="es-AR"/>
        </w:rPr>
        <w:t>Tabla 1. Series temporales analizadas y principales características de las fuentes.</w:t>
      </w:r>
    </w:p>
    <w:p w14:paraId="2CD57E62" w14:textId="25E66528" w:rsidR="00896B3D" w:rsidRPr="00093A0A" w:rsidRDefault="00C61223">
      <w:pPr>
        <w:pStyle w:val="Ttulo2"/>
        <w:rPr>
          <w:lang w:val="es-AR"/>
        </w:rPr>
      </w:pPr>
      <w:bookmarkStart w:id="8" w:name="_Toc238416369"/>
      <w:r w:rsidRPr="00093A0A">
        <w:rPr>
          <w:lang w:val="es-AR"/>
        </w:rPr>
        <w:t>2.</w:t>
      </w:r>
      <w:r w:rsidR="00163B36">
        <w:rPr>
          <w:lang w:val="es-AR"/>
        </w:rPr>
        <w:t>2</w:t>
      </w:r>
      <w:r w:rsidRPr="00093A0A">
        <w:rPr>
          <w:lang w:val="es-AR"/>
        </w:rPr>
        <w:t>. Limpieza y preparación</w:t>
      </w:r>
      <w:bookmarkEnd w:id="8"/>
    </w:p>
    <w:p w14:paraId="155E513E" w14:textId="77777777" w:rsidR="00896B3D" w:rsidRDefault="00C61223">
      <w:pPr>
        <w:jc w:val="both"/>
        <w:rPr>
          <w:lang w:val="es-AR"/>
        </w:rPr>
      </w:pPr>
      <w:r w:rsidRPr="00093A0A">
        <w:rPr>
          <w:lang w:val="es-AR"/>
        </w:rPr>
        <w:t>El proceso de preparación incluye normalización de fechas, conversión de tipos, ordenamiento cronológico, tratamiento de duplicados y valores faltantes y alineación de las tres series sobre un índice temporal común. Estas operaciones son especialmente relevantes en datos horarios, donde cambios de horario, registros faltantes o frecuencias inconsistentes pueden generar falsos patrones de estacionalidad.</w:t>
      </w:r>
    </w:p>
    <w:tbl>
      <w:tblPr>
        <w:tblW w:w="0" w:type="auto"/>
        <w:jc w:val="center"/>
        <w:tblLayout w:type="fixed"/>
        <w:tblLook w:val="04A0" w:firstRow="1" w:lastRow="0" w:firstColumn="1" w:lastColumn="0" w:noHBand="0" w:noVBand="1"/>
      </w:tblPr>
      <w:tblGrid>
        <w:gridCol w:w="2630"/>
        <w:gridCol w:w="1941"/>
        <w:gridCol w:w="1941"/>
        <w:gridCol w:w="1566"/>
        <w:gridCol w:w="1377"/>
      </w:tblGrid>
      <w:tr w:rsidR="00AF4B9B" w:rsidRPr="005B435C" w14:paraId="555135D0" w14:textId="77777777" w:rsidTr="00846728">
        <w:trPr>
          <w:cantSplit/>
          <w:trHeight w:val="236"/>
          <w:tblHeader/>
          <w:jc w:val="center"/>
        </w:trPr>
        <w:tc>
          <w:tcPr>
            <w:tcW w:w="2630" w:type="dxa"/>
            <w:tcBorders>
              <w:top w:val="single" w:sz="4" w:space="0" w:color="auto"/>
              <w:left w:val="nil"/>
              <w:bottom w:val="single" w:sz="4" w:space="0" w:color="auto"/>
              <w:right w:val="nil"/>
            </w:tcBorders>
            <w:tcMar>
              <w:top w:w="70" w:type="dxa"/>
              <w:left w:w="90" w:type="dxa"/>
              <w:bottom w:w="70" w:type="dxa"/>
              <w:right w:w="90" w:type="dxa"/>
            </w:tcMar>
            <w:vAlign w:val="center"/>
          </w:tcPr>
          <w:p w14:paraId="1159DA17" w14:textId="77777777" w:rsidR="00AF4B9B" w:rsidRPr="005B435C" w:rsidRDefault="00AF4B9B" w:rsidP="005B435C">
            <w:pPr>
              <w:rPr>
                <w:sz w:val="20"/>
              </w:rPr>
            </w:pPr>
            <w:r w:rsidRPr="005B435C">
              <w:rPr>
                <w:b/>
                <w:sz w:val="20"/>
              </w:rPr>
              <w:t>Serie</w:t>
            </w:r>
          </w:p>
        </w:tc>
        <w:tc>
          <w:tcPr>
            <w:tcW w:w="1941" w:type="dxa"/>
            <w:tcBorders>
              <w:top w:val="single" w:sz="4" w:space="0" w:color="auto"/>
              <w:left w:val="nil"/>
              <w:bottom w:val="single" w:sz="4" w:space="0" w:color="auto"/>
              <w:right w:val="nil"/>
            </w:tcBorders>
            <w:tcMar>
              <w:top w:w="70" w:type="dxa"/>
              <w:left w:w="90" w:type="dxa"/>
              <w:bottom w:w="70" w:type="dxa"/>
              <w:right w:w="90" w:type="dxa"/>
            </w:tcMar>
            <w:vAlign w:val="center"/>
          </w:tcPr>
          <w:p w14:paraId="3F10671E" w14:textId="77777777" w:rsidR="00AF4B9B" w:rsidRPr="005B435C" w:rsidRDefault="00AF4B9B" w:rsidP="005B435C">
            <w:pPr>
              <w:rPr>
                <w:sz w:val="20"/>
              </w:rPr>
            </w:pPr>
            <w:r w:rsidRPr="005B435C">
              <w:rPr>
                <w:b/>
                <w:sz w:val="20"/>
              </w:rPr>
              <w:t xml:space="preserve">Horas </w:t>
            </w:r>
            <w:proofErr w:type="spellStart"/>
            <w:r w:rsidRPr="005B435C">
              <w:rPr>
                <w:b/>
                <w:sz w:val="20"/>
              </w:rPr>
              <w:t>esperadas</w:t>
            </w:r>
            <w:proofErr w:type="spellEnd"/>
          </w:p>
        </w:tc>
        <w:tc>
          <w:tcPr>
            <w:tcW w:w="1941" w:type="dxa"/>
            <w:tcBorders>
              <w:top w:val="single" w:sz="4" w:space="0" w:color="auto"/>
              <w:left w:val="nil"/>
              <w:bottom w:val="single" w:sz="4" w:space="0" w:color="auto"/>
              <w:right w:val="nil"/>
            </w:tcBorders>
            <w:tcMar>
              <w:top w:w="70" w:type="dxa"/>
              <w:left w:w="90" w:type="dxa"/>
              <w:bottom w:w="70" w:type="dxa"/>
              <w:right w:w="90" w:type="dxa"/>
            </w:tcMar>
            <w:vAlign w:val="center"/>
          </w:tcPr>
          <w:p w14:paraId="7350BDAA" w14:textId="77777777" w:rsidR="00AF4B9B" w:rsidRPr="005B435C" w:rsidRDefault="00AF4B9B" w:rsidP="005B435C">
            <w:pPr>
              <w:rPr>
                <w:sz w:val="20"/>
              </w:rPr>
            </w:pPr>
            <w:proofErr w:type="spellStart"/>
            <w:r w:rsidRPr="005B435C">
              <w:rPr>
                <w:b/>
                <w:sz w:val="20"/>
              </w:rPr>
              <w:t>Registros</w:t>
            </w:r>
            <w:proofErr w:type="spellEnd"/>
            <w:r w:rsidRPr="005B435C">
              <w:rPr>
                <w:b/>
                <w:sz w:val="20"/>
              </w:rPr>
              <w:t xml:space="preserve"> reales</w:t>
            </w:r>
          </w:p>
        </w:tc>
        <w:tc>
          <w:tcPr>
            <w:tcW w:w="1566" w:type="dxa"/>
            <w:tcBorders>
              <w:top w:val="single" w:sz="4" w:space="0" w:color="auto"/>
              <w:left w:val="nil"/>
              <w:bottom w:val="single" w:sz="4" w:space="0" w:color="auto"/>
              <w:right w:val="nil"/>
            </w:tcBorders>
            <w:tcMar>
              <w:top w:w="70" w:type="dxa"/>
              <w:left w:w="90" w:type="dxa"/>
              <w:bottom w:w="70" w:type="dxa"/>
              <w:right w:w="90" w:type="dxa"/>
            </w:tcMar>
            <w:vAlign w:val="center"/>
          </w:tcPr>
          <w:p w14:paraId="7B8925CE" w14:textId="77777777" w:rsidR="00AF4B9B" w:rsidRPr="005B435C" w:rsidRDefault="00AF4B9B" w:rsidP="005B435C">
            <w:pPr>
              <w:rPr>
                <w:sz w:val="20"/>
              </w:rPr>
            </w:pPr>
            <w:proofErr w:type="spellStart"/>
            <w:r w:rsidRPr="005B435C">
              <w:rPr>
                <w:b/>
                <w:sz w:val="20"/>
              </w:rPr>
              <w:t>Faltantes</w:t>
            </w:r>
            <w:proofErr w:type="spellEnd"/>
          </w:p>
        </w:tc>
        <w:tc>
          <w:tcPr>
            <w:tcW w:w="1377" w:type="dxa"/>
            <w:tcBorders>
              <w:top w:val="single" w:sz="4" w:space="0" w:color="auto"/>
              <w:left w:val="nil"/>
              <w:bottom w:val="single" w:sz="4" w:space="0" w:color="auto"/>
              <w:right w:val="nil"/>
            </w:tcBorders>
            <w:tcMar>
              <w:top w:w="70" w:type="dxa"/>
              <w:left w:w="90" w:type="dxa"/>
              <w:bottom w:w="70" w:type="dxa"/>
              <w:right w:w="90" w:type="dxa"/>
            </w:tcMar>
            <w:vAlign w:val="center"/>
          </w:tcPr>
          <w:p w14:paraId="577C4433" w14:textId="77777777" w:rsidR="00AF4B9B" w:rsidRPr="005B435C" w:rsidRDefault="00AF4B9B" w:rsidP="005B435C">
            <w:pPr>
              <w:rPr>
                <w:sz w:val="20"/>
              </w:rPr>
            </w:pPr>
            <w:proofErr w:type="spellStart"/>
            <w:r w:rsidRPr="005B435C">
              <w:rPr>
                <w:b/>
                <w:sz w:val="20"/>
              </w:rPr>
              <w:t>Porcentaje</w:t>
            </w:r>
            <w:proofErr w:type="spellEnd"/>
          </w:p>
        </w:tc>
      </w:tr>
      <w:tr w:rsidR="00AF4B9B" w:rsidRPr="005B435C" w14:paraId="06CD8E43" w14:textId="77777777" w:rsidTr="00846728">
        <w:trPr>
          <w:cantSplit/>
          <w:trHeight w:val="99"/>
          <w:jc w:val="center"/>
        </w:trPr>
        <w:tc>
          <w:tcPr>
            <w:tcW w:w="2630" w:type="dxa"/>
            <w:tcBorders>
              <w:top w:val="single" w:sz="4" w:space="0" w:color="auto"/>
              <w:left w:val="nil"/>
              <w:bottom w:val="nil"/>
              <w:right w:val="nil"/>
            </w:tcBorders>
            <w:tcMar>
              <w:top w:w="70" w:type="dxa"/>
              <w:left w:w="90" w:type="dxa"/>
              <w:bottom w:w="70" w:type="dxa"/>
              <w:right w:w="90" w:type="dxa"/>
            </w:tcMar>
          </w:tcPr>
          <w:p w14:paraId="278A4BE0" w14:textId="77777777" w:rsidR="00AF4B9B" w:rsidRPr="005B435C" w:rsidRDefault="00AF4B9B" w:rsidP="00846728">
            <w:pPr>
              <w:spacing w:line="276" w:lineRule="auto"/>
              <w:rPr>
                <w:sz w:val="20"/>
              </w:rPr>
            </w:pPr>
            <w:proofErr w:type="spellStart"/>
            <w:r w:rsidRPr="005B435C">
              <w:rPr>
                <w:sz w:val="20"/>
              </w:rPr>
              <w:t>Ozono</w:t>
            </w:r>
            <w:proofErr w:type="spellEnd"/>
          </w:p>
        </w:tc>
        <w:tc>
          <w:tcPr>
            <w:tcW w:w="1941" w:type="dxa"/>
            <w:tcBorders>
              <w:top w:val="single" w:sz="4" w:space="0" w:color="auto"/>
              <w:left w:val="nil"/>
              <w:bottom w:val="nil"/>
              <w:right w:val="nil"/>
            </w:tcBorders>
            <w:tcMar>
              <w:top w:w="70" w:type="dxa"/>
              <w:left w:w="90" w:type="dxa"/>
              <w:bottom w:w="70" w:type="dxa"/>
              <w:right w:w="90" w:type="dxa"/>
            </w:tcMar>
          </w:tcPr>
          <w:p w14:paraId="7F8D85A5" w14:textId="77777777" w:rsidR="00AF4B9B" w:rsidRPr="005B435C" w:rsidRDefault="00AF4B9B" w:rsidP="00846728">
            <w:pPr>
              <w:spacing w:line="276" w:lineRule="auto"/>
              <w:jc w:val="right"/>
              <w:rPr>
                <w:sz w:val="20"/>
              </w:rPr>
            </w:pPr>
            <w:r w:rsidRPr="005B435C">
              <w:rPr>
                <w:sz w:val="20"/>
              </w:rPr>
              <w:t>245.448</w:t>
            </w:r>
          </w:p>
        </w:tc>
        <w:tc>
          <w:tcPr>
            <w:tcW w:w="1941" w:type="dxa"/>
            <w:tcBorders>
              <w:top w:val="single" w:sz="4" w:space="0" w:color="auto"/>
              <w:left w:val="nil"/>
              <w:bottom w:val="nil"/>
              <w:right w:val="nil"/>
            </w:tcBorders>
            <w:tcMar>
              <w:top w:w="70" w:type="dxa"/>
              <w:left w:w="90" w:type="dxa"/>
              <w:bottom w:w="70" w:type="dxa"/>
              <w:right w:w="90" w:type="dxa"/>
            </w:tcMar>
          </w:tcPr>
          <w:p w14:paraId="734D10C3" w14:textId="77777777" w:rsidR="00AF4B9B" w:rsidRPr="005B435C" w:rsidRDefault="00AF4B9B" w:rsidP="00846728">
            <w:pPr>
              <w:spacing w:line="276" w:lineRule="auto"/>
              <w:jc w:val="right"/>
              <w:rPr>
                <w:sz w:val="20"/>
              </w:rPr>
            </w:pPr>
            <w:r w:rsidRPr="005B435C">
              <w:rPr>
                <w:sz w:val="20"/>
              </w:rPr>
              <w:t>231.765</w:t>
            </w:r>
          </w:p>
        </w:tc>
        <w:tc>
          <w:tcPr>
            <w:tcW w:w="1566" w:type="dxa"/>
            <w:tcBorders>
              <w:top w:val="single" w:sz="4" w:space="0" w:color="auto"/>
              <w:left w:val="nil"/>
              <w:bottom w:val="nil"/>
              <w:right w:val="nil"/>
            </w:tcBorders>
            <w:tcMar>
              <w:top w:w="70" w:type="dxa"/>
              <w:left w:w="90" w:type="dxa"/>
              <w:bottom w:w="70" w:type="dxa"/>
              <w:right w:w="90" w:type="dxa"/>
            </w:tcMar>
          </w:tcPr>
          <w:p w14:paraId="6E88F290" w14:textId="77777777" w:rsidR="00AF4B9B" w:rsidRPr="005B435C" w:rsidRDefault="00AF4B9B" w:rsidP="00846728">
            <w:pPr>
              <w:spacing w:line="276" w:lineRule="auto"/>
              <w:jc w:val="right"/>
              <w:rPr>
                <w:sz w:val="20"/>
              </w:rPr>
            </w:pPr>
            <w:r w:rsidRPr="005B435C">
              <w:rPr>
                <w:sz w:val="20"/>
              </w:rPr>
              <w:t>13.683</w:t>
            </w:r>
          </w:p>
        </w:tc>
        <w:tc>
          <w:tcPr>
            <w:tcW w:w="1377" w:type="dxa"/>
            <w:tcBorders>
              <w:top w:val="single" w:sz="4" w:space="0" w:color="auto"/>
              <w:left w:val="nil"/>
              <w:bottom w:val="nil"/>
              <w:right w:val="nil"/>
            </w:tcBorders>
            <w:tcMar>
              <w:top w:w="70" w:type="dxa"/>
              <w:left w:w="90" w:type="dxa"/>
              <w:bottom w:w="70" w:type="dxa"/>
              <w:right w:w="90" w:type="dxa"/>
            </w:tcMar>
          </w:tcPr>
          <w:p w14:paraId="16CE638B" w14:textId="77777777" w:rsidR="00AF4B9B" w:rsidRPr="005B435C" w:rsidRDefault="00AF4B9B" w:rsidP="00846728">
            <w:pPr>
              <w:spacing w:line="276" w:lineRule="auto"/>
              <w:jc w:val="right"/>
              <w:rPr>
                <w:sz w:val="20"/>
              </w:rPr>
            </w:pPr>
            <w:r w:rsidRPr="005B435C">
              <w:rPr>
                <w:sz w:val="20"/>
              </w:rPr>
              <w:t>5,57 %</w:t>
            </w:r>
          </w:p>
        </w:tc>
      </w:tr>
      <w:tr w:rsidR="00AF4B9B" w:rsidRPr="005B435C" w14:paraId="44F7BDF1" w14:textId="77777777" w:rsidTr="00846728">
        <w:trPr>
          <w:cantSplit/>
          <w:trHeight w:val="184"/>
          <w:jc w:val="center"/>
        </w:trPr>
        <w:tc>
          <w:tcPr>
            <w:tcW w:w="2630" w:type="dxa"/>
            <w:tcBorders>
              <w:top w:val="nil"/>
              <w:left w:val="nil"/>
              <w:bottom w:val="nil"/>
              <w:right w:val="nil"/>
            </w:tcBorders>
            <w:tcMar>
              <w:top w:w="70" w:type="dxa"/>
              <w:left w:w="90" w:type="dxa"/>
              <w:bottom w:w="70" w:type="dxa"/>
              <w:right w:w="90" w:type="dxa"/>
            </w:tcMar>
          </w:tcPr>
          <w:p w14:paraId="16D74DC0" w14:textId="77777777" w:rsidR="00AF4B9B" w:rsidRPr="005B435C" w:rsidRDefault="00AF4B9B" w:rsidP="00846728">
            <w:pPr>
              <w:spacing w:line="276" w:lineRule="auto"/>
              <w:rPr>
                <w:sz w:val="20"/>
              </w:rPr>
            </w:pPr>
            <w:proofErr w:type="spellStart"/>
            <w:r w:rsidRPr="005B435C">
              <w:rPr>
                <w:sz w:val="20"/>
              </w:rPr>
              <w:t>Temperatura</w:t>
            </w:r>
            <w:proofErr w:type="spellEnd"/>
          </w:p>
        </w:tc>
        <w:tc>
          <w:tcPr>
            <w:tcW w:w="1941" w:type="dxa"/>
            <w:tcBorders>
              <w:top w:val="nil"/>
              <w:left w:val="nil"/>
              <w:bottom w:val="nil"/>
              <w:right w:val="nil"/>
            </w:tcBorders>
            <w:tcMar>
              <w:top w:w="70" w:type="dxa"/>
              <w:left w:w="90" w:type="dxa"/>
              <w:bottom w:w="70" w:type="dxa"/>
              <w:right w:w="90" w:type="dxa"/>
            </w:tcMar>
          </w:tcPr>
          <w:p w14:paraId="5CCE7512" w14:textId="77777777" w:rsidR="00AF4B9B" w:rsidRPr="005B435C" w:rsidRDefault="00AF4B9B" w:rsidP="00846728">
            <w:pPr>
              <w:spacing w:line="276" w:lineRule="auto"/>
              <w:jc w:val="right"/>
              <w:rPr>
                <w:sz w:val="20"/>
              </w:rPr>
            </w:pPr>
            <w:r w:rsidRPr="005B435C">
              <w:rPr>
                <w:sz w:val="20"/>
              </w:rPr>
              <w:t>242.408</w:t>
            </w:r>
          </w:p>
        </w:tc>
        <w:tc>
          <w:tcPr>
            <w:tcW w:w="1941" w:type="dxa"/>
            <w:tcBorders>
              <w:top w:val="nil"/>
              <w:left w:val="nil"/>
              <w:bottom w:val="nil"/>
              <w:right w:val="nil"/>
            </w:tcBorders>
            <w:tcMar>
              <w:top w:w="70" w:type="dxa"/>
              <w:left w:w="90" w:type="dxa"/>
              <w:bottom w:w="70" w:type="dxa"/>
              <w:right w:w="90" w:type="dxa"/>
            </w:tcMar>
          </w:tcPr>
          <w:p w14:paraId="776E27D3" w14:textId="77777777" w:rsidR="00AF4B9B" w:rsidRPr="005B435C" w:rsidRDefault="00AF4B9B" w:rsidP="00846728">
            <w:pPr>
              <w:spacing w:line="276" w:lineRule="auto"/>
              <w:jc w:val="right"/>
              <w:rPr>
                <w:sz w:val="20"/>
              </w:rPr>
            </w:pPr>
            <w:r w:rsidRPr="005B435C">
              <w:rPr>
                <w:sz w:val="20"/>
              </w:rPr>
              <w:t>242.408</w:t>
            </w:r>
          </w:p>
        </w:tc>
        <w:tc>
          <w:tcPr>
            <w:tcW w:w="1566" w:type="dxa"/>
            <w:tcBorders>
              <w:top w:val="nil"/>
              <w:left w:val="nil"/>
              <w:bottom w:val="nil"/>
              <w:right w:val="nil"/>
            </w:tcBorders>
            <w:tcMar>
              <w:top w:w="70" w:type="dxa"/>
              <w:left w:w="90" w:type="dxa"/>
              <w:bottom w:w="70" w:type="dxa"/>
              <w:right w:w="90" w:type="dxa"/>
            </w:tcMar>
          </w:tcPr>
          <w:p w14:paraId="57FAC642" w14:textId="77777777" w:rsidR="00AF4B9B" w:rsidRPr="005B435C" w:rsidRDefault="00AF4B9B" w:rsidP="00846728">
            <w:pPr>
              <w:spacing w:line="276" w:lineRule="auto"/>
              <w:jc w:val="right"/>
              <w:rPr>
                <w:sz w:val="20"/>
              </w:rPr>
            </w:pPr>
            <w:r w:rsidRPr="005B435C">
              <w:rPr>
                <w:sz w:val="20"/>
              </w:rPr>
              <w:t>0</w:t>
            </w:r>
          </w:p>
        </w:tc>
        <w:tc>
          <w:tcPr>
            <w:tcW w:w="1377" w:type="dxa"/>
            <w:tcBorders>
              <w:top w:val="nil"/>
              <w:left w:val="nil"/>
              <w:bottom w:val="nil"/>
              <w:right w:val="nil"/>
            </w:tcBorders>
            <w:tcMar>
              <w:top w:w="70" w:type="dxa"/>
              <w:left w:w="90" w:type="dxa"/>
              <w:bottom w:w="70" w:type="dxa"/>
              <w:right w:w="90" w:type="dxa"/>
            </w:tcMar>
          </w:tcPr>
          <w:p w14:paraId="4A94AE83" w14:textId="77777777" w:rsidR="00AF4B9B" w:rsidRPr="005B435C" w:rsidRDefault="00AF4B9B" w:rsidP="00846728">
            <w:pPr>
              <w:spacing w:line="276" w:lineRule="auto"/>
              <w:jc w:val="right"/>
              <w:rPr>
                <w:sz w:val="20"/>
              </w:rPr>
            </w:pPr>
            <w:r w:rsidRPr="005B435C">
              <w:rPr>
                <w:sz w:val="20"/>
              </w:rPr>
              <w:t>0,00 %</w:t>
            </w:r>
          </w:p>
        </w:tc>
      </w:tr>
      <w:tr w:rsidR="00AF4B9B" w:rsidRPr="005B435C" w14:paraId="48DC15C8" w14:textId="77777777" w:rsidTr="00846728">
        <w:trPr>
          <w:cantSplit/>
          <w:trHeight w:val="261"/>
          <w:jc w:val="center"/>
        </w:trPr>
        <w:tc>
          <w:tcPr>
            <w:tcW w:w="2630" w:type="dxa"/>
            <w:tcBorders>
              <w:top w:val="nil"/>
              <w:left w:val="nil"/>
              <w:bottom w:val="single" w:sz="4" w:space="0" w:color="auto"/>
              <w:right w:val="nil"/>
            </w:tcBorders>
            <w:tcMar>
              <w:top w:w="70" w:type="dxa"/>
              <w:left w:w="90" w:type="dxa"/>
              <w:bottom w:w="70" w:type="dxa"/>
              <w:right w:w="90" w:type="dxa"/>
            </w:tcMar>
          </w:tcPr>
          <w:p w14:paraId="6F3EA508" w14:textId="77777777" w:rsidR="00AF4B9B" w:rsidRPr="005B435C" w:rsidRDefault="00AF4B9B" w:rsidP="005B435C">
            <w:pPr>
              <w:rPr>
                <w:sz w:val="20"/>
              </w:rPr>
            </w:pPr>
            <w:proofErr w:type="spellStart"/>
            <w:r w:rsidRPr="005B435C">
              <w:rPr>
                <w:sz w:val="20"/>
              </w:rPr>
              <w:t>Radiación</w:t>
            </w:r>
            <w:proofErr w:type="spellEnd"/>
            <w:r w:rsidRPr="005B435C">
              <w:rPr>
                <w:sz w:val="20"/>
              </w:rPr>
              <w:t xml:space="preserve"> solar</w:t>
            </w:r>
          </w:p>
        </w:tc>
        <w:tc>
          <w:tcPr>
            <w:tcW w:w="1941" w:type="dxa"/>
            <w:tcBorders>
              <w:top w:val="nil"/>
              <w:left w:val="nil"/>
              <w:bottom w:val="single" w:sz="4" w:space="0" w:color="auto"/>
              <w:right w:val="nil"/>
            </w:tcBorders>
            <w:tcMar>
              <w:top w:w="70" w:type="dxa"/>
              <w:left w:w="90" w:type="dxa"/>
              <w:bottom w:w="70" w:type="dxa"/>
              <w:right w:w="90" w:type="dxa"/>
            </w:tcMar>
          </w:tcPr>
          <w:p w14:paraId="514E25FB" w14:textId="77777777" w:rsidR="00AF4B9B" w:rsidRPr="005B435C" w:rsidRDefault="00AF4B9B" w:rsidP="005B435C">
            <w:pPr>
              <w:jc w:val="right"/>
              <w:rPr>
                <w:sz w:val="20"/>
              </w:rPr>
            </w:pPr>
            <w:r w:rsidRPr="005B435C">
              <w:rPr>
                <w:sz w:val="20"/>
              </w:rPr>
              <w:t>245.448</w:t>
            </w:r>
          </w:p>
        </w:tc>
        <w:tc>
          <w:tcPr>
            <w:tcW w:w="1941" w:type="dxa"/>
            <w:tcBorders>
              <w:top w:val="nil"/>
              <w:left w:val="nil"/>
              <w:bottom w:val="single" w:sz="4" w:space="0" w:color="auto"/>
              <w:right w:val="nil"/>
            </w:tcBorders>
            <w:tcMar>
              <w:top w:w="70" w:type="dxa"/>
              <w:left w:w="90" w:type="dxa"/>
              <w:bottom w:w="70" w:type="dxa"/>
              <w:right w:w="90" w:type="dxa"/>
            </w:tcMar>
          </w:tcPr>
          <w:p w14:paraId="3E13F49C" w14:textId="77777777" w:rsidR="00AF4B9B" w:rsidRPr="005B435C" w:rsidRDefault="00AF4B9B" w:rsidP="005B435C">
            <w:pPr>
              <w:jc w:val="right"/>
              <w:rPr>
                <w:sz w:val="20"/>
              </w:rPr>
            </w:pPr>
            <w:r w:rsidRPr="005B435C">
              <w:rPr>
                <w:sz w:val="20"/>
              </w:rPr>
              <w:t>245.448</w:t>
            </w:r>
          </w:p>
        </w:tc>
        <w:tc>
          <w:tcPr>
            <w:tcW w:w="1566" w:type="dxa"/>
            <w:tcBorders>
              <w:top w:val="nil"/>
              <w:left w:val="nil"/>
              <w:bottom w:val="single" w:sz="4" w:space="0" w:color="auto"/>
              <w:right w:val="nil"/>
            </w:tcBorders>
            <w:tcMar>
              <w:top w:w="70" w:type="dxa"/>
              <w:left w:w="90" w:type="dxa"/>
              <w:bottom w:w="70" w:type="dxa"/>
              <w:right w:w="90" w:type="dxa"/>
            </w:tcMar>
          </w:tcPr>
          <w:p w14:paraId="1E9BEA21" w14:textId="77777777" w:rsidR="00AF4B9B" w:rsidRPr="005B435C" w:rsidRDefault="00AF4B9B" w:rsidP="005B435C">
            <w:pPr>
              <w:jc w:val="right"/>
              <w:rPr>
                <w:sz w:val="20"/>
              </w:rPr>
            </w:pPr>
            <w:r w:rsidRPr="005B435C">
              <w:rPr>
                <w:sz w:val="20"/>
              </w:rPr>
              <w:t>0</w:t>
            </w:r>
          </w:p>
        </w:tc>
        <w:tc>
          <w:tcPr>
            <w:tcW w:w="1377" w:type="dxa"/>
            <w:tcBorders>
              <w:top w:val="nil"/>
              <w:left w:val="nil"/>
              <w:bottom w:val="single" w:sz="4" w:space="0" w:color="auto"/>
              <w:right w:val="nil"/>
            </w:tcBorders>
            <w:tcMar>
              <w:top w:w="70" w:type="dxa"/>
              <w:left w:w="90" w:type="dxa"/>
              <w:bottom w:w="70" w:type="dxa"/>
              <w:right w:w="90" w:type="dxa"/>
            </w:tcMar>
          </w:tcPr>
          <w:p w14:paraId="5E71A537" w14:textId="77777777" w:rsidR="00AF4B9B" w:rsidRPr="005B435C" w:rsidRDefault="00AF4B9B" w:rsidP="005B435C">
            <w:pPr>
              <w:jc w:val="right"/>
              <w:rPr>
                <w:sz w:val="20"/>
              </w:rPr>
            </w:pPr>
            <w:r w:rsidRPr="005B435C">
              <w:rPr>
                <w:sz w:val="20"/>
              </w:rPr>
              <w:t>0,00 %</w:t>
            </w:r>
          </w:p>
        </w:tc>
      </w:tr>
    </w:tbl>
    <w:p w14:paraId="3E3C7B97" w14:textId="37A3B52C" w:rsidR="00AF4B9B" w:rsidRPr="00AF4B9B" w:rsidRDefault="00AF4B9B" w:rsidP="00AF4B9B">
      <w:pPr>
        <w:pStyle w:val="FigureNote"/>
        <w:rPr>
          <w:lang w:val="es-AR"/>
        </w:rPr>
      </w:pPr>
      <w:r w:rsidRPr="00AF4B9B">
        <w:rPr>
          <w:rFonts w:eastAsia="Arial"/>
          <w:i/>
          <w:lang w:val="es-AR"/>
        </w:rPr>
        <w:t xml:space="preserve">Nota. </w:t>
      </w:r>
      <w:r w:rsidRPr="00AF4B9B">
        <w:rPr>
          <w:rFonts w:eastAsia="Arial"/>
          <w:lang w:val="es-AR"/>
        </w:rPr>
        <w:t>Los rangos individuales no son idénticos; por ello, la tabla</w:t>
      </w:r>
      <w:r>
        <w:rPr>
          <w:rFonts w:eastAsia="Arial"/>
          <w:lang w:val="es-AR"/>
        </w:rPr>
        <w:t xml:space="preserve"> 2</w:t>
      </w:r>
      <w:r w:rsidRPr="00AF4B9B">
        <w:rPr>
          <w:rFonts w:eastAsia="Arial"/>
          <w:lang w:val="es-AR"/>
        </w:rPr>
        <w:t xml:space="preserve"> combinada contiene faltantes adicionales en los extremos.</w:t>
      </w:r>
    </w:p>
    <w:p w14:paraId="5E5F709E" w14:textId="77777777" w:rsidR="00896B3D" w:rsidRPr="00093A0A" w:rsidRDefault="00C61223">
      <w:pPr>
        <w:pStyle w:val="Ttulo2"/>
        <w:rPr>
          <w:lang w:val="es-AR"/>
        </w:rPr>
      </w:pPr>
      <w:bookmarkStart w:id="9" w:name="_Toc238416370"/>
      <w:r w:rsidRPr="002E5E4A">
        <w:rPr>
          <w:lang w:val="es-AR"/>
        </w:rPr>
        <w:lastRenderedPageBreak/>
        <w:t>2.3. Análisis exploratorio</w:t>
      </w:r>
      <w:bookmarkEnd w:id="9"/>
    </w:p>
    <w:p w14:paraId="0E7046FA" w14:textId="77777777" w:rsidR="00896B3D" w:rsidRPr="00093A0A" w:rsidRDefault="00C61223">
      <w:pPr>
        <w:jc w:val="both"/>
        <w:rPr>
          <w:lang w:val="es-AR"/>
        </w:rPr>
      </w:pPr>
      <w:r w:rsidRPr="00093A0A">
        <w:rPr>
          <w:lang w:val="es-AR"/>
        </w:rPr>
        <w:t>El análisis exploratorio busca identificar patrones que posteriormente orientan la especificación de los modelos. Se consideran gráficos de las series completas, perfiles diarios y estacionales, estadísticas descriptivas, correlaciones y funciones de autocorrelación y autocorrelación parcial. En particular, la radiación solar presenta una estructura diaria muy marcada, mientras que temperatura y ozono exhiben patrones que dependen de la hora del día y de condiciones meteorológicas.</w:t>
      </w:r>
    </w:p>
    <w:p w14:paraId="045F95AD" w14:textId="77777777" w:rsidR="00896B3D" w:rsidRPr="00093A0A" w:rsidRDefault="00C61223">
      <w:pPr>
        <w:pStyle w:val="Ttulo1"/>
        <w:rPr>
          <w:lang w:val="es-AR"/>
        </w:rPr>
      </w:pPr>
      <w:bookmarkStart w:id="10" w:name="_Toc238416371"/>
      <w:r w:rsidRPr="00093A0A">
        <w:rPr>
          <w:lang w:val="es-AR"/>
        </w:rPr>
        <w:t>3. Marco Teórico</w:t>
      </w:r>
      <w:bookmarkEnd w:id="10"/>
    </w:p>
    <w:p w14:paraId="61FDD1CE" w14:textId="77777777" w:rsidR="00896B3D" w:rsidRPr="00093A0A" w:rsidRDefault="00C61223">
      <w:pPr>
        <w:pStyle w:val="Ttulo2"/>
        <w:rPr>
          <w:lang w:val="es-AR"/>
        </w:rPr>
      </w:pPr>
      <w:bookmarkStart w:id="11" w:name="_Toc238416372"/>
      <w:r w:rsidRPr="00093A0A">
        <w:rPr>
          <w:lang w:val="es-AR"/>
        </w:rPr>
        <w:t>3.1. Series temporales</w:t>
      </w:r>
      <w:bookmarkEnd w:id="11"/>
    </w:p>
    <w:p w14:paraId="6166C25F" w14:textId="77777777" w:rsidR="00896B3D" w:rsidRPr="00093A0A" w:rsidRDefault="00C61223">
      <w:pPr>
        <w:jc w:val="both"/>
        <w:rPr>
          <w:lang w:val="es-AR"/>
        </w:rPr>
      </w:pPr>
      <w:r w:rsidRPr="00400429">
        <w:rPr>
          <w:lang w:val="es-AR"/>
        </w:rPr>
        <w:t xml:space="preserve">Una serie temporal puede representarse como una sucesión de observaciones </w:t>
      </w:r>
      <w:proofErr w:type="spellStart"/>
      <w:r w:rsidRPr="00400429">
        <w:rPr>
          <w:lang w:val="es-AR"/>
        </w:rPr>
        <w:t>y_t</w:t>
      </w:r>
      <w:proofErr w:type="spellEnd"/>
      <w:r w:rsidRPr="00400429">
        <w:rPr>
          <w:lang w:val="es-AR"/>
        </w:rPr>
        <w:t xml:space="preserve"> indexadas por el tiempo. Su característica fundamental es que las observaciones no son, en general, independientes. Esta dependencia permite aprovechar valores pasados para explicar o pronosticar valores futuros. En términos conceptuales, una serie puede presentar nivel, tendencia, estacionalidad, ciclos, variabilidad irregular y dependencia </w:t>
      </w:r>
      <w:proofErr w:type="spellStart"/>
      <w:r w:rsidRPr="00400429">
        <w:rPr>
          <w:lang w:val="es-AR"/>
        </w:rPr>
        <w:t>autocorrelacionada</w:t>
      </w:r>
      <w:proofErr w:type="spellEnd"/>
      <w:r w:rsidRPr="00400429">
        <w:rPr>
          <w:lang w:val="es-AR"/>
        </w:rPr>
        <w:t xml:space="preserve"> (Hyndman &amp; Athanasopoulos, 2021).</w:t>
      </w:r>
    </w:p>
    <w:p w14:paraId="3E3B9DFD" w14:textId="77777777" w:rsidR="00896B3D" w:rsidRPr="00093A0A" w:rsidRDefault="00C61223">
      <w:pPr>
        <w:pStyle w:val="Ttulo2"/>
        <w:rPr>
          <w:lang w:val="es-AR"/>
        </w:rPr>
      </w:pPr>
      <w:bookmarkStart w:id="12" w:name="_Toc238416373"/>
      <w:r w:rsidRPr="00093A0A">
        <w:rPr>
          <w:lang w:val="es-AR"/>
        </w:rPr>
        <w:t>3.2. Estacionariedad</w:t>
      </w:r>
      <w:bookmarkEnd w:id="12"/>
    </w:p>
    <w:p w14:paraId="1028C6D5" w14:textId="77777777" w:rsidR="00896B3D" w:rsidRPr="00093A0A" w:rsidRDefault="00C61223">
      <w:pPr>
        <w:jc w:val="both"/>
        <w:rPr>
          <w:lang w:val="es-AR"/>
        </w:rPr>
      </w:pPr>
      <w:r w:rsidRPr="00400429">
        <w:rPr>
          <w:lang w:val="es-AR"/>
        </w:rPr>
        <w:t>Una serie es estacionaria, en sentido débil, cuando sus propiedades de primer y segundo orden no dependen del tiempo: media y varianza permanecen estables y la covarianza depende del rezago y no del instante absoluto. Muchos modelos clásicos requieren estacionariedad para evitar relaciones espurias y obtener inferencias válidas (Hamilton, 1994).</w:t>
      </w:r>
    </w:p>
    <w:p w14:paraId="07609DA4" w14:textId="77777777" w:rsidR="00332957" w:rsidRPr="00400429" w:rsidRDefault="00C61223">
      <w:pPr>
        <w:tabs>
          <w:tab w:val="left" w:pos="8640"/>
        </w:tabs>
        <w:jc w:val="center"/>
        <w:rPr>
          <w:lang w:val="es-AR"/>
        </w:rPr>
      </w:pPr>
      <w:r w:rsidRPr="00400429">
        <w:rPr>
          <w:rFonts w:ascii="Cambria Math" w:hAnsi="Cambria Math"/>
          <w:i/>
          <w:lang w:val="es-AR"/>
        </w:rPr>
        <w:t>E(</w:t>
      </w:r>
      <w:proofErr w:type="spellStart"/>
      <w:r w:rsidRPr="00400429">
        <w:rPr>
          <w:rFonts w:ascii="Cambria Math" w:hAnsi="Cambria Math"/>
          <w:i/>
          <w:lang w:val="es-AR"/>
        </w:rPr>
        <w:t>y_t</w:t>
      </w:r>
      <w:proofErr w:type="spellEnd"/>
      <w:r w:rsidRPr="00400429">
        <w:rPr>
          <w:rFonts w:ascii="Cambria Math" w:hAnsi="Cambria Math"/>
          <w:i/>
          <w:lang w:val="es-AR"/>
        </w:rPr>
        <w:t xml:space="preserve">) = </w:t>
      </w:r>
      <w:proofErr w:type="gramStart"/>
      <w:r>
        <w:rPr>
          <w:rFonts w:ascii="Cambria Math" w:hAnsi="Cambria Math"/>
          <w:i/>
        </w:rPr>
        <w:t>μ</w:t>
      </w:r>
      <w:r w:rsidRPr="00400429">
        <w:rPr>
          <w:rFonts w:ascii="Cambria Math" w:hAnsi="Cambria Math"/>
          <w:i/>
          <w:lang w:val="es-AR"/>
        </w:rPr>
        <w:t xml:space="preserve">,   </w:t>
      </w:r>
      <w:proofErr w:type="gramEnd"/>
      <w:r w:rsidRPr="00400429">
        <w:rPr>
          <w:rFonts w:ascii="Cambria Math" w:hAnsi="Cambria Math"/>
          <w:i/>
          <w:lang w:val="es-AR"/>
        </w:rPr>
        <w:t xml:space="preserve">   Var(</w:t>
      </w:r>
      <w:proofErr w:type="spellStart"/>
      <w:r w:rsidRPr="00400429">
        <w:rPr>
          <w:rFonts w:ascii="Cambria Math" w:hAnsi="Cambria Math"/>
          <w:i/>
          <w:lang w:val="es-AR"/>
        </w:rPr>
        <w:t>y_t</w:t>
      </w:r>
      <w:proofErr w:type="spellEnd"/>
      <w:r w:rsidRPr="00400429">
        <w:rPr>
          <w:rFonts w:ascii="Cambria Math" w:hAnsi="Cambria Math"/>
          <w:i/>
          <w:lang w:val="es-AR"/>
        </w:rPr>
        <w:t xml:space="preserve">) = </w:t>
      </w:r>
      <w:r>
        <w:rPr>
          <w:rFonts w:ascii="Cambria Math" w:hAnsi="Cambria Math"/>
          <w:i/>
        </w:rPr>
        <w:t>σ</w:t>
      </w:r>
      <w:proofErr w:type="gramStart"/>
      <w:r w:rsidRPr="00400429">
        <w:rPr>
          <w:rFonts w:ascii="Cambria Math" w:hAnsi="Cambria Math"/>
          <w:i/>
          <w:lang w:val="es-AR"/>
        </w:rPr>
        <w:t xml:space="preserve">²,   </w:t>
      </w:r>
      <w:proofErr w:type="gramEnd"/>
      <w:r w:rsidRPr="00400429">
        <w:rPr>
          <w:rFonts w:ascii="Cambria Math" w:hAnsi="Cambria Math"/>
          <w:i/>
          <w:lang w:val="es-AR"/>
        </w:rPr>
        <w:t xml:space="preserve">   </w:t>
      </w:r>
      <w:proofErr w:type="spellStart"/>
      <w:proofErr w:type="gramStart"/>
      <w:r w:rsidRPr="00400429">
        <w:rPr>
          <w:rFonts w:ascii="Cambria Math" w:hAnsi="Cambria Math"/>
          <w:i/>
          <w:lang w:val="es-AR"/>
        </w:rPr>
        <w:t>Cov</w:t>
      </w:r>
      <w:proofErr w:type="spellEnd"/>
      <w:r w:rsidRPr="00400429">
        <w:rPr>
          <w:rFonts w:ascii="Cambria Math" w:hAnsi="Cambria Math"/>
          <w:i/>
          <w:lang w:val="es-AR"/>
        </w:rPr>
        <w:t>(</w:t>
      </w:r>
      <w:proofErr w:type="spellStart"/>
      <w:proofErr w:type="gramEnd"/>
      <w:r w:rsidRPr="00400429">
        <w:rPr>
          <w:rFonts w:ascii="Cambria Math" w:hAnsi="Cambria Math"/>
          <w:i/>
          <w:lang w:val="es-AR"/>
        </w:rPr>
        <w:t>y_t</w:t>
      </w:r>
      <w:proofErr w:type="spellEnd"/>
      <w:r w:rsidRPr="00400429">
        <w:rPr>
          <w:rFonts w:ascii="Cambria Math" w:hAnsi="Cambria Math"/>
          <w:i/>
          <w:lang w:val="es-AR"/>
        </w:rPr>
        <w:t>, y_(</w:t>
      </w:r>
      <w:proofErr w:type="spellStart"/>
      <w:r w:rsidRPr="00400429">
        <w:rPr>
          <w:rFonts w:ascii="Cambria Math" w:hAnsi="Cambria Math"/>
          <w:i/>
          <w:lang w:val="es-AR"/>
        </w:rPr>
        <w:t>t+k</w:t>
      </w:r>
      <w:proofErr w:type="spellEnd"/>
      <w:r w:rsidRPr="00400429">
        <w:rPr>
          <w:rFonts w:ascii="Cambria Math" w:hAnsi="Cambria Math"/>
          <w:i/>
          <w:lang w:val="es-AR"/>
        </w:rPr>
        <w:t xml:space="preserve">)) = </w:t>
      </w:r>
      <w:r>
        <w:rPr>
          <w:rFonts w:ascii="Cambria Math" w:hAnsi="Cambria Math"/>
          <w:i/>
        </w:rPr>
        <w:t>γ</w:t>
      </w:r>
      <w:r w:rsidRPr="00400429">
        <w:rPr>
          <w:rFonts w:ascii="Cambria Math" w:hAnsi="Cambria Math"/>
          <w:i/>
          <w:lang w:val="es-AR"/>
        </w:rPr>
        <w:t>(k)</w:t>
      </w:r>
      <w:r w:rsidRPr="00400429">
        <w:rPr>
          <w:lang w:val="es-AR"/>
        </w:rPr>
        <w:tab/>
        <w:t>(1)</w:t>
      </w:r>
    </w:p>
    <w:p w14:paraId="208C6244" w14:textId="77777777" w:rsidR="00896B3D" w:rsidRPr="00093A0A" w:rsidRDefault="00C61223">
      <w:pPr>
        <w:pStyle w:val="Ttulo2"/>
        <w:rPr>
          <w:lang w:val="es-AR"/>
        </w:rPr>
      </w:pPr>
      <w:bookmarkStart w:id="13" w:name="_Toc238416374"/>
      <w:r w:rsidRPr="00093A0A">
        <w:rPr>
          <w:lang w:val="es-AR"/>
        </w:rPr>
        <w:lastRenderedPageBreak/>
        <w:t>3.3. ACF y PACF</w:t>
      </w:r>
      <w:bookmarkEnd w:id="13"/>
    </w:p>
    <w:p w14:paraId="44A27B55" w14:textId="77777777" w:rsidR="00896B3D" w:rsidRPr="00093A0A" w:rsidRDefault="00C61223">
      <w:pPr>
        <w:jc w:val="both"/>
        <w:rPr>
          <w:lang w:val="es-AR"/>
        </w:rPr>
      </w:pPr>
      <w:r w:rsidRPr="00093A0A">
        <w:rPr>
          <w:lang w:val="es-AR"/>
        </w:rPr>
        <w:t>La función de autocorrelación (ACF) mide la asociación entre una serie y sus propios valores retardados. La función de autocorrelación parcial (PACF) mide la asociación entre dos observaciones separadas por un determinado rezago después de controlar por los rezagos intermedios. Ambas herramientas son útiles para orientar la identificación de componentes AR y MA.</w:t>
      </w:r>
    </w:p>
    <w:p w14:paraId="2862414D" w14:textId="77777777" w:rsidR="00332957" w:rsidRPr="00400429" w:rsidRDefault="00C61223">
      <w:pPr>
        <w:tabs>
          <w:tab w:val="left" w:pos="8640"/>
        </w:tabs>
        <w:jc w:val="center"/>
        <w:rPr>
          <w:lang w:val="es-AR"/>
        </w:rPr>
      </w:pPr>
      <w:r>
        <w:rPr>
          <w:rFonts w:ascii="Cambria Math" w:hAnsi="Cambria Math"/>
          <w:i/>
        </w:rPr>
        <w:t>ρ</w:t>
      </w:r>
      <w:r w:rsidRPr="00400429">
        <w:rPr>
          <w:rFonts w:ascii="Cambria Math" w:hAnsi="Cambria Math"/>
          <w:i/>
          <w:lang w:val="es-AR"/>
        </w:rPr>
        <w:t xml:space="preserve">_k = </w:t>
      </w:r>
      <w:proofErr w:type="spellStart"/>
      <w:proofErr w:type="gramStart"/>
      <w:r w:rsidRPr="00400429">
        <w:rPr>
          <w:rFonts w:ascii="Cambria Math" w:hAnsi="Cambria Math"/>
          <w:i/>
          <w:lang w:val="es-AR"/>
        </w:rPr>
        <w:t>Cov</w:t>
      </w:r>
      <w:proofErr w:type="spellEnd"/>
      <w:r w:rsidRPr="00400429">
        <w:rPr>
          <w:rFonts w:ascii="Cambria Math" w:hAnsi="Cambria Math"/>
          <w:i/>
          <w:lang w:val="es-AR"/>
        </w:rPr>
        <w:t>(</w:t>
      </w:r>
      <w:proofErr w:type="spellStart"/>
      <w:proofErr w:type="gramEnd"/>
      <w:r w:rsidRPr="00400429">
        <w:rPr>
          <w:rFonts w:ascii="Cambria Math" w:hAnsi="Cambria Math"/>
          <w:i/>
          <w:lang w:val="es-AR"/>
        </w:rPr>
        <w:t>y_t</w:t>
      </w:r>
      <w:proofErr w:type="spellEnd"/>
      <w:r w:rsidRPr="00400429">
        <w:rPr>
          <w:rFonts w:ascii="Cambria Math" w:hAnsi="Cambria Math"/>
          <w:i/>
          <w:lang w:val="es-AR"/>
        </w:rPr>
        <w:t>, y_(t-k)) / Var(</w:t>
      </w:r>
      <w:proofErr w:type="spellStart"/>
      <w:r w:rsidRPr="00400429">
        <w:rPr>
          <w:rFonts w:ascii="Cambria Math" w:hAnsi="Cambria Math"/>
          <w:i/>
          <w:lang w:val="es-AR"/>
        </w:rPr>
        <w:t>y_t</w:t>
      </w:r>
      <w:proofErr w:type="spellEnd"/>
      <w:r w:rsidRPr="00400429">
        <w:rPr>
          <w:rFonts w:ascii="Cambria Math" w:hAnsi="Cambria Math"/>
          <w:i/>
          <w:lang w:val="es-AR"/>
        </w:rPr>
        <w:t>)</w:t>
      </w:r>
      <w:r w:rsidRPr="00400429">
        <w:rPr>
          <w:lang w:val="es-AR"/>
        </w:rPr>
        <w:tab/>
        <w:t>(2)</w:t>
      </w:r>
    </w:p>
    <w:p w14:paraId="5C6FDD25" w14:textId="77777777" w:rsidR="00332957" w:rsidRPr="00400429" w:rsidRDefault="00C61223">
      <w:pPr>
        <w:tabs>
          <w:tab w:val="left" w:pos="8640"/>
        </w:tabs>
        <w:jc w:val="center"/>
        <w:rPr>
          <w:lang w:val="es-AR"/>
        </w:rPr>
      </w:pPr>
      <w:r>
        <w:rPr>
          <w:rFonts w:ascii="Cambria Math" w:hAnsi="Cambria Math"/>
          <w:i/>
        </w:rPr>
        <w:t>φ</w:t>
      </w:r>
      <w:r w:rsidRPr="00400429">
        <w:rPr>
          <w:rFonts w:ascii="Cambria Math" w:hAnsi="Cambria Math"/>
          <w:i/>
          <w:lang w:val="es-AR"/>
        </w:rPr>
        <w:t>_(</w:t>
      </w:r>
      <w:proofErr w:type="spellStart"/>
      <w:proofErr w:type="gramStart"/>
      <w:r w:rsidRPr="00400429">
        <w:rPr>
          <w:rFonts w:ascii="Cambria Math" w:hAnsi="Cambria Math"/>
          <w:i/>
          <w:lang w:val="es-AR"/>
        </w:rPr>
        <w:t>k,k</w:t>
      </w:r>
      <w:proofErr w:type="spellEnd"/>
      <w:proofErr w:type="gramEnd"/>
      <w:r w:rsidRPr="00400429">
        <w:rPr>
          <w:rFonts w:ascii="Cambria Math" w:hAnsi="Cambria Math"/>
          <w:i/>
          <w:lang w:val="es-AR"/>
        </w:rPr>
        <w:t xml:space="preserve">) = </w:t>
      </w:r>
      <w:proofErr w:type="gramStart"/>
      <w:r w:rsidRPr="00400429">
        <w:rPr>
          <w:rFonts w:ascii="Cambria Math" w:hAnsi="Cambria Math"/>
          <w:i/>
          <w:lang w:val="es-AR"/>
        </w:rPr>
        <w:t>Corr(</w:t>
      </w:r>
      <w:proofErr w:type="spellStart"/>
      <w:proofErr w:type="gramEnd"/>
      <w:r w:rsidRPr="00400429">
        <w:rPr>
          <w:rFonts w:ascii="Cambria Math" w:hAnsi="Cambria Math"/>
          <w:i/>
          <w:lang w:val="es-AR"/>
        </w:rPr>
        <w:t>y_t</w:t>
      </w:r>
      <w:proofErr w:type="spellEnd"/>
      <w:r w:rsidRPr="00400429">
        <w:rPr>
          <w:rFonts w:ascii="Cambria Math" w:hAnsi="Cambria Math"/>
          <w:i/>
          <w:lang w:val="es-AR"/>
        </w:rPr>
        <w:t>, y_(t-k) | y_(t-1), ..., y_(t-k+1))</w:t>
      </w:r>
      <w:r w:rsidRPr="00400429">
        <w:rPr>
          <w:lang w:val="es-AR"/>
        </w:rPr>
        <w:tab/>
        <w:t>(3)</w:t>
      </w:r>
    </w:p>
    <w:p w14:paraId="4A83BACB" w14:textId="77777777" w:rsidR="00896B3D" w:rsidRPr="00093A0A" w:rsidRDefault="00C61223">
      <w:pPr>
        <w:pStyle w:val="Ttulo2"/>
        <w:rPr>
          <w:lang w:val="es-AR"/>
        </w:rPr>
      </w:pPr>
      <w:bookmarkStart w:id="14" w:name="_Toc238416375"/>
      <w:r w:rsidRPr="00093A0A">
        <w:rPr>
          <w:lang w:val="es-AR"/>
        </w:rPr>
        <w:t>3.4. Pruebas ADF y KPSS</w:t>
      </w:r>
      <w:bookmarkEnd w:id="14"/>
    </w:p>
    <w:p w14:paraId="3AA1DC3B" w14:textId="77777777" w:rsidR="00896B3D" w:rsidRPr="00093A0A" w:rsidRDefault="00C61223">
      <w:pPr>
        <w:jc w:val="both"/>
        <w:rPr>
          <w:lang w:val="es-AR"/>
        </w:rPr>
      </w:pPr>
      <w:r w:rsidRPr="00400429">
        <w:rPr>
          <w:lang w:val="es-AR"/>
        </w:rPr>
        <w:t xml:space="preserve">La prueba </w:t>
      </w:r>
      <w:proofErr w:type="spellStart"/>
      <w:r w:rsidRPr="00400429">
        <w:rPr>
          <w:lang w:val="es-AR"/>
        </w:rPr>
        <w:t>Augmented</w:t>
      </w:r>
      <w:proofErr w:type="spellEnd"/>
      <w:r w:rsidRPr="00400429">
        <w:rPr>
          <w:lang w:val="es-AR"/>
        </w:rPr>
        <w:t xml:space="preserve"> Dickey-Fuller (ADF) contrasta una hipótesis nula asociada a la presencia de raíz unitaria. En contraste, la prueba KPSS utiliza como hipótesis nula la estacionariedad. El uso conjunto de ambas pruebas permite obtener evidencia más robusta sobre la necesidad de transformar o diferenciar una serie (Dickey &amp; Fuller, 1979; Kwiatkowski et al., 1992).</w:t>
      </w:r>
    </w:p>
    <w:p w14:paraId="6E8A9F25" w14:textId="77777777" w:rsidR="00332957" w:rsidRPr="00400429" w:rsidRDefault="00C61223">
      <w:pPr>
        <w:tabs>
          <w:tab w:val="left" w:pos="8640"/>
        </w:tabs>
        <w:jc w:val="center"/>
        <w:rPr>
          <w:lang w:val="es-AR"/>
        </w:rPr>
      </w:pPr>
      <w:r>
        <w:rPr>
          <w:rFonts w:ascii="Cambria Math" w:hAnsi="Cambria Math"/>
          <w:i/>
        </w:rPr>
        <w:t>Δ</w:t>
      </w:r>
      <w:proofErr w:type="spellStart"/>
      <w:r w:rsidRPr="00400429">
        <w:rPr>
          <w:rFonts w:ascii="Cambria Math" w:hAnsi="Cambria Math"/>
          <w:i/>
          <w:lang w:val="es-AR"/>
        </w:rPr>
        <w:t>y_t</w:t>
      </w:r>
      <w:proofErr w:type="spellEnd"/>
      <w:r w:rsidRPr="00400429">
        <w:rPr>
          <w:rFonts w:ascii="Cambria Math" w:hAnsi="Cambria Math"/>
          <w:i/>
          <w:lang w:val="es-AR"/>
        </w:rPr>
        <w:t xml:space="preserve"> = </w:t>
      </w:r>
      <w:r>
        <w:rPr>
          <w:rFonts w:ascii="Cambria Math" w:hAnsi="Cambria Math"/>
          <w:i/>
        </w:rPr>
        <w:t>α</w:t>
      </w:r>
      <w:r w:rsidRPr="00400429">
        <w:rPr>
          <w:rFonts w:ascii="Cambria Math" w:hAnsi="Cambria Math"/>
          <w:i/>
          <w:lang w:val="es-AR"/>
        </w:rPr>
        <w:t xml:space="preserve"> + </w:t>
      </w:r>
      <w:r>
        <w:rPr>
          <w:rFonts w:ascii="Cambria Math" w:hAnsi="Cambria Math"/>
          <w:i/>
        </w:rPr>
        <w:t>β</w:t>
      </w:r>
      <w:r w:rsidRPr="00400429">
        <w:rPr>
          <w:rFonts w:ascii="Cambria Math" w:hAnsi="Cambria Math"/>
          <w:i/>
          <w:lang w:val="es-AR"/>
        </w:rPr>
        <w:t xml:space="preserve">y_(t-1) + </w:t>
      </w:r>
      <w:r>
        <w:rPr>
          <w:rFonts w:ascii="Cambria Math" w:hAnsi="Cambria Math"/>
          <w:i/>
        </w:rPr>
        <w:t>Σᵢ</w:t>
      </w:r>
      <w:r w:rsidRPr="00400429">
        <w:rPr>
          <w:rFonts w:ascii="Cambria Math" w:hAnsi="Cambria Math"/>
          <w:i/>
          <w:lang w:val="es-AR"/>
        </w:rPr>
        <w:t xml:space="preserve"> </w:t>
      </w:r>
      <w:r>
        <w:rPr>
          <w:rFonts w:ascii="Cambria Math" w:hAnsi="Cambria Math"/>
          <w:i/>
        </w:rPr>
        <w:t>δᵢ</w:t>
      </w:r>
      <w:r w:rsidRPr="00400429">
        <w:rPr>
          <w:rFonts w:ascii="Cambria Math" w:hAnsi="Cambria Math"/>
          <w:i/>
          <w:lang w:val="es-AR"/>
        </w:rPr>
        <w:t xml:space="preserve"> </w:t>
      </w:r>
      <w:r>
        <w:rPr>
          <w:rFonts w:ascii="Cambria Math" w:hAnsi="Cambria Math"/>
          <w:i/>
        </w:rPr>
        <w:t>Δ</w:t>
      </w:r>
      <w:r w:rsidRPr="00400429">
        <w:rPr>
          <w:rFonts w:ascii="Cambria Math" w:hAnsi="Cambria Math"/>
          <w:i/>
          <w:lang w:val="es-AR"/>
        </w:rPr>
        <w:t xml:space="preserve">y_(t-i) + </w:t>
      </w:r>
      <w:r>
        <w:rPr>
          <w:rFonts w:ascii="Cambria Math" w:hAnsi="Cambria Math"/>
          <w:i/>
        </w:rPr>
        <w:t>ε</w:t>
      </w:r>
      <w:r w:rsidRPr="00400429">
        <w:rPr>
          <w:rFonts w:ascii="Cambria Math" w:hAnsi="Cambria Math"/>
          <w:i/>
          <w:lang w:val="es-AR"/>
        </w:rPr>
        <w:t>_</w:t>
      </w:r>
      <w:proofErr w:type="gramStart"/>
      <w:r w:rsidRPr="00400429">
        <w:rPr>
          <w:rFonts w:ascii="Cambria Math" w:hAnsi="Cambria Math"/>
          <w:i/>
          <w:lang w:val="es-AR"/>
        </w:rPr>
        <w:t xml:space="preserve">t,   </w:t>
      </w:r>
      <w:proofErr w:type="gramEnd"/>
      <w:r w:rsidRPr="00400429">
        <w:rPr>
          <w:rFonts w:ascii="Cambria Math" w:hAnsi="Cambria Math"/>
          <w:i/>
          <w:lang w:val="es-AR"/>
        </w:rPr>
        <w:t xml:space="preserve">   H₀: </w:t>
      </w:r>
      <w:r>
        <w:rPr>
          <w:rFonts w:ascii="Cambria Math" w:hAnsi="Cambria Math"/>
          <w:i/>
        </w:rPr>
        <w:t>β</w:t>
      </w:r>
      <w:r w:rsidRPr="00400429">
        <w:rPr>
          <w:rFonts w:ascii="Cambria Math" w:hAnsi="Cambria Math"/>
          <w:i/>
          <w:lang w:val="es-AR"/>
        </w:rPr>
        <w:t xml:space="preserve"> = 0</w:t>
      </w:r>
      <w:r w:rsidRPr="00400429">
        <w:rPr>
          <w:lang w:val="es-AR"/>
        </w:rPr>
        <w:tab/>
        <w:t>(4)</w:t>
      </w:r>
    </w:p>
    <w:p w14:paraId="570834DE" w14:textId="77777777" w:rsidR="00332957" w:rsidRPr="00400429" w:rsidRDefault="00C61223">
      <w:pPr>
        <w:tabs>
          <w:tab w:val="left" w:pos="8640"/>
        </w:tabs>
        <w:jc w:val="center"/>
        <w:rPr>
          <w:lang w:val="es-AR"/>
        </w:rPr>
      </w:pPr>
      <w:r>
        <w:rPr>
          <w:rFonts w:ascii="Cambria Math" w:hAnsi="Cambria Math"/>
          <w:i/>
        </w:rPr>
        <w:t>η</w:t>
      </w:r>
      <w:r w:rsidRPr="00400429">
        <w:rPr>
          <w:rFonts w:ascii="Cambria Math" w:hAnsi="Cambria Math"/>
          <w:i/>
          <w:lang w:val="es-AR"/>
        </w:rPr>
        <w:t xml:space="preserve"> = (</w:t>
      </w:r>
      <w:r>
        <w:rPr>
          <w:rFonts w:ascii="Cambria Math" w:hAnsi="Cambria Math"/>
          <w:i/>
        </w:rPr>
        <w:t>Σ</w:t>
      </w:r>
      <w:r w:rsidRPr="00400429">
        <w:rPr>
          <w:rFonts w:ascii="Cambria Math" w:hAnsi="Cambria Math"/>
          <w:i/>
          <w:lang w:val="es-AR"/>
        </w:rPr>
        <w:t xml:space="preserve">ₜ Sₜ²) / (T² </w:t>
      </w:r>
      <w:r>
        <w:rPr>
          <w:rFonts w:ascii="Cambria Math" w:hAnsi="Cambria Math"/>
          <w:i/>
        </w:rPr>
        <w:t>σ</w:t>
      </w:r>
      <w:r w:rsidRPr="00400429">
        <w:rPr>
          <w:rFonts w:ascii="Cambria Math" w:hAnsi="Cambria Math"/>
          <w:i/>
          <w:lang w:val="es-AR"/>
        </w:rPr>
        <w:t>̂ₑ²</w:t>
      </w:r>
      <w:proofErr w:type="gramStart"/>
      <w:r w:rsidRPr="00400429">
        <w:rPr>
          <w:rFonts w:ascii="Cambria Math" w:hAnsi="Cambria Math"/>
          <w:i/>
          <w:lang w:val="es-AR"/>
        </w:rPr>
        <w:t xml:space="preserve">),   </w:t>
      </w:r>
      <w:proofErr w:type="gramEnd"/>
      <w:r w:rsidRPr="00400429">
        <w:rPr>
          <w:rFonts w:ascii="Cambria Math" w:hAnsi="Cambria Math"/>
          <w:i/>
          <w:lang w:val="es-AR"/>
        </w:rPr>
        <w:t xml:space="preserve">   con Sₜ = </w:t>
      </w:r>
      <w:r>
        <w:rPr>
          <w:rFonts w:ascii="Cambria Math" w:hAnsi="Cambria Math"/>
          <w:i/>
        </w:rPr>
        <w:t>Σᵢ</w:t>
      </w:r>
      <w:r w:rsidRPr="00400429">
        <w:rPr>
          <w:rFonts w:ascii="Cambria Math" w:hAnsi="Cambria Math"/>
          <w:i/>
          <w:lang w:val="es-AR"/>
        </w:rPr>
        <w:t>₌₁</w:t>
      </w:r>
      <w:r>
        <w:rPr>
          <w:rFonts w:ascii="Cambria Math" w:hAnsi="Cambria Math"/>
          <w:i/>
        </w:rPr>
        <w:t>ᵗ</w:t>
      </w:r>
      <w:r w:rsidRPr="00400429">
        <w:rPr>
          <w:rFonts w:ascii="Cambria Math" w:hAnsi="Cambria Math"/>
          <w:i/>
          <w:lang w:val="es-AR"/>
        </w:rPr>
        <w:t xml:space="preserve"> </w:t>
      </w:r>
      <w:proofErr w:type="spellStart"/>
      <w:r w:rsidRPr="00400429">
        <w:rPr>
          <w:rFonts w:ascii="Cambria Math" w:hAnsi="Cambria Math"/>
          <w:i/>
          <w:lang w:val="es-AR"/>
        </w:rPr>
        <w:t>e_i</w:t>
      </w:r>
      <w:proofErr w:type="spellEnd"/>
      <w:r w:rsidRPr="00400429">
        <w:rPr>
          <w:lang w:val="es-AR"/>
        </w:rPr>
        <w:tab/>
        <w:t>(5)</w:t>
      </w:r>
    </w:p>
    <w:p w14:paraId="70E10E2C" w14:textId="77777777" w:rsidR="00896B3D" w:rsidRPr="00093A0A" w:rsidRDefault="00C61223">
      <w:pPr>
        <w:pStyle w:val="Ttulo2"/>
        <w:rPr>
          <w:lang w:val="es-AR"/>
        </w:rPr>
      </w:pPr>
      <w:bookmarkStart w:id="15" w:name="_Toc238416376"/>
      <w:r w:rsidRPr="00093A0A">
        <w:rPr>
          <w:lang w:val="es-AR"/>
        </w:rPr>
        <w:t>3.5. Modelos ARIMA y SARIMA</w:t>
      </w:r>
      <w:bookmarkEnd w:id="15"/>
    </w:p>
    <w:p w14:paraId="04E9B2E9" w14:textId="77777777" w:rsidR="00896B3D" w:rsidRPr="00093A0A" w:rsidRDefault="00C61223">
      <w:pPr>
        <w:jc w:val="both"/>
        <w:rPr>
          <w:lang w:val="es-AR"/>
        </w:rPr>
      </w:pPr>
      <w:r w:rsidRPr="00093A0A">
        <w:rPr>
          <w:lang w:val="es-AR"/>
        </w:rPr>
        <w:t>Un modelo ARIMA(</w:t>
      </w:r>
      <w:proofErr w:type="spellStart"/>
      <w:proofErr w:type="gramStart"/>
      <w:r w:rsidRPr="00093A0A">
        <w:rPr>
          <w:lang w:val="es-AR"/>
        </w:rPr>
        <w:t>p,d</w:t>
      </w:r>
      <w:proofErr w:type="gramEnd"/>
      <w:r w:rsidRPr="00093A0A">
        <w:rPr>
          <w:lang w:val="es-AR"/>
        </w:rPr>
        <w:t>,q</w:t>
      </w:r>
      <w:proofErr w:type="spellEnd"/>
      <w:r w:rsidRPr="00093A0A">
        <w:rPr>
          <w:lang w:val="es-AR"/>
        </w:rPr>
        <w:t>) combina componentes autorregresivos, diferenciación y media móvil. Cuando existe estacionalidad se incorpora una estructura estacional, dando lugar a SARIMA(</w:t>
      </w:r>
      <w:proofErr w:type="spellStart"/>
      <w:proofErr w:type="gramStart"/>
      <w:r w:rsidRPr="00093A0A">
        <w:rPr>
          <w:lang w:val="es-AR"/>
        </w:rPr>
        <w:t>p,d</w:t>
      </w:r>
      <w:proofErr w:type="gramEnd"/>
      <w:r w:rsidRPr="00093A0A">
        <w:rPr>
          <w:lang w:val="es-AR"/>
        </w:rPr>
        <w:t>,</w:t>
      </w:r>
      <w:proofErr w:type="gramStart"/>
      <w:r w:rsidRPr="00093A0A">
        <w:rPr>
          <w:lang w:val="es-AR"/>
        </w:rPr>
        <w:t>q</w:t>
      </w:r>
      <w:proofErr w:type="spellEnd"/>
      <w:r w:rsidRPr="00093A0A">
        <w:rPr>
          <w:lang w:val="es-AR"/>
        </w:rPr>
        <w:t>)(P,D</w:t>
      </w:r>
      <w:proofErr w:type="gramEnd"/>
      <w:r w:rsidRPr="00093A0A">
        <w:rPr>
          <w:lang w:val="es-AR"/>
        </w:rPr>
        <w:t>,</w:t>
      </w:r>
      <w:proofErr w:type="gramStart"/>
      <w:r w:rsidRPr="00093A0A">
        <w:rPr>
          <w:lang w:val="es-AR"/>
        </w:rPr>
        <w:t>Q)_</w:t>
      </w:r>
      <w:proofErr w:type="gramEnd"/>
      <w:r w:rsidRPr="00093A0A">
        <w:rPr>
          <w:lang w:val="es-AR"/>
        </w:rPr>
        <w:t>s. La especificación permite representar tanto dependencia de corto plazo como patrones que se repiten cada s períodos.</w:t>
      </w:r>
    </w:p>
    <w:p w14:paraId="1481511D" w14:textId="77777777" w:rsidR="00332957" w:rsidRPr="00400429" w:rsidRDefault="00C61223">
      <w:pPr>
        <w:tabs>
          <w:tab w:val="left" w:pos="8640"/>
        </w:tabs>
        <w:jc w:val="center"/>
        <w:rPr>
          <w:lang w:val="es-AR"/>
        </w:rPr>
      </w:pPr>
      <w:r w:rsidRPr="00400429">
        <w:rPr>
          <w:rFonts w:ascii="Cambria Math" w:hAnsi="Cambria Math"/>
          <w:i/>
          <w:lang w:val="es-AR"/>
        </w:rPr>
        <w:t xml:space="preserve">AR(p):  </w:t>
      </w:r>
      <w:proofErr w:type="spellStart"/>
      <w:r w:rsidRPr="00400429">
        <w:rPr>
          <w:rFonts w:ascii="Cambria Math" w:hAnsi="Cambria Math"/>
          <w:i/>
          <w:lang w:val="es-AR"/>
        </w:rPr>
        <w:t>y_t</w:t>
      </w:r>
      <w:proofErr w:type="spellEnd"/>
      <w:r w:rsidRPr="00400429">
        <w:rPr>
          <w:rFonts w:ascii="Cambria Math" w:hAnsi="Cambria Math"/>
          <w:i/>
          <w:lang w:val="es-AR"/>
        </w:rPr>
        <w:t xml:space="preserve"> = c + </w:t>
      </w:r>
      <w:r>
        <w:rPr>
          <w:rFonts w:ascii="Cambria Math" w:hAnsi="Cambria Math"/>
          <w:i/>
        </w:rPr>
        <w:t>φ</w:t>
      </w:r>
      <w:r w:rsidRPr="00400429">
        <w:rPr>
          <w:rFonts w:ascii="Cambria Math" w:hAnsi="Cambria Math"/>
          <w:i/>
          <w:lang w:val="es-AR"/>
        </w:rPr>
        <w:t xml:space="preserve">₁y_(t-1) + ... + </w:t>
      </w:r>
      <w:r>
        <w:rPr>
          <w:rFonts w:ascii="Cambria Math" w:hAnsi="Cambria Math"/>
          <w:i/>
        </w:rPr>
        <w:t>φ</w:t>
      </w:r>
      <w:r w:rsidRPr="00400429">
        <w:rPr>
          <w:rFonts w:ascii="Cambria Math" w:hAnsi="Cambria Math"/>
          <w:i/>
          <w:lang w:val="es-AR"/>
        </w:rPr>
        <w:t xml:space="preserve">_p y_(t-p) + </w:t>
      </w:r>
      <w:r>
        <w:rPr>
          <w:rFonts w:ascii="Cambria Math" w:hAnsi="Cambria Math"/>
          <w:i/>
        </w:rPr>
        <w:t>ε</w:t>
      </w:r>
      <w:r w:rsidRPr="00400429">
        <w:rPr>
          <w:rFonts w:ascii="Cambria Math" w:hAnsi="Cambria Math"/>
          <w:i/>
          <w:lang w:val="es-AR"/>
        </w:rPr>
        <w:t>_t</w:t>
      </w:r>
      <w:r w:rsidRPr="00400429">
        <w:rPr>
          <w:lang w:val="es-AR"/>
        </w:rPr>
        <w:tab/>
        <w:t>(6)</w:t>
      </w:r>
    </w:p>
    <w:p w14:paraId="40118F6A" w14:textId="77777777" w:rsidR="00332957" w:rsidRPr="00400429" w:rsidRDefault="00C61223">
      <w:pPr>
        <w:tabs>
          <w:tab w:val="left" w:pos="8640"/>
        </w:tabs>
        <w:jc w:val="center"/>
        <w:rPr>
          <w:lang w:val="es-AR"/>
        </w:rPr>
      </w:pPr>
      <w:r w:rsidRPr="00400429">
        <w:rPr>
          <w:rFonts w:ascii="Cambria Math" w:hAnsi="Cambria Math"/>
          <w:i/>
          <w:lang w:val="es-AR"/>
        </w:rPr>
        <w:t xml:space="preserve">MA(q):  </w:t>
      </w:r>
      <w:proofErr w:type="spellStart"/>
      <w:r w:rsidRPr="00400429">
        <w:rPr>
          <w:rFonts w:ascii="Cambria Math" w:hAnsi="Cambria Math"/>
          <w:i/>
          <w:lang w:val="es-AR"/>
        </w:rPr>
        <w:t>y_t</w:t>
      </w:r>
      <w:proofErr w:type="spellEnd"/>
      <w:r w:rsidRPr="00400429">
        <w:rPr>
          <w:rFonts w:ascii="Cambria Math" w:hAnsi="Cambria Math"/>
          <w:i/>
          <w:lang w:val="es-AR"/>
        </w:rPr>
        <w:t xml:space="preserve"> = </w:t>
      </w:r>
      <w:r>
        <w:rPr>
          <w:rFonts w:ascii="Cambria Math" w:hAnsi="Cambria Math"/>
          <w:i/>
        </w:rPr>
        <w:t>μ</w:t>
      </w:r>
      <w:r w:rsidRPr="00400429">
        <w:rPr>
          <w:rFonts w:ascii="Cambria Math" w:hAnsi="Cambria Math"/>
          <w:i/>
          <w:lang w:val="es-AR"/>
        </w:rPr>
        <w:t xml:space="preserve"> + </w:t>
      </w:r>
      <w:r>
        <w:rPr>
          <w:rFonts w:ascii="Cambria Math" w:hAnsi="Cambria Math"/>
          <w:i/>
        </w:rPr>
        <w:t>ε</w:t>
      </w:r>
      <w:r w:rsidRPr="00400429">
        <w:rPr>
          <w:rFonts w:ascii="Cambria Math" w:hAnsi="Cambria Math"/>
          <w:i/>
          <w:lang w:val="es-AR"/>
        </w:rPr>
        <w:t xml:space="preserve">_t + </w:t>
      </w:r>
      <w:r>
        <w:rPr>
          <w:rFonts w:ascii="Cambria Math" w:hAnsi="Cambria Math"/>
          <w:i/>
        </w:rPr>
        <w:t>θ</w:t>
      </w:r>
      <w:r w:rsidRPr="00400429">
        <w:rPr>
          <w:rFonts w:ascii="Cambria Math" w:hAnsi="Cambria Math"/>
          <w:i/>
          <w:lang w:val="es-AR"/>
        </w:rPr>
        <w:t>₁</w:t>
      </w:r>
      <w:r>
        <w:rPr>
          <w:rFonts w:ascii="Cambria Math" w:hAnsi="Cambria Math"/>
          <w:i/>
        </w:rPr>
        <w:t>ε</w:t>
      </w:r>
      <w:r w:rsidRPr="00400429">
        <w:rPr>
          <w:rFonts w:ascii="Cambria Math" w:hAnsi="Cambria Math"/>
          <w:i/>
          <w:lang w:val="es-AR"/>
        </w:rPr>
        <w:t xml:space="preserve">_(t-1) + ... + </w:t>
      </w:r>
      <w:r>
        <w:rPr>
          <w:rFonts w:ascii="Cambria Math" w:hAnsi="Cambria Math"/>
          <w:i/>
        </w:rPr>
        <w:t>θ</w:t>
      </w:r>
      <w:r w:rsidRPr="00400429">
        <w:rPr>
          <w:rFonts w:ascii="Cambria Math" w:hAnsi="Cambria Math"/>
          <w:i/>
          <w:lang w:val="es-AR"/>
        </w:rPr>
        <w:t xml:space="preserve">_q </w:t>
      </w:r>
      <w:r>
        <w:rPr>
          <w:rFonts w:ascii="Cambria Math" w:hAnsi="Cambria Math"/>
          <w:i/>
        </w:rPr>
        <w:t>ε</w:t>
      </w:r>
      <w:r w:rsidRPr="00400429">
        <w:rPr>
          <w:rFonts w:ascii="Cambria Math" w:hAnsi="Cambria Math"/>
          <w:i/>
          <w:lang w:val="es-AR"/>
        </w:rPr>
        <w:t>_(t-q)</w:t>
      </w:r>
      <w:r w:rsidRPr="00400429">
        <w:rPr>
          <w:lang w:val="es-AR"/>
        </w:rPr>
        <w:tab/>
        <w:t>(7)</w:t>
      </w:r>
    </w:p>
    <w:p w14:paraId="7CB7B317" w14:textId="77777777" w:rsidR="00332957" w:rsidRPr="00400429" w:rsidRDefault="00C61223">
      <w:pPr>
        <w:tabs>
          <w:tab w:val="left" w:pos="8640"/>
        </w:tabs>
        <w:jc w:val="center"/>
        <w:rPr>
          <w:lang w:val="es-AR"/>
        </w:rPr>
      </w:pPr>
      <w:r w:rsidRPr="00400429">
        <w:rPr>
          <w:rFonts w:ascii="Cambria Math" w:hAnsi="Cambria Math"/>
          <w:i/>
          <w:lang w:val="es-AR"/>
        </w:rPr>
        <w:lastRenderedPageBreak/>
        <w:t>ARIMA(</w:t>
      </w:r>
      <w:proofErr w:type="spellStart"/>
      <w:proofErr w:type="gramStart"/>
      <w:r w:rsidRPr="00400429">
        <w:rPr>
          <w:rFonts w:ascii="Cambria Math" w:hAnsi="Cambria Math"/>
          <w:i/>
          <w:lang w:val="es-AR"/>
        </w:rPr>
        <w:t>p,d</w:t>
      </w:r>
      <w:proofErr w:type="gramEnd"/>
      <w:r w:rsidRPr="00400429">
        <w:rPr>
          <w:rFonts w:ascii="Cambria Math" w:hAnsi="Cambria Math"/>
          <w:i/>
          <w:lang w:val="es-AR"/>
        </w:rPr>
        <w:t>,q</w:t>
      </w:r>
      <w:proofErr w:type="spellEnd"/>
      <w:r w:rsidRPr="00400429">
        <w:rPr>
          <w:rFonts w:ascii="Cambria Math" w:hAnsi="Cambria Math"/>
          <w:i/>
          <w:lang w:val="es-AR"/>
        </w:rPr>
        <w:t xml:space="preserve">):  </w:t>
      </w:r>
      <w:r>
        <w:rPr>
          <w:rFonts w:ascii="Cambria Math" w:hAnsi="Cambria Math"/>
          <w:i/>
        </w:rPr>
        <w:t>φ</w:t>
      </w:r>
      <w:r w:rsidRPr="00400429">
        <w:rPr>
          <w:rFonts w:ascii="Cambria Math" w:hAnsi="Cambria Math"/>
          <w:i/>
          <w:lang w:val="es-AR"/>
        </w:rPr>
        <w:t>(L)(1-</w:t>
      </w:r>
      <w:proofErr w:type="gramStart"/>
      <w:r w:rsidRPr="00400429">
        <w:rPr>
          <w:rFonts w:ascii="Cambria Math" w:hAnsi="Cambria Math"/>
          <w:i/>
          <w:lang w:val="es-AR"/>
        </w:rPr>
        <w:t>L)^</w:t>
      </w:r>
      <w:proofErr w:type="gramEnd"/>
      <w:r w:rsidRPr="00400429">
        <w:rPr>
          <w:rFonts w:ascii="Cambria Math" w:hAnsi="Cambria Math"/>
          <w:i/>
          <w:lang w:val="es-AR"/>
        </w:rPr>
        <w:t xml:space="preserve">d </w:t>
      </w:r>
      <w:proofErr w:type="spellStart"/>
      <w:r w:rsidRPr="00400429">
        <w:rPr>
          <w:rFonts w:ascii="Cambria Math" w:hAnsi="Cambria Math"/>
          <w:i/>
          <w:lang w:val="es-AR"/>
        </w:rPr>
        <w:t>y_t</w:t>
      </w:r>
      <w:proofErr w:type="spellEnd"/>
      <w:r w:rsidRPr="00400429">
        <w:rPr>
          <w:rFonts w:ascii="Cambria Math" w:hAnsi="Cambria Math"/>
          <w:i/>
          <w:lang w:val="es-AR"/>
        </w:rPr>
        <w:t xml:space="preserve"> = </w:t>
      </w:r>
      <w:r>
        <w:rPr>
          <w:rFonts w:ascii="Cambria Math" w:hAnsi="Cambria Math"/>
          <w:i/>
        </w:rPr>
        <w:t>θ</w:t>
      </w:r>
      <w:r w:rsidRPr="00400429">
        <w:rPr>
          <w:rFonts w:ascii="Cambria Math" w:hAnsi="Cambria Math"/>
          <w:i/>
          <w:lang w:val="es-AR"/>
        </w:rPr>
        <w:t>(L)</w:t>
      </w:r>
      <w:r>
        <w:rPr>
          <w:rFonts w:ascii="Cambria Math" w:hAnsi="Cambria Math"/>
          <w:i/>
        </w:rPr>
        <w:t>ε</w:t>
      </w:r>
      <w:r w:rsidRPr="00400429">
        <w:rPr>
          <w:rFonts w:ascii="Cambria Math" w:hAnsi="Cambria Math"/>
          <w:i/>
          <w:lang w:val="es-AR"/>
        </w:rPr>
        <w:t>_t</w:t>
      </w:r>
      <w:r w:rsidRPr="00400429">
        <w:rPr>
          <w:lang w:val="es-AR"/>
        </w:rPr>
        <w:tab/>
        <w:t>(8)</w:t>
      </w:r>
    </w:p>
    <w:p w14:paraId="2E5E748A" w14:textId="77777777" w:rsidR="00332957" w:rsidRPr="00400429" w:rsidRDefault="00C61223">
      <w:pPr>
        <w:tabs>
          <w:tab w:val="left" w:pos="8640"/>
        </w:tabs>
        <w:jc w:val="center"/>
        <w:rPr>
          <w:lang w:val="es-AR"/>
        </w:rPr>
      </w:pPr>
      <w:r w:rsidRPr="00400429">
        <w:rPr>
          <w:rFonts w:ascii="Cambria Math" w:hAnsi="Cambria Math"/>
          <w:i/>
          <w:lang w:val="es-AR"/>
        </w:rPr>
        <w:t>SARIMA(</w:t>
      </w:r>
      <w:proofErr w:type="spellStart"/>
      <w:proofErr w:type="gramStart"/>
      <w:r w:rsidRPr="00400429">
        <w:rPr>
          <w:rFonts w:ascii="Cambria Math" w:hAnsi="Cambria Math"/>
          <w:i/>
          <w:lang w:val="es-AR"/>
        </w:rPr>
        <w:t>p,d</w:t>
      </w:r>
      <w:proofErr w:type="gramEnd"/>
      <w:r w:rsidRPr="00400429">
        <w:rPr>
          <w:rFonts w:ascii="Cambria Math" w:hAnsi="Cambria Math"/>
          <w:i/>
          <w:lang w:val="es-AR"/>
        </w:rPr>
        <w:t>,</w:t>
      </w:r>
      <w:proofErr w:type="gramStart"/>
      <w:r w:rsidRPr="00400429">
        <w:rPr>
          <w:rFonts w:ascii="Cambria Math" w:hAnsi="Cambria Math"/>
          <w:i/>
          <w:lang w:val="es-AR"/>
        </w:rPr>
        <w:t>q</w:t>
      </w:r>
      <w:proofErr w:type="spellEnd"/>
      <w:r w:rsidRPr="00400429">
        <w:rPr>
          <w:rFonts w:ascii="Cambria Math" w:hAnsi="Cambria Math"/>
          <w:i/>
          <w:lang w:val="es-AR"/>
        </w:rPr>
        <w:t>)(P,D</w:t>
      </w:r>
      <w:proofErr w:type="gramEnd"/>
      <w:r w:rsidRPr="00400429">
        <w:rPr>
          <w:rFonts w:ascii="Cambria Math" w:hAnsi="Cambria Math"/>
          <w:i/>
          <w:lang w:val="es-AR"/>
        </w:rPr>
        <w:t>,</w:t>
      </w:r>
      <w:proofErr w:type="gramStart"/>
      <w:r w:rsidRPr="00400429">
        <w:rPr>
          <w:rFonts w:ascii="Cambria Math" w:hAnsi="Cambria Math"/>
          <w:i/>
          <w:lang w:val="es-AR"/>
        </w:rPr>
        <w:t>Q)_</w:t>
      </w:r>
      <w:proofErr w:type="gramEnd"/>
      <w:r w:rsidRPr="00400429">
        <w:rPr>
          <w:rFonts w:ascii="Cambria Math" w:hAnsi="Cambria Math"/>
          <w:i/>
          <w:lang w:val="es-AR"/>
        </w:rPr>
        <w:t xml:space="preserve">s:  </w:t>
      </w:r>
      <w:r>
        <w:rPr>
          <w:rFonts w:ascii="Cambria Math" w:hAnsi="Cambria Math"/>
          <w:i/>
        </w:rPr>
        <w:t>φ</w:t>
      </w:r>
      <w:r w:rsidRPr="00400429">
        <w:rPr>
          <w:rFonts w:ascii="Cambria Math" w:hAnsi="Cambria Math"/>
          <w:i/>
          <w:lang w:val="es-AR"/>
        </w:rPr>
        <w:t>(L)</w:t>
      </w:r>
      <w:r>
        <w:rPr>
          <w:rFonts w:ascii="Cambria Math" w:hAnsi="Cambria Math"/>
          <w:i/>
        </w:rPr>
        <w:t>Φ</w:t>
      </w:r>
      <w:r w:rsidRPr="00400429">
        <w:rPr>
          <w:rFonts w:ascii="Cambria Math" w:hAnsi="Cambria Math"/>
          <w:i/>
          <w:lang w:val="es-AR"/>
        </w:rPr>
        <w:t>(</w:t>
      </w:r>
      <w:proofErr w:type="spellStart"/>
      <w:r w:rsidRPr="00400429">
        <w:rPr>
          <w:rFonts w:ascii="Cambria Math" w:hAnsi="Cambria Math"/>
          <w:i/>
          <w:lang w:val="es-AR"/>
        </w:rPr>
        <w:t>Lˢ</w:t>
      </w:r>
      <w:proofErr w:type="spellEnd"/>
      <w:r w:rsidRPr="00400429">
        <w:rPr>
          <w:rFonts w:ascii="Cambria Math" w:hAnsi="Cambria Math"/>
          <w:i/>
          <w:lang w:val="es-AR"/>
        </w:rPr>
        <w:t>)(1-</w:t>
      </w:r>
      <w:proofErr w:type="gramStart"/>
      <w:r w:rsidRPr="00400429">
        <w:rPr>
          <w:rFonts w:ascii="Cambria Math" w:hAnsi="Cambria Math"/>
          <w:i/>
          <w:lang w:val="es-AR"/>
        </w:rPr>
        <w:t>L)^</w:t>
      </w:r>
      <w:proofErr w:type="gramEnd"/>
      <w:r w:rsidRPr="00400429">
        <w:rPr>
          <w:rFonts w:ascii="Cambria Math" w:hAnsi="Cambria Math"/>
          <w:i/>
          <w:lang w:val="es-AR"/>
        </w:rPr>
        <w:t>d(1-</w:t>
      </w:r>
      <w:proofErr w:type="gramStart"/>
      <w:r w:rsidRPr="00400429">
        <w:rPr>
          <w:rFonts w:ascii="Cambria Math" w:hAnsi="Cambria Math"/>
          <w:i/>
          <w:lang w:val="es-AR"/>
        </w:rPr>
        <w:t>Lˢ)^</w:t>
      </w:r>
      <w:proofErr w:type="gramEnd"/>
      <w:r w:rsidRPr="00400429">
        <w:rPr>
          <w:rFonts w:ascii="Cambria Math" w:hAnsi="Cambria Math"/>
          <w:i/>
          <w:lang w:val="es-AR"/>
        </w:rPr>
        <w:t xml:space="preserve">D </w:t>
      </w:r>
      <w:proofErr w:type="spellStart"/>
      <w:r w:rsidRPr="00400429">
        <w:rPr>
          <w:rFonts w:ascii="Cambria Math" w:hAnsi="Cambria Math"/>
          <w:i/>
          <w:lang w:val="es-AR"/>
        </w:rPr>
        <w:t>y_t</w:t>
      </w:r>
      <w:proofErr w:type="spellEnd"/>
      <w:r w:rsidRPr="00400429">
        <w:rPr>
          <w:rFonts w:ascii="Cambria Math" w:hAnsi="Cambria Math"/>
          <w:i/>
          <w:lang w:val="es-AR"/>
        </w:rPr>
        <w:t xml:space="preserve"> = </w:t>
      </w:r>
      <w:r>
        <w:rPr>
          <w:rFonts w:ascii="Cambria Math" w:hAnsi="Cambria Math"/>
          <w:i/>
        </w:rPr>
        <w:t>θ</w:t>
      </w:r>
      <w:r w:rsidRPr="00400429">
        <w:rPr>
          <w:rFonts w:ascii="Cambria Math" w:hAnsi="Cambria Math"/>
          <w:i/>
          <w:lang w:val="es-AR"/>
        </w:rPr>
        <w:t>(L)</w:t>
      </w:r>
      <w:r>
        <w:rPr>
          <w:rFonts w:ascii="Cambria Math" w:hAnsi="Cambria Math"/>
          <w:i/>
        </w:rPr>
        <w:t>Θ</w:t>
      </w:r>
      <w:r w:rsidRPr="00400429">
        <w:rPr>
          <w:rFonts w:ascii="Cambria Math" w:hAnsi="Cambria Math"/>
          <w:i/>
          <w:lang w:val="es-AR"/>
        </w:rPr>
        <w:t>(</w:t>
      </w:r>
      <w:proofErr w:type="spellStart"/>
      <w:r w:rsidRPr="00400429">
        <w:rPr>
          <w:rFonts w:ascii="Cambria Math" w:hAnsi="Cambria Math"/>
          <w:i/>
          <w:lang w:val="es-AR"/>
        </w:rPr>
        <w:t>Lˢ</w:t>
      </w:r>
      <w:proofErr w:type="spellEnd"/>
      <w:r w:rsidRPr="00400429">
        <w:rPr>
          <w:rFonts w:ascii="Cambria Math" w:hAnsi="Cambria Math"/>
          <w:i/>
          <w:lang w:val="es-AR"/>
        </w:rPr>
        <w:t>)</w:t>
      </w:r>
      <w:r>
        <w:rPr>
          <w:rFonts w:ascii="Cambria Math" w:hAnsi="Cambria Math"/>
          <w:i/>
        </w:rPr>
        <w:t>ε</w:t>
      </w:r>
      <w:r w:rsidRPr="00400429">
        <w:rPr>
          <w:rFonts w:ascii="Cambria Math" w:hAnsi="Cambria Math"/>
          <w:i/>
          <w:lang w:val="es-AR"/>
        </w:rPr>
        <w:t>_t</w:t>
      </w:r>
      <w:r w:rsidRPr="00400429">
        <w:rPr>
          <w:lang w:val="es-AR"/>
        </w:rPr>
        <w:tab/>
        <w:t>(9)</w:t>
      </w:r>
    </w:p>
    <w:p w14:paraId="78A99D48" w14:textId="77777777" w:rsidR="00896B3D" w:rsidRPr="00093A0A" w:rsidRDefault="00C61223">
      <w:pPr>
        <w:jc w:val="both"/>
        <w:rPr>
          <w:lang w:val="es-AR"/>
        </w:rPr>
      </w:pPr>
      <w:r w:rsidRPr="00400429">
        <w:rPr>
          <w:lang w:val="es-AR"/>
        </w:rPr>
        <w:t xml:space="preserve">La selección del modelo puede apoyarse en criterios de información como AIC y BIC y debe complementarse con un diagnóstico de residuos. Un modelo apropiado debería dejar residuos aproximadamente no </w:t>
      </w:r>
      <w:proofErr w:type="spellStart"/>
      <w:r w:rsidRPr="00400429">
        <w:rPr>
          <w:lang w:val="es-AR"/>
        </w:rPr>
        <w:t>autocorrelacionados</w:t>
      </w:r>
      <w:proofErr w:type="spellEnd"/>
      <w:r w:rsidRPr="00400429">
        <w:rPr>
          <w:lang w:val="es-AR"/>
        </w:rPr>
        <w:t xml:space="preserve"> y con comportamiento compatible con las hipótesis utilizadas para la inferencia y el pronóstico (Box et al., 2015).</w:t>
      </w:r>
    </w:p>
    <w:p w14:paraId="1E03DA7B" w14:textId="77777777" w:rsidR="00332957" w:rsidRPr="00400429" w:rsidRDefault="00C61223">
      <w:pPr>
        <w:tabs>
          <w:tab w:val="left" w:pos="8640"/>
        </w:tabs>
        <w:jc w:val="center"/>
        <w:rPr>
          <w:lang w:val="es-AR"/>
        </w:rPr>
      </w:pPr>
      <w:r w:rsidRPr="00400429">
        <w:rPr>
          <w:rFonts w:ascii="Cambria Math" w:hAnsi="Cambria Math"/>
          <w:i/>
          <w:lang w:val="es-AR"/>
        </w:rPr>
        <w:t xml:space="preserve">AIC = -2 </w:t>
      </w:r>
      <w:proofErr w:type="spellStart"/>
      <w:proofErr w:type="gramStart"/>
      <w:r w:rsidRPr="00400429">
        <w:rPr>
          <w:rFonts w:ascii="Cambria Math" w:hAnsi="Cambria Math"/>
          <w:i/>
          <w:lang w:val="es-AR"/>
        </w:rPr>
        <w:t>ln</w:t>
      </w:r>
      <w:proofErr w:type="spellEnd"/>
      <w:r w:rsidRPr="00400429">
        <w:rPr>
          <w:rFonts w:ascii="Cambria Math" w:hAnsi="Cambria Math"/>
          <w:i/>
          <w:lang w:val="es-AR"/>
        </w:rPr>
        <w:t>(</w:t>
      </w:r>
      <w:proofErr w:type="gramEnd"/>
      <w:r w:rsidRPr="00400429">
        <w:rPr>
          <w:rFonts w:ascii="Cambria Math" w:hAnsi="Cambria Math"/>
          <w:i/>
          <w:lang w:val="es-AR"/>
        </w:rPr>
        <w:t>L̂) + 2</w:t>
      </w:r>
      <w:proofErr w:type="gramStart"/>
      <w:r w:rsidRPr="00400429">
        <w:rPr>
          <w:rFonts w:ascii="Cambria Math" w:hAnsi="Cambria Math"/>
          <w:i/>
          <w:lang w:val="es-AR"/>
        </w:rPr>
        <w:t xml:space="preserve">k;   </w:t>
      </w:r>
      <w:proofErr w:type="gramEnd"/>
      <w:r w:rsidRPr="00400429">
        <w:rPr>
          <w:rFonts w:ascii="Cambria Math" w:hAnsi="Cambria Math"/>
          <w:i/>
          <w:lang w:val="es-AR"/>
        </w:rPr>
        <w:t xml:space="preserve">   BIC = -2 </w:t>
      </w:r>
      <w:proofErr w:type="spellStart"/>
      <w:proofErr w:type="gramStart"/>
      <w:r w:rsidRPr="00400429">
        <w:rPr>
          <w:rFonts w:ascii="Cambria Math" w:hAnsi="Cambria Math"/>
          <w:i/>
          <w:lang w:val="es-AR"/>
        </w:rPr>
        <w:t>ln</w:t>
      </w:r>
      <w:proofErr w:type="spellEnd"/>
      <w:r w:rsidRPr="00400429">
        <w:rPr>
          <w:rFonts w:ascii="Cambria Math" w:hAnsi="Cambria Math"/>
          <w:i/>
          <w:lang w:val="es-AR"/>
        </w:rPr>
        <w:t>(</w:t>
      </w:r>
      <w:proofErr w:type="gramEnd"/>
      <w:r w:rsidRPr="00400429">
        <w:rPr>
          <w:rFonts w:ascii="Cambria Math" w:hAnsi="Cambria Math"/>
          <w:i/>
          <w:lang w:val="es-AR"/>
        </w:rPr>
        <w:t xml:space="preserve">L̂) + k </w:t>
      </w:r>
      <w:proofErr w:type="spellStart"/>
      <w:r w:rsidRPr="00400429">
        <w:rPr>
          <w:rFonts w:ascii="Cambria Math" w:hAnsi="Cambria Math"/>
          <w:i/>
          <w:lang w:val="es-AR"/>
        </w:rPr>
        <w:t>ln</w:t>
      </w:r>
      <w:proofErr w:type="spellEnd"/>
      <w:r w:rsidRPr="00400429">
        <w:rPr>
          <w:rFonts w:ascii="Cambria Math" w:hAnsi="Cambria Math"/>
          <w:i/>
          <w:lang w:val="es-AR"/>
        </w:rPr>
        <w:t>(n)</w:t>
      </w:r>
      <w:r w:rsidRPr="00400429">
        <w:rPr>
          <w:lang w:val="es-AR"/>
        </w:rPr>
        <w:tab/>
        <w:t>(10)</w:t>
      </w:r>
    </w:p>
    <w:p w14:paraId="14E155F6" w14:textId="77777777" w:rsidR="00896B3D" w:rsidRPr="00093A0A" w:rsidRDefault="00C61223">
      <w:pPr>
        <w:pStyle w:val="Ttulo2"/>
        <w:rPr>
          <w:lang w:val="es-AR"/>
        </w:rPr>
      </w:pPr>
      <w:bookmarkStart w:id="16" w:name="_Toc238416377"/>
      <w:r w:rsidRPr="00093A0A">
        <w:rPr>
          <w:lang w:val="es-AR"/>
        </w:rPr>
        <w:t>3.6. Modelos VAR</w:t>
      </w:r>
      <w:bookmarkEnd w:id="16"/>
    </w:p>
    <w:p w14:paraId="23AB7777" w14:textId="77777777" w:rsidR="00896B3D" w:rsidRPr="00093A0A" w:rsidRDefault="00C61223">
      <w:pPr>
        <w:jc w:val="both"/>
        <w:rPr>
          <w:lang w:val="es-AR"/>
        </w:rPr>
      </w:pPr>
      <w:r w:rsidRPr="00400429">
        <w:rPr>
          <w:lang w:val="es-AR"/>
        </w:rPr>
        <w:t xml:space="preserve">Un Vector </w:t>
      </w:r>
      <w:proofErr w:type="spellStart"/>
      <w:r w:rsidRPr="00400429">
        <w:rPr>
          <w:lang w:val="es-AR"/>
        </w:rPr>
        <w:t>Autoregression</w:t>
      </w:r>
      <w:proofErr w:type="spellEnd"/>
      <w:r w:rsidRPr="00400429">
        <w:rPr>
          <w:lang w:val="es-AR"/>
        </w:rPr>
        <w:t xml:space="preserve"> (VAR) extiende el enfoque autorregresivo al caso multivariante. Cada variable del sistema se expresa como función de sus propios rezagos y de los rezagos de las demás variables. Para un vector </w:t>
      </w:r>
      <w:proofErr w:type="spellStart"/>
      <w:r w:rsidRPr="00400429">
        <w:rPr>
          <w:lang w:val="es-AR"/>
        </w:rPr>
        <w:t>y_t</w:t>
      </w:r>
      <w:proofErr w:type="spellEnd"/>
      <w:r w:rsidRPr="00400429">
        <w:rPr>
          <w:lang w:val="es-AR"/>
        </w:rPr>
        <w:t xml:space="preserve"> de dimensión K, un VAR(p) puede expresarse como:</w:t>
      </w:r>
    </w:p>
    <w:p w14:paraId="0412D372" w14:textId="77777777" w:rsidR="00332957" w:rsidRPr="00400429" w:rsidRDefault="00C61223">
      <w:pPr>
        <w:tabs>
          <w:tab w:val="left" w:pos="8640"/>
        </w:tabs>
        <w:jc w:val="center"/>
        <w:rPr>
          <w:lang w:val="es-AR"/>
        </w:rPr>
      </w:pPr>
      <w:proofErr w:type="spellStart"/>
      <w:r w:rsidRPr="00400429">
        <w:rPr>
          <w:rFonts w:ascii="Cambria Math" w:hAnsi="Cambria Math"/>
          <w:i/>
          <w:lang w:val="es-AR"/>
        </w:rPr>
        <w:t>y_t</w:t>
      </w:r>
      <w:proofErr w:type="spellEnd"/>
      <w:r w:rsidRPr="00400429">
        <w:rPr>
          <w:rFonts w:ascii="Cambria Math" w:hAnsi="Cambria Math"/>
          <w:i/>
          <w:lang w:val="es-AR"/>
        </w:rPr>
        <w:t xml:space="preserve"> = c + </w:t>
      </w:r>
      <w:proofErr w:type="spellStart"/>
      <w:r w:rsidRPr="00400429">
        <w:rPr>
          <w:rFonts w:ascii="Cambria Math" w:hAnsi="Cambria Math"/>
          <w:i/>
          <w:lang w:val="es-AR"/>
        </w:rPr>
        <w:t>A₁y</w:t>
      </w:r>
      <w:proofErr w:type="spellEnd"/>
      <w:r w:rsidRPr="00400429">
        <w:rPr>
          <w:rFonts w:ascii="Cambria Math" w:hAnsi="Cambria Math"/>
          <w:i/>
          <w:lang w:val="es-AR"/>
        </w:rPr>
        <w:t xml:space="preserve">_(t-1) + ... + </w:t>
      </w:r>
      <w:proofErr w:type="spellStart"/>
      <w:r w:rsidRPr="00400429">
        <w:rPr>
          <w:rFonts w:ascii="Cambria Math" w:hAnsi="Cambria Math"/>
          <w:i/>
          <w:lang w:val="es-AR"/>
        </w:rPr>
        <w:t>A_p</w:t>
      </w:r>
      <w:proofErr w:type="spellEnd"/>
      <w:r w:rsidRPr="00400429">
        <w:rPr>
          <w:rFonts w:ascii="Cambria Math" w:hAnsi="Cambria Math"/>
          <w:i/>
          <w:lang w:val="es-AR"/>
        </w:rPr>
        <w:t xml:space="preserve"> y_(t-p) + </w:t>
      </w:r>
      <w:proofErr w:type="spellStart"/>
      <w:r w:rsidRPr="00400429">
        <w:rPr>
          <w:rFonts w:ascii="Cambria Math" w:hAnsi="Cambria Math"/>
          <w:i/>
          <w:lang w:val="es-AR"/>
        </w:rPr>
        <w:t>u_t</w:t>
      </w:r>
      <w:proofErr w:type="spellEnd"/>
      <w:r w:rsidRPr="00400429">
        <w:rPr>
          <w:lang w:val="es-AR"/>
        </w:rPr>
        <w:tab/>
        <w:t>(11)</w:t>
      </w:r>
    </w:p>
    <w:p w14:paraId="61466D44" w14:textId="77777777" w:rsidR="00896B3D" w:rsidRPr="00093A0A" w:rsidRDefault="00C61223">
      <w:pPr>
        <w:jc w:val="both"/>
        <w:rPr>
          <w:lang w:val="es-AR"/>
        </w:rPr>
      </w:pPr>
      <w:r w:rsidRPr="00400429">
        <w:rPr>
          <w:lang w:val="es-AR"/>
        </w:rPr>
        <w:t>El interés del VAR en este trabajo radica en que permite analizar si la información histórica de temperatura y radiación mejora la explicación del ozono, y viceversa. Las pruebas de causalidad de Granger permiten evaluar si los rezagos de una variable aportan información predictiva sobre otra, mientras que las funciones impulso-respuesta muestran la trayectoria temporal de las variables frente a perturbaciones en el sistema (</w:t>
      </w:r>
      <w:proofErr w:type="spellStart"/>
      <w:r w:rsidRPr="00400429">
        <w:rPr>
          <w:lang w:val="es-AR"/>
        </w:rPr>
        <w:t>Lütkepohl</w:t>
      </w:r>
      <w:proofErr w:type="spellEnd"/>
      <w:r w:rsidRPr="00400429">
        <w:rPr>
          <w:lang w:val="es-AR"/>
        </w:rPr>
        <w:t>, 2005).</w:t>
      </w:r>
    </w:p>
    <w:p w14:paraId="65DAB406" w14:textId="77777777" w:rsidR="00332957" w:rsidRPr="00400429" w:rsidRDefault="00C61223">
      <w:pPr>
        <w:tabs>
          <w:tab w:val="left" w:pos="8640"/>
        </w:tabs>
        <w:jc w:val="center"/>
        <w:rPr>
          <w:lang w:val="es-AR"/>
        </w:rPr>
      </w:pPr>
      <w:r w:rsidRPr="00400429">
        <w:rPr>
          <w:rFonts w:ascii="Cambria Math" w:hAnsi="Cambria Math"/>
          <w:i/>
          <w:lang w:val="es-AR"/>
        </w:rPr>
        <w:t>F = [(</w:t>
      </w:r>
      <w:proofErr w:type="spellStart"/>
      <w:r w:rsidRPr="00400429">
        <w:rPr>
          <w:rFonts w:ascii="Cambria Math" w:hAnsi="Cambria Math"/>
          <w:i/>
          <w:lang w:val="es-AR"/>
        </w:rPr>
        <w:t>RSS_r</w:t>
      </w:r>
      <w:proofErr w:type="spellEnd"/>
      <w:r w:rsidRPr="00400429">
        <w:rPr>
          <w:rFonts w:ascii="Cambria Math" w:hAnsi="Cambria Math"/>
          <w:i/>
          <w:lang w:val="es-AR"/>
        </w:rPr>
        <w:t xml:space="preserve"> - </w:t>
      </w:r>
      <w:proofErr w:type="spellStart"/>
      <w:r w:rsidRPr="00400429">
        <w:rPr>
          <w:rFonts w:ascii="Cambria Math" w:hAnsi="Cambria Math"/>
          <w:i/>
          <w:lang w:val="es-AR"/>
        </w:rPr>
        <w:t>RSS_ur</w:t>
      </w:r>
      <w:proofErr w:type="spellEnd"/>
      <w:r w:rsidRPr="00400429">
        <w:rPr>
          <w:rFonts w:ascii="Cambria Math" w:hAnsi="Cambria Math"/>
          <w:i/>
          <w:lang w:val="es-AR"/>
        </w:rPr>
        <w:t>) / q] / [</w:t>
      </w:r>
      <w:proofErr w:type="spellStart"/>
      <w:r w:rsidRPr="00400429">
        <w:rPr>
          <w:rFonts w:ascii="Cambria Math" w:hAnsi="Cambria Math"/>
          <w:i/>
          <w:lang w:val="es-AR"/>
        </w:rPr>
        <w:t>RSS_ur</w:t>
      </w:r>
      <w:proofErr w:type="spellEnd"/>
      <w:r w:rsidRPr="00400429">
        <w:rPr>
          <w:rFonts w:ascii="Cambria Math" w:hAnsi="Cambria Math"/>
          <w:i/>
          <w:lang w:val="es-AR"/>
        </w:rPr>
        <w:t xml:space="preserve"> / (n - k)]   </w:t>
      </w:r>
      <w:proofErr w:type="gramStart"/>
      <w:r w:rsidRPr="00400429">
        <w:rPr>
          <w:rFonts w:ascii="Cambria Math" w:hAnsi="Cambria Math"/>
          <w:i/>
          <w:lang w:val="es-AR"/>
        </w:rPr>
        <w:t xml:space="preserve">   (</w:t>
      </w:r>
      <w:proofErr w:type="gramEnd"/>
      <w:r w:rsidRPr="00400429">
        <w:rPr>
          <w:rFonts w:ascii="Cambria Math" w:hAnsi="Cambria Math"/>
          <w:i/>
          <w:lang w:val="es-AR"/>
        </w:rPr>
        <w:t>test F de causalidad de Granger)</w:t>
      </w:r>
      <w:r w:rsidRPr="00400429">
        <w:rPr>
          <w:lang w:val="es-AR"/>
        </w:rPr>
        <w:tab/>
        <w:t>(12)</w:t>
      </w:r>
    </w:p>
    <w:p w14:paraId="123940B8" w14:textId="77777777" w:rsidR="00896B3D" w:rsidRPr="00093A0A" w:rsidRDefault="00C61223">
      <w:pPr>
        <w:pStyle w:val="Ttulo2"/>
        <w:rPr>
          <w:lang w:val="es-AR"/>
        </w:rPr>
      </w:pPr>
      <w:bookmarkStart w:id="17" w:name="_Toc238416378"/>
      <w:r w:rsidRPr="00093A0A">
        <w:rPr>
          <w:lang w:val="es-AR"/>
        </w:rPr>
        <w:t xml:space="preserve">3.7. Machine </w:t>
      </w:r>
      <w:proofErr w:type="spellStart"/>
      <w:r w:rsidRPr="00093A0A">
        <w:rPr>
          <w:lang w:val="es-AR"/>
        </w:rPr>
        <w:t>Learning</w:t>
      </w:r>
      <w:proofErr w:type="spellEnd"/>
      <w:r w:rsidRPr="00093A0A">
        <w:rPr>
          <w:lang w:val="es-AR"/>
        </w:rPr>
        <w:t xml:space="preserve"> para series temporales</w:t>
      </w:r>
      <w:bookmarkEnd w:id="17"/>
    </w:p>
    <w:p w14:paraId="397493F5" w14:textId="77777777" w:rsidR="00896B3D" w:rsidRPr="00093A0A" w:rsidRDefault="00C61223">
      <w:pPr>
        <w:jc w:val="both"/>
        <w:rPr>
          <w:lang w:val="es-AR"/>
        </w:rPr>
      </w:pPr>
      <w:r w:rsidRPr="00400429">
        <w:rPr>
          <w:lang w:val="es-AR"/>
        </w:rPr>
        <w:t xml:space="preserve">Los modelos de Machine </w:t>
      </w:r>
      <w:proofErr w:type="spellStart"/>
      <w:r w:rsidRPr="00400429">
        <w:rPr>
          <w:lang w:val="es-AR"/>
        </w:rPr>
        <w:t>Learning</w:t>
      </w:r>
      <w:proofErr w:type="spellEnd"/>
      <w:r w:rsidRPr="00400429">
        <w:rPr>
          <w:lang w:val="es-AR"/>
        </w:rPr>
        <w:t xml:space="preserve"> pueden aplicarse al pronóstico temporal transformando la serie en un problema supervisado. En lugar de utilizar directamente una estructura ARIMA, se construyen variables predictoras a partir de rezagos, variables de calendario y, cuando corresponde, variables exógenas. El problema puede expresarse como:</w:t>
      </w:r>
    </w:p>
    <w:p w14:paraId="485CF1EC" w14:textId="77777777" w:rsidR="00332957" w:rsidRPr="00400429" w:rsidRDefault="00C61223">
      <w:pPr>
        <w:tabs>
          <w:tab w:val="left" w:pos="8640"/>
        </w:tabs>
        <w:jc w:val="center"/>
        <w:rPr>
          <w:lang w:val="es-AR"/>
        </w:rPr>
      </w:pPr>
      <w:proofErr w:type="spellStart"/>
      <w:r w:rsidRPr="00400429">
        <w:rPr>
          <w:rFonts w:ascii="Cambria Math" w:hAnsi="Cambria Math"/>
          <w:i/>
          <w:lang w:val="es-AR"/>
        </w:rPr>
        <w:lastRenderedPageBreak/>
        <w:t>y_t</w:t>
      </w:r>
      <w:proofErr w:type="spellEnd"/>
      <w:r w:rsidRPr="00400429">
        <w:rPr>
          <w:rFonts w:ascii="Cambria Math" w:hAnsi="Cambria Math"/>
          <w:i/>
          <w:lang w:val="es-AR"/>
        </w:rPr>
        <w:t xml:space="preserve"> = f(y_(t-1), y_(t-2), ..., y_(t-p), </w:t>
      </w:r>
      <w:proofErr w:type="spellStart"/>
      <w:r w:rsidRPr="00400429">
        <w:rPr>
          <w:rFonts w:ascii="Cambria Math" w:hAnsi="Cambria Math"/>
          <w:i/>
          <w:lang w:val="es-AR"/>
        </w:rPr>
        <w:t>X_t</w:t>
      </w:r>
      <w:proofErr w:type="spellEnd"/>
      <w:r w:rsidRPr="00400429">
        <w:rPr>
          <w:rFonts w:ascii="Cambria Math" w:hAnsi="Cambria Math"/>
          <w:i/>
          <w:lang w:val="es-AR"/>
        </w:rPr>
        <w:t xml:space="preserve">) + </w:t>
      </w:r>
      <w:r>
        <w:rPr>
          <w:rFonts w:ascii="Cambria Math" w:hAnsi="Cambria Math"/>
          <w:i/>
        </w:rPr>
        <w:t>ε</w:t>
      </w:r>
      <w:r w:rsidRPr="00400429">
        <w:rPr>
          <w:rFonts w:ascii="Cambria Math" w:hAnsi="Cambria Math"/>
          <w:i/>
          <w:lang w:val="es-AR"/>
        </w:rPr>
        <w:t>_t</w:t>
      </w:r>
      <w:r w:rsidRPr="00400429">
        <w:rPr>
          <w:lang w:val="es-AR"/>
        </w:rPr>
        <w:tab/>
        <w:t>(13)</w:t>
      </w:r>
    </w:p>
    <w:p w14:paraId="30B9D55C" w14:textId="77777777" w:rsidR="00896B3D" w:rsidRPr="00093A0A" w:rsidRDefault="00C61223">
      <w:pPr>
        <w:pStyle w:val="Ttulo2"/>
        <w:rPr>
          <w:lang w:val="es-AR"/>
        </w:rPr>
      </w:pPr>
      <w:bookmarkStart w:id="18" w:name="_Toc238416379"/>
      <w:r w:rsidRPr="00093A0A">
        <w:rPr>
          <w:lang w:val="es-AR"/>
        </w:rPr>
        <w:t xml:space="preserve">3.8. Framework </w:t>
      </w:r>
      <w:proofErr w:type="spellStart"/>
      <w:r w:rsidRPr="00093A0A">
        <w:rPr>
          <w:lang w:val="es-AR"/>
        </w:rPr>
        <w:t>skforecast</w:t>
      </w:r>
      <w:bookmarkEnd w:id="18"/>
      <w:proofErr w:type="spellEnd"/>
    </w:p>
    <w:p w14:paraId="643AF01A" w14:textId="77777777" w:rsidR="00896B3D" w:rsidRPr="00093A0A" w:rsidRDefault="00C61223">
      <w:pPr>
        <w:jc w:val="both"/>
        <w:rPr>
          <w:lang w:val="es-AR"/>
        </w:rPr>
      </w:pPr>
      <w:proofErr w:type="spellStart"/>
      <w:r w:rsidRPr="002E5E4A">
        <w:rPr>
          <w:lang w:val="es-AR"/>
        </w:rPr>
        <w:t>skforecast</w:t>
      </w:r>
      <w:proofErr w:type="spellEnd"/>
      <w:r w:rsidRPr="002E5E4A">
        <w:rPr>
          <w:lang w:val="es-AR"/>
        </w:rPr>
        <w:t xml:space="preserve"> permite aplicar estimadores compatibles con la API de </w:t>
      </w:r>
      <w:proofErr w:type="spellStart"/>
      <w:r w:rsidRPr="002E5E4A">
        <w:rPr>
          <w:lang w:val="es-AR"/>
        </w:rPr>
        <w:t>scikit-learn</w:t>
      </w:r>
      <w:proofErr w:type="spellEnd"/>
      <w:r w:rsidRPr="002E5E4A">
        <w:rPr>
          <w:lang w:val="es-AR"/>
        </w:rPr>
        <w:t xml:space="preserve"> al pronóstico de series temporales, administrando la construcción de predictores, el entrenamiento, la generación de pronósticos recursivos y el </w:t>
      </w:r>
      <w:proofErr w:type="spellStart"/>
      <w:r w:rsidRPr="002E5E4A">
        <w:rPr>
          <w:lang w:val="es-AR"/>
        </w:rPr>
        <w:t>backtesting</w:t>
      </w:r>
      <w:proofErr w:type="spellEnd"/>
      <w:r w:rsidRPr="002E5E4A">
        <w:rPr>
          <w:lang w:val="es-AR"/>
        </w:rPr>
        <w:t xml:space="preserve"> temporal (Amat Rodrigo &amp; Escobar Ortiz, 2026).</w:t>
      </w:r>
    </w:p>
    <w:p w14:paraId="441A12CD" w14:textId="77777777" w:rsidR="00896B3D" w:rsidRPr="00093A0A" w:rsidRDefault="00C61223">
      <w:pPr>
        <w:pStyle w:val="Ttulo2"/>
        <w:rPr>
          <w:lang w:val="es-AR"/>
        </w:rPr>
      </w:pPr>
      <w:bookmarkStart w:id="19" w:name="_Toc238416380"/>
      <w:r w:rsidRPr="00093A0A">
        <w:rPr>
          <w:lang w:val="es-AR"/>
        </w:rPr>
        <w:t xml:space="preserve">3.9. Modelos de Machine </w:t>
      </w:r>
      <w:proofErr w:type="spellStart"/>
      <w:r w:rsidRPr="00093A0A">
        <w:rPr>
          <w:lang w:val="es-AR"/>
        </w:rPr>
        <w:t>Learning</w:t>
      </w:r>
      <w:proofErr w:type="spellEnd"/>
      <w:r w:rsidRPr="00093A0A">
        <w:rPr>
          <w:lang w:val="es-AR"/>
        </w:rPr>
        <w:t xml:space="preserve"> empleados</w:t>
      </w:r>
      <w:bookmarkEnd w:id="19"/>
    </w:p>
    <w:p w14:paraId="375017E4" w14:textId="77777777" w:rsidR="00896B3D" w:rsidRPr="00093A0A" w:rsidRDefault="00C61223">
      <w:pPr>
        <w:jc w:val="both"/>
        <w:rPr>
          <w:lang w:val="es-AR"/>
        </w:rPr>
      </w:pPr>
      <w:r w:rsidRPr="002E5E4A">
        <w:rPr>
          <w:lang w:val="es-AR"/>
        </w:rPr>
        <w:t xml:space="preserve">Se evaluaron tres estimadores basados en árboles —Random Forest, </w:t>
      </w:r>
      <w:proofErr w:type="spellStart"/>
      <w:r w:rsidRPr="002E5E4A">
        <w:rPr>
          <w:lang w:val="es-AR"/>
        </w:rPr>
        <w:t>XGBoost</w:t>
      </w:r>
      <w:proofErr w:type="spellEnd"/>
      <w:r w:rsidRPr="002E5E4A">
        <w:rPr>
          <w:lang w:val="es-AR"/>
        </w:rPr>
        <w:t xml:space="preserve"> y </w:t>
      </w:r>
      <w:proofErr w:type="spellStart"/>
      <w:r w:rsidRPr="002E5E4A">
        <w:rPr>
          <w:lang w:val="es-AR"/>
        </w:rPr>
        <w:t>LightGBM</w:t>
      </w:r>
      <w:proofErr w:type="spellEnd"/>
      <w:r w:rsidRPr="002E5E4A">
        <w:rPr>
          <w:lang w:val="es-AR"/>
        </w:rPr>
        <w:t>—, adecuados para capturar relaciones no lineales entre rezagos y variables de calendario (Hyndman &amp; Athanasopoulos, 2021). El pronóstico es recursivo: cada predicción se reutiliza como entrada del paso siguiente, lo que permite construir horizontes de varios períodos a partir de un único modelo, aunque con acumulación de error creciente en horizontes largos.</w:t>
      </w:r>
    </w:p>
    <w:p w14:paraId="2E177023" w14:textId="77777777" w:rsidR="00896B3D" w:rsidRPr="00093A0A" w:rsidRDefault="00C61223">
      <w:pPr>
        <w:pStyle w:val="Ttulo2"/>
        <w:rPr>
          <w:lang w:val="es-AR"/>
        </w:rPr>
      </w:pPr>
      <w:bookmarkStart w:id="20" w:name="_Toc238416381"/>
      <w:r w:rsidRPr="00093A0A">
        <w:rPr>
          <w:lang w:val="es-AR"/>
        </w:rPr>
        <w:t xml:space="preserve">3.10. Validación temporal y </w:t>
      </w:r>
      <w:proofErr w:type="spellStart"/>
      <w:r w:rsidRPr="00093A0A">
        <w:rPr>
          <w:lang w:val="es-AR"/>
        </w:rPr>
        <w:t>backtesting</w:t>
      </w:r>
      <w:bookmarkEnd w:id="20"/>
      <w:proofErr w:type="spellEnd"/>
    </w:p>
    <w:p w14:paraId="5435CD33" w14:textId="77777777" w:rsidR="00896B3D" w:rsidRPr="00093A0A" w:rsidRDefault="00C61223">
      <w:pPr>
        <w:jc w:val="both"/>
        <w:rPr>
          <w:lang w:val="es-AR"/>
        </w:rPr>
      </w:pPr>
      <w:r w:rsidRPr="00093A0A">
        <w:rPr>
          <w:lang w:val="es-AR"/>
        </w:rPr>
        <w:t xml:space="preserve">La validación de series temporales debe respetar el orden cronológico. Por este motivo, no se utiliza una partición aleatoria convencional. El entrenamiento se realiza con observaciones anteriores y la evaluación con observaciones posteriores. En la implementación de Machine </w:t>
      </w:r>
      <w:proofErr w:type="spellStart"/>
      <w:r w:rsidRPr="00093A0A">
        <w:rPr>
          <w:lang w:val="es-AR"/>
        </w:rPr>
        <w:t>Learning</w:t>
      </w:r>
      <w:proofErr w:type="spellEnd"/>
      <w:r w:rsidRPr="00093A0A">
        <w:rPr>
          <w:lang w:val="es-AR"/>
        </w:rPr>
        <w:t xml:space="preserve"> se reserva un bloque final de 168 horas (siete días) como </w:t>
      </w:r>
      <w:proofErr w:type="spellStart"/>
      <w:r w:rsidRPr="00093A0A">
        <w:rPr>
          <w:lang w:val="es-AR"/>
        </w:rPr>
        <w:t>holdout</w:t>
      </w:r>
      <w:proofErr w:type="spellEnd"/>
      <w:r w:rsidRPr="00093A0A">
        <w:rPr>
          <w:lang w:val="es-AR"/>
        </w:rPr>
        <w:t>, mientras que la optimización utiliza validación temporal.</w:t>
      </w:r>
    </w:p>
    <w:p w14:paraId="2F0DF93E" w14:textId="77777777" w:rsidR="00896B3D" w:rsidRPr="00093A0A" w:rsidRDefault="00C61223">
      <w:pPr>
        <w:pStyle w:val="Ttulo2"/>
        <w:rPr>
          <w:lang w:val="es-AR"/>
        </w:rPr>
      </w:pPr>
      <w:bookmarkStart w:id="21" w:name="_Toc238416382"/>
      <w:r w:rsidRPr="00093A0A">
        <w:rPr>
          <w:lang w:val="es-AR"/>
        </w:rPr>
        <w:t>3.11. Métricas de evaluación</w:t>
      </w:r>
      <w:bookmarkEnd w:id="21"/>
    </w:p>
    <w:p w14:paraId="461F7F96" w14:textId="77777777" w:rsidR="00896B3D" w:rsidRPr="00093A0A" w:rsidRDefault="00C61223">
      <w:pPr>
        <w:jc w:val="both"/>
        <w:rPr>
          <w:lang w:val="es-AR"/>
        </w:rPr>
      </w:pPr>
      <w:r w:rsidRPr="00093A0A">
        <w:rPr>
          <w:lang w:val="es-AR"/>
        </w:rPr>
        <w:t>El desempeño predictivo se evalúa mediante errores como MAE y RMSE. El MAE representa el error absoluto medio y es fácilmente interpretable en las unidades de la variable. El RMSE penaliza con mayor intensidad los errores grandes y permite identificar modelos que, aunque presenten un MAE competitivo, generan algunos desvíos importantes.</w:t>
      </w:r>
    </w:p>
    <w:p w14:paraId="416E82F2" w14:textId="77777777" w:rsidR="00332957" w:rsidRPr="00400429" w:rsidRDefault="00C61223">
      <w:pPr>
        <w:tabs>
          <w:tab w:val="left" w:pos="8640"/>
        </w:tabs>
        <w:jc w:val="center"/>
        <w:rPr>
          <w:lang w:val="es-AR"/>
        </w:rPr>
      </w:pPr>
      <w:r w:rsidRPr="00400429">
        <w:rPr>
          <w:rFonts w:ascii="Cambria Math" w:hAnsi="Cambria Math"/>
          <w:i/>
          <w:lang w:val="es-AR"/>
        </w:rPr>
        <w:lastRenderedPageBreak/>
        <w:t xml:space="preserve">MAE = (1/n) </w:t>
      </w:r>
      <w:r>
        <w:rPr>
          <w:rFonts w:ascii="Cambria Math" w:hAnsi="Cambria Math"/>
          <w:i/>
        </w:rPr>
        <w:t>Σ</w:t>
      </w:r>
      <w:r w:rsidRPr="00400429">
        <w:rPr>
          <w:rFonts w:ascii="Cambria Math" w:hAnsi="Cambria Math"/>
          <w:i/>
          <w:lang w:val="es-AR"/>
        </w:rPr>
        <w:t>ₜ |</w:t>
      </w:r>
      <w:proofErr w:type="spellStart"/>
      <w:r w:rsidRPr="00400429">
        <w:rPr>
          <w:rFonts w:ascii="Cambria Math" w:hAnsi="Cambria Math"/>
          <w:i/>
          <w:lang w:val="es-AR"/>
        </w:rPr>
        <w:t>y_t</w:t>
      </w:r>
      <w:proofErr w:type="spellEnd"/>
      <w:r w:rsidRPr="00400429">
        <w:rPr>
          <w:rFonts w:ascii="Cambria Math" w:hAnsi="Cambria Math"/>
          <w:i/>
          <w:lang w:val="es-AR"/>
        </w:rPr>
        <w:t xml:space="preserve"> - </w:t>
      </w:r>
      <w:proofErr w:type="spellStart"/>
      <w:r w:rsidRPr="00400429">
        <w:rPr>
          <w:rFonts w:ascii="Cambria Math" w:hAnsi="Cambria Math"/>
          <w:i/>
          <w:lang w:val="es-AR"/>
        </w:rPr>
        <w:t>ŷ_t</w:t>
      </w:r>
      <w:proofErr w:type="spellEnd"/>
      <w:r w:rsidRPr="00400429">
        <w:rPr>
          <w:rFonts w:ascii="Cambria Math" w:hAnsi="Cambria Math"/>
          <w:i/>
          <w:lang w:val="es-AR"/>
        </w:rPr>
        <w:t>|</w:t>
      </w:r>
      <w:r w:rsidRPr="00400429">
        <w:rPr>
          <w:lang w:val="es-AR"/>
        </w:rPr>
        <w:tab/>
        <w:t>(14)</w:t>
      </w:r>
    </w:p>
    <w:p w14:paraId="47A25581" w14:textId="77777777" w:rsidR="00332957" w:rsidRPr="00400429" w:rsidRDefault="00C61223">
      <w:pPr>
        <w:tabs>
          <w:tab w:val="left" w:pos="8640"/>
        </w:tabs>
        <w:jc w:val="center"/>
        <w:rPr>
          <w:lang w:val="es-AR"/>
        </w:rPr>
      </w:pPr>
      <w:r w:rsidRPr="00400429">
        <w:rPr>
          <w:rFonts w:ascii="Cambria Math" w:hAnsi="Cambria Math"/>
          <w:i/>
          <w:lang w:val="es-AR"/>
        </w:rPr>
        <w:t xml:space="preserve">RMSE = √[(1/n) </w:t>
      </w:r>
      <w:r>
        <w:rPr>
          <w:rFonts w:ascii="Cambria Math" w:hAnsi="Cambria Math"/>
          <w:i/>
        </w:rPr>
        <w:t>Σ</w:t>
      </w:r>
      <w:r w:rsidRPr="00400429">
        <w:rPr>
          <w:rFonts w:ascii="Cambria Math" w:hAnsi="Cambria Math"/>
          <w:i/>
          <w:lang w:val="es-AR"/>
        </w:rPr>
        <w:t>ₜ (</w:t>
      </w:r>
      <w:proofErr w:type="spellStart"/>
      <w:r w:rsidRPr="00400429">
        <w:rPr>
          <w:rFonts w:ascii="Cambria Math" w:hAnsi="Cambria Math"/>
          <w:i/>
          <w:lang w:val="es-AR"/>
        </w:rPr>
        <w:t>y_t</w:t>
      </w:r>
      <w:proofErr w:type="spellEnd"/>
      <w:r w:rsidRPr="00400429">
        <w:rPr>
          <w:rFonts w:ascii="Cambria Math" w:hAnsi="Cambria Math"/>
          <w:i/>
          <w:lang w:val="es-AR"/>
        </w:rPr>
        <w:t xml:space="preserve"> - </w:t>
      </w:r>
      <w:proofErr w:type="spellStart"/>
      <w:r w:rsidRPr="00400429">
        <w:rPr>
          <w:rFonts w:ascii="Cambria Math" w:hAnsi="Cambria Math"/>
          <w:i/>
          <w:lang w:val="es-AR"/>
        </w:rPr>
        <w:t>ŷ_</w:t>
      </w:r>
      <w:proofErr w:type="gramStart"/>
      <w:r w:rsidRPr="00400429">
        <w:rPr>
          <w:rFonts w:ascii="Cambria Math" w:hAnsi="Cambria Math"/>
          <w:i/>
          <w:lang w:val="es-AR"/>
        </w:rPr>
        <w:t>t</w:t>
      </w:r>
      <w:proofErr w:type="spellEnd"/>
      <w:r w:rsidRPr="00400429">
        <w:rPr>
          <w:rFonts w:ascii="Cambria Math" w:hAnsi="Cambria Math"/>
          <w:i/>
          <w:lang w:val="es-AR"/>
        </w:rPr>
        <w:t>)²</w:t>
      </w:r>
      <w:proofErr w:type="gramEnd"/>
      <w:r w:rsidRPr="00400429">
        <w:rPr>
          <w:rFonts w:ascii="Cambria Math" w:hAnsi="Cambria Math"/>
          <w:i/>
          <w:lang w:val="es-AR"/>
        </w:rPr>
        <w:t>]</w:t>
      </w:r>
      <w:r w:rsidRPr="00400429">
        <w:rPr>
          <w:lang w:val="es-AR"/>
        </w:rPr>
        <w:tab/>
        <w:t>(15)</w:t>
      </w:r>
    </w:p>
    <w:p w14:paraId="39B71CAA" w14:textId="77777777" w:rsidR="00896B3D" w:rsidRPr="00093A0A" w:rsidRDefault="00C61223">
      <w:pPr>
        <w:pStyle w:val="Ttulo1"/>
        <w:rPr>
          <w:lang w:val="es-AR"/>
        </w:rPr>
      </w:pPr>
      <w:bookmarkStart w:id="22" w:name="_Toc238416383"/>
      <w:r w:rsidRPr="00093A0A">
        <w:rPr>
          <w:lang w:val="es-AR"/>
        </w:rPr>
        <w:t>4. Análisis de Resultados</w:t>
      </w:r>
      <w:bookmarkEnd w:id="22"/>
    </w:p>
    <w:p w14:paraId="40D387B0" w14:textId="77777777" w:rsidR="00896B3D" w:rsidRPr="00093A0A" w:rsidRDefault="00C61223">
      <w:pPr>
        <w:pStyle w:val="Ttulo2"/>
        <w:rPr>
          <w:lang w:val="es-AR"/>
        </w:rPr>
      </w:pPr>
      <w:bookmarkStart w:id="23" w:name="_Toc238416384"/>
      <w:r w:rsidRPr="00093A0A">
        <w:rPr>
          <w:lang w:val="es-AR"/>
        </w:rPr>
        <w:t>4.1. Comportamiento general de las series</w:t>
      </w:r>
      <w:bookmarkEnd w:id="23"/>
    </w:p>
    <w:p w14:paraId="0E09544A" w14:textId="77777777" w:rsidR="00896B3D" w:rsidRPr="00093A0A" w:rsidRDefault="00C61223">
      <w:pPr>
        <w:jc w:val="both"/>
        <w:rPr>
          <w:lang w:val="es-AR"/>
        </w:rPr>
      </w:pPr>
      <w:r w:rsidRPr="00093A0A">
        <w:rPr>
          <w:lang w:val="es-AR"/>
        </w:rPr>
        <w:t>El análisis exploratorio evidencia que las tres series presentan una fuerte estructura temporal. La radiación solar muestra un comportamiento intradiario particularmente marcado, con valores elevados durante las horas diurnas y valores cercanos a cero durante la noche. La temperatura presenta una variación diaria más suave, con máximos desplazados respecto del máximo de radiación. El ozono exhibe un patrón relacionado con la dinámica diaria y las condiciones meteorológicas y fotoquímicas.</w:t>
      </w:r>
    </w:p>
    <w:p w14:paraId="16F35D32" w14:textId="77777777" w:rsidR="00896B3D" w:rsidRPr="00093A0A" w:rsidRDefault="00C61223">
      <w:pPr>
        <w:rPr>
          <w:lang w:val="es-AR"/>
        </w:rPr>
      </w:pPr>
      <w:r w:rsidRPr="00400429">
        <w:rPr>
          <w:b/>
          <w:lang w:val="es-AR"/>
        </w:rPr>
        <w:t>Figura 1</w:t>
      </w:r>
      <w:r w:rsidRPr="00400429">
        <w:rPr>
          <w:b/>
          <w:lang w:val="es-AR"/>
        </w:rPr>
        <w:br/>
      </w:r>
      <w:r w:rsidRPr="00400429">
        <w:rPr>
          <w:i/>
          <w:lang w:val="es-AR"/>
        </w:rPr>
        <w:t>Evolución temporal de ozono troposférico, temperatura y radiación solar (1998-2025)</w:t>
      </w:r>
      <w:r w:rsidRPr="00400429">
        <w:rPr>
          <w:i/>
          <w:lang w:val="es-AR"/>
        </w:rPr>
        <w:br/>
      </w:r>
      <w:r w:rsidRPr="00400429">
        <w:rPr>
          <w:sz w:val="20"/>
          <w:lang w:val="es-AR"/>
        </w:rPr>
        <w:t>Nota. Elaboración propia a partir de EPA AQS, NOAA/NCEI e NSRDB. Cada panel corresponde a una variable en su unidad original.</w:t>
      </w:r>
    </w:p>
    <w:p w14:paraId="114B177E" w14:textId="77777777" w:rsidR="00332957" w:rsidRDefault="00C61223">
      <w:pPr>
        <w:jc w:val="center"/>
      </w:pPr>
      <w:r>
        <w:rPr>
          <w:noProof/>
        </w:rPr>
        <w:drawing>
          <wp:inline distT="0" distB="0" distL="0" distR="0" wp14:anchorId="6A75A7BD" wp14:editId="5C05DD3B">
            <wp:extent cx="4830674" cy="28829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a_celda5_img0.png"/>
                    <pic:cNvPicPr/>
                  </pic:nvPicPr>
                  <pic:blipFill>
                    <a:blip r:embed="rId9"/>
                    <a:stretch>
                      <a:fillRect/>
                    </a:stretch>
                  </pic:blipFill>
                  <pic:spPr>
                    <a:xfrm>
                      <a:off x="0" y="0"/>
                      <a:ext cx="4859854" cy="2900315"/>
                    </a:xfrm>
                    <a:prstGeom prst="rect">
                      <a:avLst/>
                    </a:prstGeom>
                  </pic:spPr>
                </pic:pic>
              </a:graphicData>
            </a:graphic>
          </wp:inline>
        </w:drawing>
      </w:r>
    </w:p>
    <w:p w14:paraId="08D0E577" w14:textId="77777777" w:rsidR="00896B3D" w:rsidRPr="00093A0A" w:rsidRDefault="00C61223">
      <w:pPr>
        <w:jc w:val="both"/>
        <w:rPr>
          <w:lang w:val="es-AR"/>
        </w:rPr>
      </w:pPr>
      <w:r w:rsidRPr="00093A0A">
        <w:rPr>
          <w:lang w:val="es-AR"/>
        </w:rPr>
        <w:lastRenderedPageBreak/>
        <w:t>La lectura conjunta de las series permite justificar el enfoque multivariante. No se trata de tres variables seleccionadas únicamente por disponibilidad de datos: existe una relación física plausible que hace razonable investigar si los rezagos de unas variables contienen información útil para anticipar las otras.</w:t>
      </w:r>
    </w:p>
    <w:p w14:paraId="50FFAB8B" w14:textId="77777777" w:rsidR="00896B3D" w:rsidRPr="00093A0A" w:rsidRDefault="00C61223">
      <w:pPr>
        <w:pStyle w:val="Ttulo2"/>
        <w:rPr>
          <w:lang w:val="es-AR"/>
        </w:rPr>
      </w:pPr>
      <w:bookmarkStart w:id="24" w:name="_Toc238416385"/>
      <w:r w:rsidRPr="00093A0A">
        <w:rPr>
          <w:lang w:val="es-AR"/>
        </w:rPr>
        <w:t>4.2. Estacionariedad</w:t>
      </w:r>
      <w:bookmarkEnd w:id="24"/>
    </w:p>
    <w:p w14:paraId="7B64DEDD" w14:textId="77777777" w:rsidR="00896B3D" w:rsidRPr="00093A0A" w:rsidRDefault="00C61223">
      <w:pPr>
        <w:jc w:val="both"/>
        <w:rPr>
          <w:lang w:val="es-AR"/>
        </w:rPr>
      </w:pPr>
      <w:r w:rsidRPr="00093A0A">
        <w:rPr>
          <w:lang w:val="es-AR"/>
        </w:rPr>
        <w:t>Las pruebas de estacionariedad se utilizan como etapa previa al modelado. Cuando una serie presenta tendencia o estructura estacional persistente, la aplicación directa de un modelo autorregresivo puede producir estimaciones poco confiables. Por ello, el proyecto evalúa las series originales y sus transformaciones antes de definir las especificaciones de SARIMA y VAR.</w:t>
      </w:r>
    </w:p>
    <w:p w14:paraId="67C6CFA6" w14:textId="5A7662D0" w:rsidR="00896B3D" w:rsidRPr="00093A0A" w:rsidRDefault="00C61223">
      <w:pPr>
        <w:rPr>
          <w:lang w:val="es-AR"/>
        </w:rPr>
      </w:pPr>
      <w:r w:rsidRPr="00400429">
        <w:rPr>
          <w:b/>
          <w:lang w:val="es-AR"/>
        </w:rPr>
        <w:t>Figura 2</w:t>
      </w:r>
      <w:r w:rsidRPr="00400429">
        <w:rPr>
          <w:b/>
          <w:lang w:val="es-AR"/>
        </w:rPr>
        <w:br/>
      </w:r>
      <w:r w:rsidRPr="00400429">
        <w:rPr>
          <w:i/>
          <w:lang w:val="es-AR"/>
        </w:rPr>
        <w:t>Función de autocorrelación (ACF) y autocorrelación parcial (PACF) de la serie de ozono</w:t>
      </w:r>
      <w:r w:rsidRPr="00400429">
        <w:rPr>
          <w:i/>
          <w:lang w:val="es-AR"/>
        </w:rPr>
        <w:br/>
      </w:r>
      <w:r w:rsidR="00ED371C" w:rsidRPr="00ED371C">
        <w:rPr>
          <w:noProof/>
          <w:sz w:val="20"/>
          <w:lang w:val="es-AR"/>
        </w:rPr>
        <w:drawing>
          <wp:inline distT="0" distB="0" distL="0" distR="0" wp14:anchorId="0AB9A9E5" wp14:editId="3332C243">
            <wp:extent cx="5943600" cy="1457960"/>
            <wp:effectExtent l="0" t="0" r="0" b="8890"/>
            <wp:docPr id="355437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437511" name=""/>
                    <pic:cNvPicPr/>
                  </pic:nvPicPr>
                  <pic:blipFill>
                    <a:blip r:embed="rId10"/>
                    <a:stretch>
                      <a:fillRect/>
                    </a:stretch>
                  </pic:blipFill>
                  <pic:spPr>
                    <a:xfrm>
                      <a:off x="0" y="0"/>
                      <a:ext cx="5943600" cy="1457960"/>
                    </a:xfrm>
                    <a:prstGeom prst="rect">
                      <a:avLst/>
                    </a:prstGeom>
                  </pic:spPr>
                </pic:pic>
              </a:graphicData>
            </a:graphic>
          </wp:inline>
        </w:drawing>
      </w:r>
      <w:r w:rsidRPr="00400429">
        <w:rPr>
          <w:sz w:val="20"/>
          <w:lang w:val="es-AR"/>
        </w:rPr>
        <w:t>Nota. Elaboración propia. Se muestra la serie de ozono como caso representativo; los gráficos correspondientes a temperatura y radiación se incluyen en el Apéndice B.</w:t>
      </w:r>
    </w:p>
    <w:p w14:paraId="51190DD0" w14:textId="77777777" w:rsidR="00332957" w:rsidRPr="00400429" w:rsidRDefault="00C61223">
      <w:pPr>
        <w:rPr>
          <w:lang w:val="es-AR"/>
        </w:rPr>
      </w:pPr>
      <w:r w:rsidRPr="00400429">
        <w:rPr>
          <w:b/>
          <w:lang w:val="es-AR"/>
        </w:rPr>
        <w:t>Tabla 3</w:t>
      </w:r>
      <w:r w:rsidRPr="00400429">
        <w:rPr>
          <w:b/>
          <w:lang w:val="es-AR"/>
        </w:rPr>
        <w:br/>
      </w:r>
      <w:r w:rsidRPr="00400429">
        <w:rPr>
          <w:i/>
          <w:lang w:val="es-AR"/>
        </w:rPr>
        <w:t>Resultados de las pruebas de raíz unitaria (ADF, KPSS y Phillips-Perron) antes y después de la diferenciación estacional.</w:t>
      </w:r>
    </w:p>
    <w:tbl>
      <w:tblPr>
        <w:tblW w:w="0" w:type="auto"/>
        <w:jc w:val="center"/>
        <w:tblLook w:val="04A0" w:firstRow="1" w:lastRow="0" w:firstColumn="1" w:lastColumn="0" w:noHBand="0" w:noVBand="1"/>
      </w:tblPr>
      <w:tblGrid>
        <w:gridCol w:w="1560"/>
        <w:gridCol w:w="1560"/>
        <w:gridCol w:w="1560"/>
        <w:gridCol w:w="1560"/>
        <w:gridCol w:w="1560"/>
        <w:gridCol w:w="1560"/>
      </w:tblGrid>
      <w:tr w:rsidR="00332957" w14:paraId="085C8EEB" w14:textId="77777777">
        <w:trPr>
          <w:jc w:val="center"/>
        </w:trPr>
        <w:tc>
          <w:tcPr>
            <w:tcW w:w="1560" w:type="dxa"/>
            <w:tcBorders>
              <w:top w:val="single" w:sz="8" w:space="0" w:color="000000"/>
              <w:bottom w:val="single" w:sz="6" w:space="0" w:color="000000"/>
            </w:tcBorders>
          </w:tcPr>
          <w:p w14:paraId="4933BDBA" w14:textId="77777777" w:rsidR="00332957" w:rsidRDefault="00C61223">
            <w:r>
              <w:rPr>
                <w:b/>
                <w:sz w:val="20"/>
              </w:rPr>
              <w:t>Serie</w:t>
            </w:r>
          </w:p>
        </w:tc>
        <w:tc>
          <w:tcPr>
            <w:tcW w:w="1560" w:type="dxa"/>
            <w:tcBorders>
              <w:top w:val="single" w:sz="8" w:space="0" w:color="000000"/>
              <w:bottom w:val="single" w:sz="6" w:space="0" w:color="000000"/>
            </w:tcBorders>
          </w:tcPr>
          <w:p w14:paraId="61026841" w14:textId="77777777" w:rsidR="00332957" w:rsidRDefault="00C61223">
            <w:r>
              <w:rPr>
                <w:b/>
                <w:sz w:val="20"/>
              </w:rPr>
              <w:t>Etapa</w:t>
            </w:r>
          </w:p>
        </w:tc>
        <w:tc>
          <w:tcPr>
            <w:tcW w:w="1560" w:type="dxa"/>
            <w:tcBorders>
              <w:top w:val="single" w:sz="8" w:space="0" w:color="000000"/>
              <w:bottom w:val="single" w:sz="6" w:space="0" w:color="000000"/>
            </w:tcBorders>
          </w:tcPr>
          <w:p w14:paraId="34665DBB" w14:textId="77777777" w:rsidR="00332957" w:rsidRDefault="00C61223">
            <w:r>
              <w:rPr>
                <w:b/>
                <w:sz w:val="20"/>
              </w:rPr>
              <w:t>ADF (</w:t>
            </w:r>
            <w:proofErr w:type="spellStart"/>
            <w:r>
              <w:rPr>
                <w:b/>
                <w:sz w:val="20"/>
              </w:rPr>
              <w:t>estad</w:t>
            </w:r>
            <w:proofErr w:type="spellEnd"/>
            <w:r>
              <w:rPr>
                <w:b/>
                <w:sz w:val="20"/>
              </w:rPr>
              <w:t>., p)</w:t>
            </w:r>
          </w:p>
        </w:tc>
        <w:tc>
          <w:tcPr>
            <w:tcW w:w="1560" w:type="dxa"/>
            <w:tcBorders>
              <w:top w:val="single" w:sz="8" w:space="0" w:color="000000"/>
              <w:bottom w:val="single" w:sz="6" w:space="0" w:color="000000"/>
            </w:tcBorders>
          </w:tcPr>
          <w:p w14:paraId="562699C9" w14:textId="77777777" w:rsidR="00332957" w:rsidRDefault="00C61223">
            <w:r>
              <w:rPr>
                <w:b/>
                <w:sz w:val="20"/>
              </w:rPr>
              <w:t>KPSS (</w:t>
            </w:r>
            <w:proofErr w:type="spellStart"/>
            <w:r>
              <w:rPr>
                <w:b/>
                <w:sz w:val="20"/>
              </w:rPr>
              <w:t>estad</w:t>
            </w:r>
            <w:proofErr w:type="spellEnd"/>
            <w:r>
              <w:rPr>
                <w:b/>
                <w:sz w:val="20"/>
              </w:rPr>
              <w:t>., p)</w:t>
            </w:r>
          </w:p>
        </w:tc>
        <w:tc>
          <w:tcPr>
            <w:tcW w:w="1560" w:type="dxa"/>
            <w:tcBorders>
              <w:top w:val="single" w:sz="8" w:space="0" w:color="000000"/>
              <w:bottom w:val="single" w:sz="6" w:space="0" w:color="000000"/>
            </w:tcBorders>
          </w:tcPr>
          <w:p w14:paraId="21E69F78" w14:textId="77777777" w:rsidR="00332957" w:rsidRDefault="00C61223">
            <w:r>
              <w:rPr>
                <w:b/>
                <w:sz w:val="20"/>
              </w:rPr>
              <w:t>Phillips-Perron (</w:t>
            </w:r>
            <w:proofErr w:type="spellStart"/>
            <w:r>
              <w:rPr>
                <w:b/>
                <w:sz w:val="20"/>
              </w:rPr>
              <w:t>estad</w:t>
            </w:r>
            <w:proofErr w:type="spellEnd"/>
            <w:r>
              <w:rPr>
                <w:b/>
                <w:sz w:val="20"/>
              </w:rPr>
              <w:t>., p)</w:t>
            </w:r>
          </w:p>
        </w:tc>
        <w:tc>
          <w:tcPr>
            <w:tcW w:w="1560" w:type="dxa"/>
            <w:tcBorders>
              <w:top w:val="single" w:sz="8" w:space="0" w:color="000000"/>
              <w:bottom w:val="single" w:sz="6" w:space="0" w:color="000000"/>
            </w:tcBorders>
          </w:tcPr>
          <w:p w14:paraId="27808434" w14:textId="77777777" w:rsidR="00332957" w:rsidRDefault="00C61223">
            <w:proofErr w:type="spellStart"/>
            <w:r>
              <w:rPr>
                <w:b/>
                <w:sz w:val="20"/>
              </w:rPr>
              <w:t>Conclusión</w:t>
            </w:r>
            <w:proofErr w:type="spellEnd"/>
          </w:p>
        </w:tc>
      </w:tr>
      <w:tr w:rsidR="00332957" w14:paraId="07713D07" w14:textId="77777777">
        <w:trPr>
          <w:jc w:val="center"/>
        </w:trPr>
        <w:tc>
          <w:tcPr>
            <w:tcW w:w="1560" w:type="dxa"/>
          </w:tcPr>
          <w:p w14:paraId="61E3808C" w14:textId="77777777" w:rsidR="00332957" w:rsidRDefault="00C61223">
            <w:proofErr w:type="spellStart"/>
            <w:r>
              <w:rPr>
                <w:sz w:val="20"/>
              </w:rPr>
              <w:lastRenderedPageBreak/>
              <w:t>Ozono</w:t>
            </w:r>
            <w:proofErr w:type="spellEnd"/>
          </w:p>
        </w:tc>
        <w:tc>
          <w:tcPr>
            <w:tcW w:w="1560" w:type="dxa"/>
          </w:tcPr>
          <w:p w14:paraId="6FC75705" w14:textId="77777777" w:rsidR="00332957" w:rsidRDefault="00C61223">
            <w:r>
              <w:rPr>
                <w:sz w:val="20"/>
              </w:rPr>
              <w:t>Nivel</w:t>
            </w:r>
          </w:p>
        </w:tc>
        <w:tc>
          <w:tcPr>
            <w:tcW w:w="1560" w:type="dxa"/>
          </w:tcPr>
          <w:p w14:paraId="4D6244B1" w14:textId="77777777" w:rsidR="00332957" w:rsidRDefault="00C61223">
            <w:r>
              <w:rPr>
                <w:sz w:val="20"/>
              </w:rPr>
              <w:t>-22,39 (&lt;0,001)</w:t>
            </w:r>
          </w:p>
        </w:tc>
        <w:tc>
          <w:tcPr>
            <w:tcW w:w="1560" w:type="dxa"/>
          </w:tcPr>
          <w:p w14:paraId="4DF2071A" w14:textId="77777777" w:rsidR="00332957" w:rsidRDefault="00C61223">
            <w:r>
              <w:rPr>
                <w:sz w:val="20"/>
              </w:rPr>
              <w:t>24,48 (0,010)</w:t>
            </w:r>
          </w:p>
        </w:tc>
        <w:tc>
          <w:tcPr>
            <w:tcW w:w="1560" w:type="dxa"/>
          </w:tcPr>
          <w:p w14:paraId="59075140" w14:textId="77777777" w:rsidR="00332957" w:rsidRDefault="00C61223">
            <w:r>
              <w:rPr>
                <w:sz w:val="20"/>
              </w:rPr>
              <w:t>-77,85 (&lt;0,001)</w:t>
            </w:r>
          </w:p>
        </w:tc>
        <w:tc>
          <w:tcPr>
            <w:tcW w:w="1560" w:type="dxa"/>
          </w:tcPr>
          <w:p w14:paraId="08C4F82B" w14:textId="77777777" w:rsidR="00332957" w:rsidRDefault="00C61223">
            <w:proofErr w:type="spellStart"/>
            <w:r>
              <w:rPr>
                <w:sz w:val="20"/>
              </w:rPr>
              <w:t>Estacionaria</w:t>
            </w:r>
            <w:proofErr w:type="spellEnd"/>
            <w:r>
              <w:rPr>
                <w:sz w:val="20"/>
              </w:rPr>
              <w:t xml:space="preserve"> (2/3)</w:t>
            </w:r>
          </w:p>
        </w:tc>
      </w:tr>
      <w:tr w:rsidR="00332957" w14:paraId="1C17F4A2" w14:textId="77777777">
        <w:trPr>
          <w:jc w:val="center"/>
        </w:trPr>
        <w:tc>
          <w:tcPr>
            <w:tcW w:w="1560" w:type="dxa"/>
          </w:tcPr>
          <w:p w14:paraId="1E3ED9E3" w14:textId="77777777" w:rsidR="00332957" w:rsidRDefault="00C61223">
            <w:proofErr w:type="spellStart"/>
            <w:r>
              <w:rPr>
                <w:sz w:val="20"/>
              </w:rPr>
              <w:t>Ozono</w:t>
            </w:r>
            <w:proofErr w:type="spellEnd"/>
          </w:p>
        </w:tc>
        <w:tc>
          <w:tcPr>
            <w:tcW w:w="1560" w:type="dxa"/>
          </w:tcPr>
          <w:p w14:paraId="6C39909C" w14:textId="77777777" w:rsidR="00332957" w:rsidRDefault="00C61223">
            <w:r>
              <w:rPr>
                <w:sz w:val="20"/>
              </w:rPr>
              <w:t xml:space="preserve">Dif. </w:t>
            </w:r>
            <w:proofErr w:type="spellStart"/>
            <w:r>
              <w:rPr>
                <w:sz w:val="20"/>
              </w:rPr>
              <w:t>estacional</w:t>
            </w:r>
            <w:proofErr w:type="spellEnd"/>
            <w:r>
              <w:rPr>
                <w:sz w:val="20"/>
              </w:rPr>
              <w:t xml:space="preserve"> (D=1, s=24)</w:t>
            </w:r>
          </w:p>
        </w:tc>
        <w:tc>
          <w:tcPr>
            <w:tcW w:w="1560" w:type="dxa"/>
          </w:tcPr>
          <w:p w14:paraId="776DA4E2" w14:textId="77777777" w:rsidR="00332957" w:rsidRDefault="00C61223">
            <w:r>
              <w:rPr>
                <w:sz w:val="20"/>
              </w:rPr>
              <w:t>-70,08 (&lt;0,001)</w:t>
            </w:r>
          </w:p>
        </w:tc>
        <w:tc>
          <w:tcPr>
            <w:tcW w:w="1560" w:type="dxa"/>
          </w:tcPr>
          <w:p w14:paraId="445B67D0" w14:textId="77777777" w:rsidR="00332957" w:rsidRDefault="00C61223">
            <w:r>
              <w:rPr>
                <w:sz w:val="20"/>
              </w:rPr>
              <w:t>0,001 (0,100)</w:t>
            </w:r>
          </w:p>
        </w:tc>
        <w:tc>
          <w:tcPr>
            <w:tcW w:w="1560" w:type="dxa"/>
          </w:tcPr>
          <w:p w14:paraId="01AA7E31" w14:textId="77777777" w:rsidR="00332957" w:rsidRDefault="00C61223">
            <w:r>
              <w:rPr>
                <w:sz w:val="20"/>
              </w:rPr>
              <w:t>-95,53 (&lt;0,001)</w:t>
            </w:r>
          </w:p>
        </w:tc>
        <w:tc>
          <w:tcPr>
            <w:tcW w:w="1560" w:type="dxa"/>
          </w:tcPr>
          <w:p w14:paraId="04B7D94C" w14:textId="77777777" w:rsidR="00332957" w:rsidRDefault="00C61223">
            <w:proofErr w:type="spellStart"/>
            <w:r>
              <w:rPr>
                <w:sz w:val="20"/>
              </w:rPr>
              <w:t>Estacionaria</w:t>
            </w:r>
            <w:proofErr w:type="spellEnd"/>
            <w:r>
              <w:rPr>
                <w:sz w:val="20"/>
              </w:rPr>
              <w:t xml:space="preserve"> (3/3)</w:t>
            </w:r>
          </w:p>
        </w:tc>
      </w:tr>
      <w:tr w:rsidR="00332957" w14:paraId="7E9F21A1" w14:textId="77777777">
        <w:trPr>
          <w:jc w:val="center"/>
        </w:trPr>
        <w:tc>
          <w:tcPr>
            <w:tcW w:w="1560" w:type="dxa"/>
          </w:tcPr>
          <w:p w14:paraId="5E10A1EA" w14:textId="77777777" w:rsidR="00332957" w:rsidRDefault="00C61223">
            <w:proofErr w:type="spellStart"/>
            <w:r>
              <w:rPr>
                <w:sz w:val="20"/>
              </w:rPr>
              <w:t>Temperatura</w:t>
            </w:r>
            <w:proofErr w:type="spellEnd"/>
          </w:p>
        </w:tc>
        <w:tc>
          <w:tcPr>
            <w:tcW w:w="1560" w:type="dxa"/>
          </w:tcPr>
          <w:p w14:paraId="3F206C01" w14:textId="77777777" w:rsidR="00332957" w:rsidRDefault="00C61223">
            <w:r>
              <w:rPr>
                <w:sz w:val="20"/>
              </w:rPr>
              <w:t>Nivel</w:t>
            </w:r>
          </w:p>
        </w:tc>
        <w:tc>
          <w:tcPr>
            <w:tcW w:w="1560" w:type="dxa"/>
          </w:tcPr>
          <w:p w14:paraId="59DC4A5D" w14:textId="77777777" w:rsidR="00332957" w:rsidRDefault="00C61223">
            <w:r>
              <w:rPr>
                <w:sz w:val="20"/>
              </w:rPr>
              <w:t>-18,98 (&lt;0,001)</w:t>
            </w:r>
          </w:p>
        </w:tc>
        <w:tc>
          <w:tcPr>
            <w:tcW w:w="1560" w:type="dxa"/>
          </w:tcPr>
          <w:p w14:paraId="731DB01E" w14:textId="77777777" w:rsidR="00332957" w:rsidRDefault="00C61223">
            <w:r>
              <w:rPr>
                <w:sz w:val="20"/>
              </w:rPr>
              <w:t>1,307 (0,010)</w:t>
            </w:r>
          </w:p>
        </w:tc>
        <w:tc>
          <w:tcPr>
            <w:tcW w:w="1560" w:type="dxa"/>
          </w:tcPr>
          <w:p w14:paraId="54FA6309" w14:textId="77777777" w:rsidR="00332957" w:rsidRDefault="00C61223">
            <w:r>
              <w:rPr>
                <w:sz w:val="20"/>
              </w:rPr>
              <w:t>-60,71 (&lt;0,001)</w:t>
            </w:r>
          </w:p>
        </w:tc>
        <w:tc>
          <w:tcPr>
            <w:tcW w:w="1560" w:type="dxa"/>
          </w:tcPr>
          <w:p w14:paraId="24B63F17" w14:textId="77777777" w:rsidR="00332957" w:rsidRDefault="00C61223">
            <w:proofErr w:type="spellStart"/>
            <w:r>
              <w:rPr>
                <w:sz w:val="20"/>
              </w:rPr>
              <w:t>Estacionaria</w:t>
            </w:r>
            <w:proofErr w:type="spellEnd"/>
            <w:r>
              <w:rPr>
                <w:sz w:val="20"/>
              </w:rPr>
              <w:t xml:space="preserve"> (2/3)</w:t>
            </w:r>
          </w:p>
        </w:tc>
      </w:tr>
      <w:tr w:rsidR="00332957" w14:paraId="2DE63A13" w14:textId="77777777">
        <w:trPr>
          <w:jc w:val="center"/>
        </w:trPr>
        <w:tc>
          <w:tcPr>
            <w:tcW w:w="1560" w:type="dxa"/>
          </w:tcPr>
          <w:p w14:paraId="39DA1A3F" w14:textId="77777777" w:rsidR="00332957" w:rsidRDefault="00C61223">
            <w:proofErr w:type="spellStart"/>
            <w:r>
              <w:rPr>
                <w:sz w:val="20"/>
              </w:rPr>
              <w:t>Temperatura</w:t>
            </w:r>
            <w:proofErr w:type="spellEnd"/>
          </w:p>
        </w:tc>
        <w:tc>
          <w:tcPr>
            <w:tcW w:w="1560" w:type="dxa"/>
          </w:tcPr>
          <w:p w14:paraId="7F2DA6FE" w14:textId="77777777" w:rsidR="00332957" w:rsidRDefault="00C61223">
            <w:r>
              <w:rPr>
                <w:sz w:val="20"/>
              </w:rPr>
              <w:t xml:space="preserve">Dif. </w:t>
            </w:r>
            <w:proofErr w:type="spellStart"/>
            <w:r>
              <w:rPr>
                <w:sz w:val="20"/>
              </w:rPr>
              <w:t>estacional</w:t>
            </w:r>
            <w:proofErr w:type="spellEnd"/>
            <w:r>
              <w:rPr>
                <w:sz w:val="20"/>
              </w:rPr>
              <w:t xml:space="preserve"> (D=1, s=24)</w:t>
            </w:r>
          </w:p>
        </w:tc>
        <w:tc>
          <w:tcPr>
            <w:tcW w:w="1560" w:type="dxa"/>
          </w:tcPr>
          <w:p w14:paraId="156C62C0" w14:textId="77777777" w:rsidR="00332957" w:rsidRDefault="00C61223">
            <w:r>
              <w:rPr>
                <w:sz w:val="20"/>
              </w:rPr>
              <w:t>-67,05 (&lt;0,001)</w:t>
            </w:r>
          </w:p>
        </w:tc>
        <w:tc>
          <w:tcPr>
            <w:tcW w:w="1560" w:type="dxa"/>
          </w:tcPr>
          <w:p w14:paraId="7A15189E" w14:textId="77777777" w:rsidR="00332957" w:rsidRDefault="00C61223">
            <w:r>
              <w:rPr>
                <w:sz w:val="20"/>
              </w:rPr>
              <w:t>0,002 (0,100)</w:t>
            </w:r>
          </w:p>
        </w:tc>
        <w:tc>
          <w:tcPr>
            <w:tcW w:w="1560" w:type="dxa"/>
          </w:tcPr>
          <w:p w14:paraId="165E606F" w14:textId="77777777" w:rsidR="00332957" w:rsidRDefault="00C61223">
            <w:r>
              <w:rPr>
                <w:sz w:val="20"/>
              </w:rPr>
              <w:t>-113,07 (&lt;0,001)</w:t>
            </w:r>
          </w:p>
        </w:tc>
        <w:tc>
          <w:tcPr>
            <w:tcW w:w="1560" w:type="dxa"/>
          </w:tcPr>
          <w:p w14:paraId="3DA63FB1" w14:textId="77777777" w:rsidR="00332957" w:rsidRDefault="00C61223">
            <w:proofErr w:type="spellStart"/>
            <w:r>
              <w:rPr>
                <w:sz w:val="20"/>
              </w:rPr>
              <w:t>Estacionaria</w:t>
            </w:r>
            <w:proofErr w:type="spellEnd"/>
            <w:r>
              <w:rPr>
                <w:sz w:val="20"/>
              </w:rPr>
              <w:t xml:space="preserve"> (3/3)</w:t>
            </w:r>
          </w:p>
        </w:tc>
      </w:tr>
      <w:tr w:rsidR="00332957" w14:paraId="0825EF8A" w14:textId="77777777">
        <w:trPr>
          <w:jc w:val="center"/>
        </w:trPr>
        <w:tc>
          <w:tcPr>
            <w:tcW w:w="1560" w:type="dxa"/>
          </w:tcPr>
          <w:p w14:paraId="744EBD65" w14:textId="77777777" w:rsidR="00332957" w:rsidRDefault="00C61223">
            <w:proofErr w:type="spellStart"/>
            <w:r>
              <w:rPr>
                <w:sz w:val="20"/>
              </w:rPr>
              <w:t>Radiación</w:t>
            </w:r>
            <w:proofErr w:type="spellEnd"/>
          </w:p>
        </w:tc>
        <w:tc>
          <w:tcPr>
            <w:tcW w:w="1560" w:type="dxa"/>
          </w:tcPr>
          <w:p w14:paraId="0BC4CB5F" w14:textId="77777777" w:rsidR="00332957" w:rsidRDefault="00C61223">
            <w:r>
              <w:rPr>
                <w:sz w:val="20"/>
              </w:rPr>
              <w:t>Nivel</w:t>
            </w:r>
          </w:p>
        </w:tc>
        <w:tc>
          <w:tcPr>
            <w:tcW w:w="1560" w:type="dxa"/>
          </w:tcPr>
          <w:p w14:paraId="17BAC2C5" w14:textId="77777777" w:rsidR="00332957" w:rsidRDefault="00C61223">
            <w:r>
              <w:rPr>
                <w:sz w:val="20"/>
              </w:rPr>
              <w:t>-18,73 (&lt;0,001)</w:t>
            </w:r>
          </w:p>
        </w:tc>
        <w:tc>
          <w:tcPr>
            <w:tcW w:w="1560" w:type="dxa"/>
          </w:tcPr>
          <w:p w14:paraId="72CECF70" w14:textId="77777777" w:rsidR="00332957" w:rsidRDefault="00C61223">
            <w:r>
              <w:rPr>
                <w:sz w:val="20"/>
              </w:rPr>
              <w:t>0,013 (0,100)</w:t>
            </w:r>
          </w:p>
        </w:tc>
        <w:tc>
          <w:tcPr>
            <w:tcW w:w="1560" w:type="dxa"/>
          </w:tcPr>
          <w:p w14:paraId="02F8EDA8" w14:textId="77777777" w:rsidR="00332957" w:rsidRDefault="00C61223">
            <w:r>
              <w:rPr>
                <w:sz w:val="20"/>
              </w:rPr>
              <w:t>-61,17 (&lt;0,001)</w:t>
            </w:r>
          </w:p>
        </w:tc>
        <w:tc>
          <w:tcPr>
            <w:tcW w:w="1560" w:type="dxa"/>
          </w:tcPr>
          <w:p w14:paraId="22C20426" w14:textId="77777777" w:rsidR="00332957" w:rsidRDefault="00C61223">
            <w:proofErr w:type="spellStart"/>
            <w:r>
              <w:rPr>
                <w:sz w:val="20"/>
              </w:rPr>
              <w:t>Estacionaria</w:t>
            </w:r>
            <w:proofErr w:type="spellEnd"/>
            <w:r>
              <w:rPr>
                <w:sz w:val="20"/>
              </w:rPr>
              <w:t xml:space="preserve"> (3/3)</w:t>
            </w:r>
          </w:p>
        </w:tc>
      </w:tr>
      <w:tr w:rsidR="00332957" w14:paraId="0E2A45E5" w14:textId="77777777">
        <w:trPr>
          <w:jc w:val="center"/>
        </w:trPr>
        <w:tc>
          <w:tcPr>
            <w:tcW w:w="1560" w:type="dxa"/>
            <w:tcBorders>
              <w:bottom w:val="single" w:sz="8" w:space="0" w:color="000000"/>
            </w:tcBorders>
          </w:tcPr>
          <w:p w14:paraId="3263416C" w14:textId="77777777" w:rsidR="00332957" w:rsidRDefault="00C61223">
            <w:proofErr w:type="spellStart"/>
            <w:r>
              <w:rPr>
                <w:sz w:val="20"/>
              </w:rPr>
              <w:t>Radiación</w:t>
            </w:r>
            <w:proofErr w:type="spellEnd"/>
          </w:p>
        </w:tc>
        <w:tc>
          <w:tcPr>
            <w:tcW w:w="1560" w:type="dxa"/>
            <w:tcBorders>
              <w:bottom w:val="single" w:sz="8" w:space="0" w:color="000000"/>
            </w:tcBorders>
          </w:tcPr>
          <w:p w14:paraId="24D1A03B" w14:textId="77777777" w:rsidR="00332957" w:rsidRDefault="00C61223">
            <w:r>
              <w:rPr>
                <w:sz w:val="20"/>
              </w:rPr>
              <w:t xml:space="preserve">Dif. </w:t>
            </w:r>
            <w:proofErr w:type="spellStart"/>
            <w:r>
              <w:rPr>
                <w:sz w:val="20"/>
              </w:rPr>
              <w:t>estacional</w:t>
            </w:r>
            <w:proofErr w:type="spellEnd"/>
            <w:r>
              <w:rPr>
                <w:sz w:val="20"/>
              </w:rPr>
              <w:t xml:space="preserve"> (D=1, s=24)</w:t>
            </w:r>
          </w:p>
        </w:tc>
        <w:tc>
          <w:tcPr>
            <w:tcW w:w="1560" w:type="dxa"/>
            <w:tcBorders>
              <w:bottom w:val="single" w:sz="8" w:space="0" w:color="000000"/>
            </w:tcBorders>
          </w:tcPr>
          <w:p w14:paraId="18FCC2AA" w14:textId="77777777" w:rsidR="00332957" w:rsidRDefault="00C61223">
            <w:r>
              <w:rPr>
                <w:sz w:val="20"/>
              </w:rPr>
              <w:t>-72,52 (&lt;0,001)</w:t>
            </w:r>
          </w:p>
        </w:tc>
        <w:tc>
          <w:tcPr>
            <w:tcW w:w="1560" w:type="dxa"/>
            <w:tcBorders>
              <w:bottom w:val="single" w:sz="8" w:space="0" w:color="000000"/>
            </w:tcBorders>
          </w:tcPr>
          <w:p w14:paraId="33C4B552" w14:textId="77777777" w:rsidR="00332957" w:rsidRDefault="00C61223">
            <w:r>
              <w:rPr>
                <w:sz w:val="20"/>
              </w:rPr>
              <w:t>0,001 (0,100)</w:t>
            </w:r>
          </w:p>
        </w:tc>
        <w:tc>
          <w:tcPr>
            <w:tcW w:w="1560" w:type="dxa"/>
            <w:tcBorders>
              <w:bottom w:val="single" w:sz="8" w:space="0" w:color="000000"/>
            </w:tcBorders>
          </w:tcPr>
          <w:p w14:paraId="1C6CE228" w14:textId="77777777" w:rsidR="00332957" w:rsidRDefault="00C61223">
            <w:r>
              <w:rPr>
                <w:sz w:val="20"/>
              </w:rPr>
              <w:t>-104,68 (&lt;0,001)</w:t>
            </w:r>
          </w:p>
        </w:tc>
        <w:tc>
          <w:tcPr>
            <w:tcW w:w="1560" w:type="dxa"/>
            <w:tcBorders>
              <w:bottom w:val="single" w:sz="8" w:space="0" w:color="000000"/>
            </w:tcBorders>
          </w:tcPr>
          <w:p w14:paraId="182CEA6E" w14:textId="77777777" w:rsidR="00332957" w:rsidRDefault="00C61223">
            <w:proofErr w:type="spellStart"/>
            <w:r>
              <w:rPr>
                <w:sz w:val="20"/>
              </w:rPr>
              <w:t>Estacionaria</w:t>
            </w:r>
            <w:proofErr w:type="spellEnd"/>
            <w:r>
              <w:rPr>
                <w:sz w:val="20"/>
              </w:rPr>
              <w:t xml:space="preserve"> (3/3)</w:t>
            </w:r>
          </w:p>
        </w:tc>
      </w:tr>
    </w:tbl>
    <w:p w14:paraId="06C8240F" w14:textId="28CCA0BC" w:rsidR="00332957" w:rsidRDefault="00332957">
      <w:pPr>
        <w:jc w:val="center"/>
      </w:pPr>
    </w:p>
    <w:p w14:paraId="471BF9F6" w14:textId="77777777" w:rsidR="00896B3D" w:rsidRPr="00093A0A" w:rsidRDefault="00C61223">
      <w:pPr>
        <w:pStyle w:val="Ttulo2"/>
        <w:rPr>
          <w:lang w:val="es-AR"/>
        </w:rPr>
      </w:pPr>
      <w:bookmarkStart w:id="25" w:name="_Toc238416386"/>
      <w:r w:rsidRPr="00093A0A">
        <w:rPr>
          <w:lang w:val="es-AR"/>
        </w:rPr>
        <w:t>4.3. Modelado SARIMA</w:t>
      </w:r>
      <w:bookmarkEnd w:id="25"/>
    </w:p>
    <w:p w14:paraId="17513A25" w14:textId="77777777" w:rsidR="00896B3D" w:rsidRPr="00093A0A" w:rsidRDefault="00C61223">
      <w:pPr>
        <w:jc w:val="both"/>
        <w:rPr>
          <w:lang w:val="es-AR"/>
        </w:rPr>
      </w:pPr>
      <w:r w:rsidRPr="00093A0A">
        <w:rPr>
          <w:lang w:val="es-AR"/>
        </w:rPr>
        <w:t>El modelado SARIMA se realiza de forma individual para cada variable. La especificación se orienta a capturar la dependencia temporal de cada serie y su componente estacional. La selección de parámetros se apoya en la información proporcionada por ACF/PACF, pruebas de estacionariedad y criterios de información.</w:t>
      </w:r>
    </w:p>
    <w:p w14:paraId="223066E0" w14:textId="77777777" w:rsidR="00896B3D" w:rsidRPr="00093A0A" w:rsidRDefault="00C61223">
      <w:pPr>
        <w:jc w:val="both"/>
        <w:rPr>
          <w:lang w:val="es-AR"/>
        </w:rPr>
      </w:pPr>
      <w:r w:rsidRPr="00093A0A">
        <w:rPr>
          <w:lang w:val="es-AR"/>
        </w:rPr>
        <w:t xml:space="preserve">El diagnóstico de los modelos no debe limitarse a comparar AIC o BIC. La calidad del ajuste se complementa con la inspección de residuos y la ausencia de autocorrelación remanente. En términos metodológicos, esta etapa establece una referencia estadística contra la cual se comparan los modelos multivariantes y de Machine </w:t>
      </w:r>
      <w:proofErr w:type="spellStart"/>
      <w:r w:rsidRPr="00093A0A">
        <w:rPr>
          <w:lang w:val="es-AR"/>
        </w:rPr>
        <w:t>Learning</w:t>
      </w:r>
      <w:proofErr w:type="spellEnd"/>
      <w:r w:rsidRPr="00093A0A">
        <w:rPr>
          <w:lang w:val="es-AR"/>
        </w:rPr>
        <w:t>.</w:t>
      </w:r>
    </w:p>
    <w:p w14:paraId="35E75327" w14:textId="77777777" w:rsidR="00332957" w:rsidRPr="00400429" w:rsidRDefault="00C61223">
      <w:pPr>
        <w:rPr>
          <w:lang w:val="es-AR"/>
        </w:rPr>
      </w:pPr>
      <w:r w:rsidRPr="00400429">
        <w:rPr>
          <w:b/>
          <w:lang w:val="es-AR"/>
        </w:rPr>
        <w:t>Tabla 4</w:t>
      </w:r>
      <w:r w:rsidRPr="00400429">
        <w:rPr>
          <w:b/>
          <w:lang w:val="es-AR"/>
        </w:rPr>
        <w:br/>
      </w:r>
      <w:r w:rsidRPr="00400429">
        <w:rPr>
          <w:i/>
          <w:lang w:val="es-AR"/>
        </w:rPr>
        <w:t xml:space="preserve">Modelos SARIMA seleccionados por AIC y su desempeño en el </w:t>
      </w:r>
      <w:proofErr w:type="spellStart"/>
      <w:r w:rsidRPr="00400429">
        <w:rPr>
          <w:i/>
          <w:lang w:val="es-AR"/>
        </w:rPr>
        <w:t>holdout</w:t>
      </w:r>
      <w:proofErr w:type="spellEnd"/>
      <w:r w:rsidRPr="00400429">
        <w:rPr>
          <w:i/>
          <w:lang w:val="es-AR"/>
        </w:rPr>
        <w:t xml:space="preserve"> de 168 horas.</w:t>
      </w:r>
    </w:p>
    <w:tbl>
      <w:tblPr>
        <w:tblW w:w="0" w:type="auto"/>
        <w:jc w:val="center"/>
        <w:tblLook w:val="04A0" w:firstRow="1" w:lastRow="0" w:firstColumn="1" w:lastColumn="0" w:noHBand="0" w:noVBand="1"/>
      </w:tblPr>
      <w:tblGrid>
        <w:gridCol w:w="1560"/>
        <w:gridCol w:w="1567"/>
        <w:gridCol w:w="1560"/>
        <w:gridCol w:w="1560"/>
        <w:gridCol w:w="1560"/>
        <w:gridCol w:w="1560"/>
      </w:tblGrid>
      <w:tr w:rsidR="00332957" w14:paraId="2BB9F30F" w14:textId="77777777">
        <w:trPr>
          <w:jc w:val="center"/>
        </w:trPr>
        <w:tc>
          <w:tcPr>
            <w:tcW w:w="1560" w:type="dxa"/>
            <w:tcBorders>
              <w:top w:val="single" w:sz="8" w:space="0" w:color="000000"/>
              <w:bottom w:val="single" w:sz="6" w:space="0" w:color="000000"/>
            </w:tcBorders>
          </w:tcPr>
          <w:p w14:paraId="066DC65B" w14:textId="77777777" w:rsidR="00332957" w:rsidRDefault="00C61223">
            <w:r>
              <w:rPr>
                <w:b/>
                <w:sz w:val="20"/>
              </w:rPr>
              <w:t>Serie</w:t>
            </w:r>
          </w:p>
        </w:tc>
        <w:tc>
          <w:tcPr>
            <w:tcW w:w="1560" w:type="dxa"/>
            <w:tcBorders>
              <w:top w:val="single" w:sz="8" w:space="0" w:color="000000"/>
              <w:bottom w:val="single" w:sz="6" w:space="0" w:color="000000"/>
            </w:tcBorders>
          </w:tcPr>
          <w:p w14:paraId="3C5F339A" w14:textId="77777777" w:rsidR="00332957" w:rsidRDefault="00C61223">
            <w:r>
              <w:rPr>
                <w:b/>
                <w:sz w:val="20"/>
              </w:rPr>
              <w:t xml:space="preserve">Orden </w:t>
            </w:r>
            <w:r>
              <w:rPr>
                <w:b/>
                <w:sz w:val="20"/>
              </w:rPr>
              <w:lastRenderedPageBreak/>
              <w:t>(</w:t>
            </w:r>
            <w:proofErr w:type="spellStart"/>
            <w:proofErr w:type="gramStart"/>
            <w:r>
              <w:rPr>
                <w:b/>
                <w:sz w:val="20"/>
              </w:rPr>
              <w:t>p,d</w:t>
            </w:r>
            <w:proofErr w:type="gramEnd"/>
            <w:r>
              <w:rPr>
                <w:b/>
                <w:sz w:val="20"/>
              </w:rPr>
              <w:t>,</w:t>
            </w:r>
            <w:proofErr w:type="gramStart"/>
            <w:r>
              <w:rPr>
                <w:b/>
                <w:sz w:val="20"/>
              </w:rPr>
              <w:t>q</w:t>
            </w:r>
            <w:proofErr w:type="spellEnd"/>
            <w:r>
              <w:rPr>
                <w:b/>
                <w:sz w:val="20"/>
              </w:rPr>
              <w:t>)(P,D</w:t>
            </w:r>
            <w:proofErr w:type="gramEnd"/>
            <w:r>
              <w:rPr>
                <w:b/>
                <w:sz w:val="20"/>
              </w:rPr>
              <w:t>,</w:t>
            </w:r>
            <w:proofErr w:type="gramStart"/>
            <w:r>
              <w:rPr>
                <w:b/>
                <w:sz w:val="20"/>
              </w:rPr>
              <w:t>Q,s</w:t>
            </w:r>
            <w:proofErr w:type="gramEnd"/>
            <w:r>
              <w:rPr>
                <w:b/>
                <w:sz w:val="20"/>
              </w:rPr>
              <w:t>)</w:t>
            </w:r>
          </w:p>
        </w:tc>
        <w:tc>
          <w:tcPr>
            <w:tcW w:w="1560" w:type="dxa"/>
            <w:tcBorders>
              <w:top w:val="single" w:sz="8" w:space="0" w:color="000000"/>
              <w:bottom w:val="single" w:sz="6" w:space="0" w:color="000000"/>
            </w:tcBorders>
          </w:tcPr>
          <w:p w14:paraId="2B4B6AAC" w14:textId="77777777" w:rsidR="00332957" w:rsidRDefault="00C61223">
            <w:r>
              <w:rPr>
                <w:b/>
                <w:sz w:val="20"/>
              </w:rPr>
              <w:lastRenderedPageBreak/>
              <w:t>AIC</w:t>
            </w:r>
          </w:p>
        </w:tc>
        <w:tc>
          <w:tcPr>
            <w:tcW w:w="1560" w:type="dxa"/>
            <w:tcBorders>
              <w:top w:val="single" w:sz="8" w:space="0" w:color="000000"/>
              <w:bottom w:val="single" w:sz="6" w:space="0" w:color="000000"/>
            </w:tcBorders>
          </w:tcPr>
          <w:p w14:paraId="07480627" w14:textId="77777777" w:rsidR="00332957" w:rsidRPr="00400429" w:rsidRDefault="00C61223">
            <w:pPr>
              <w:rPr>
                <w:lang w:val="es-AR"/>
              </w:rPr>
            </w:pPr>
            <w:r w:rsidRPr="00400429">
              <w:rPr>
                <w:b/>
                <w:sz w:val="20"/>
                <w:lang w:val="es-AR"/>
              </w:rPr>
              <w:t>Ljung-Box</w:t>
            </w:r>
            <w:r w:rsidRPr="00400429">
              <w:rPr>
                <w:b/>
                <w:sz w:val="20"/>
                <w:lang w:val="es-AR"/>
              </w:rPr>
              <w:br/>
            </w:r>
            <w:r w:rsidRPr="00400429">
              <w:rPr>
                <w:b/>
                <w:sz w:val="20"/>
                <w:lang w:val="es-AR"/>
              </w:rPr>
              <w:lastRenderedPageBreak/>
              <w:t>(</w:t>
            </w:r>
            <w:proofErr w:type="spellStart"/>
            <w:r w:rsidRPr="00400429">
              <w:rPr>
                <w:b/>
                <w:sz w:val="20"/>
                <w:lang w:val="es-AR"/>
              </w:rPr>
              <w:t>lags</w:t>
            </w:r>
            <w:proofErr w:type="spellEnd"/>
            <w:r w:rsidRPr="00400429">
              <w:rPr>
                <w:b/>
                <w:sz w:val="20"/>
                <w:lang w:val="es-AR"/>
              </w:rPr>
              <w:t xml:space="preserve"> sin </w:t>
            </w:r>
            <w:proofErr w:type="spellStart"/>
            <w:r w:rsidRPr="00400429">
              <w:rPr>
                <w:b/>
                <w:sz w:val="20"/>
                <w:lang w:val="es-AR"/>
              </w:rPr>
              <w:t>autocorr</w:t>
            </w:r>
            <w:proofErr w:type="spellEnd"/>
            <w:r w:rsidRPr="00400429">
              <w:rPr>
                <w:b/>
                <w:sz w:val="20"/>
                <w:lang w:val="es-AR"/>
              </w:rPr>
              <w:t>. / 30)</w:t>
            </w:r>
          </w:p>
        </w:tc>
        <w:tc>
          <w:tcPr>
            <w:tcW w:w="1560" w:type="dxa"/>
            <w:tcBorders>
              <w:top w:val="single" w:sz="8" w:space="0" w:color="000000"/>
              <w:bottom w:val="single" w:sz="6" w:space="0" w:color="000000"/>
            </w:tcBorders>
          </w:tcPr>
          <w:p w14:paraId="7120CC73" w14:textId="77777777" w:rsidR="00332957" w:rsidRDefault="00C61223">
            <w:r>
              <w:rPr>
                <w:b/>
                <w:sz w:val="20"/>
              </w:rPr>
              <w:lastRenderedPageBreak/>
              <w:t>MAE holdout</w:t>
            </w:r>
          </w:p>
        </w:tc>
        <w:tc>
          <w:tcPr>
            <w:tcW w:w="1560" w:type="dxa"/>
            <w:tcBorders>
              <w:top w:val="single" w:sz="8" w:space="0" w:color="000000"/>
              <w:bottom w:val="single" w:sz="6" w:space="0" w:color="000000"/>
            </w:tcBorders>
          </w:tcPr>
          <w:p w14:paraId="12504028" w14:textId="77777777" w:rsidR="00332957" w:rsidRDefault="00C61223">
            <w:r>
              <w:rPr>
                <w:b/>
                <w:sz w:val="20"/>
              </w:rPr>
              <w:t>RMSE holdout</w:t>
            </w:r>
          </w:p>
        </w:tc>
      </w:tr>
      <w:tr w:rsidR="00332957" w14:paraId="3FBB1A7E" w14:textId="77777777">
        <w:trPr>
          <w:jc w:val="center"/>
        </w:trPr>
        <w:tc>
          <w:tcPr>
            <w:tcW w:w="1560" w:type="dxa"/>
          </w:tcPr>
          <w:p w14:paraId="17AE4697" w14:textId="77777777" w:rsidR="00332957" w:rsidRDefault="00C61223">
            <w:proofErr w:type="spellStart"/>
            <w:r>
              <w:rPr>
                <w:sz w:val="20"/>
              </w:rPr>
              <w:t>Ozono</w:t>
            </w:r>
            <w:proofErr w:type="spellEnd"/>
          </w:p>
        </w:tc>
        <w:tc>
          <w:tcPr>
            <w:tcW w:w="1560" w:type="dxa"/>
          </w:tcPr>
          <w:p w14:paraId="13D6D4EB" w14:textId="77777777" w:rsidR="00332957" w:rsidRDefault="00C61223">
            <w:r>
              <w:rPr>
                <w:sz w:val="20"/>
              </w:rPr>
              <w:t>(1,0,</w:t>
            </w:r>
            <w:proofErr w:type="gramStart"/>
            <w:r>
              <w:rPr>
                <w:sz w:val="20"/>
              </w:rPr>
              <w:t>1)(</w:t>
            </w:r>
            <w:proofErr w:type="gramEnd"/>
            <w:r>
              <w:rPr>
                <w:sz w:val="20"/>
              </w:rPr>
              <w:t>1,1,1,24)</w:t>
            </w:r>
          </w:p>
        </w:tc>
        <w:tc>
          <w:tcPr>
            <w:tcW w:w="1560" w:type="dxa"/>
          </w:tcPr>
          <w:p w14:paraId="33B2E87B" w14:textId="77777777" w:rsidR="00332957" w:rsidRDefault="00C61223">
            <w:r>
              <w:rPr>
                <w:sz w:val="20"/>
              </w:rPr>
              <w:t>-66.485,6</w:t>
            </w:r>
          </w:p>
        </w:tc>
        <w:tc>
          <w:tcPr>
            <w:tcW w:w="1560" w:type="dxa"/>
          </w:tcPr>
          <w:p w14:paraId="718D777E" w14:textId="77777777" w:rsidR="00332957" w:rsidRDefault="00C61223">
            <w:r>
              <w:rPr>
                <w:sz w:val="20"/>
              </w:rPr>
              <w:t>1/30</w:t>
            </w:r>
          </w:p>
        </w:tc>
        <w:tc>
          <w:tcPr>
            <w:tcW w:w="1560" w:type="dxa"/>
          </w:tcPr>
          <w:p w14:paraId="5B2E218C" w14:textId="77777777" w:rsidR="00332957" w:rsidRDefault="00C61223">
            <w:r>
              <w:rPr>
                <w:sz w:val="20"/>
              </w:rPr>
              <w:t>0,011052</w:t>
            </w:r>
          </w:p>
        </w:tc>
        <w:tc>
          <w:tcPr>
            <w:tcW w:w="1560" w:type="dxa"/>
          </w:tcPr>
          <w:p w14:paraId="13C9CC9B" w14:textId="77777777" w:rsidR="00332957" w:rsidRDefault="00C61223">
            <w:r>
              <w:rPr>
                <w:sz w:val="20"/>
              </w:rPr>
              <w:t>0,013785</w:t>
            </w:r>
          </w:p>
        </w:tc>
      </w:tr>
      <w:tr w:rsidR="00332957" w14:paraId="4474A3BF" w14:textId="77777777">
        <w:trPr>
          <w:jc w:val="center"/>
        </w:trPr>
        <w:tc>
          <w:tcPr>
            <w:tcW w:w="1560" w:type="dxa"/>
          </w:tcPr>
          <w:p w14:paraId="07F438DB" w14:textId="77777777" w:rsidR="00332957" w:rsidRDefault="00C61223">
            <w:proofErr w:type="spellStart"/>
            <w:r>
              <w:rPr>
                <w:sz w:val="20"/>
              </w:rPr>
              <w:t>Temperatura</w:t>
            </w:r>
            <w:proofErr w:type="spellEnd"/>
          </w:p>
        </w:tc>
        <w:tc>
          <w:tcPr>
            <w:tcW w:w="1560" w:type="dxa"/>
          </w:tcPr>
          <w:p w14:paraId="3F35DE4F" w14:textId="77777777" w:rsidR="00332957" w:rsidRDefault="00C61223">
            <w:r>
              <w:rPr>
                <w:sz w:val="20"/>
              </w:rPr>
              <w:t>(1,0,</w:t>
            </w:r>
            <w:proofErr w:type="gramStart"/>
            <w:r>
              <w:rPr>
                <w:sz w:val="20"/>
              </w:rPr>
              <w:t>1)(</w:t>
            </w:r>
            <w:proofErr w:type="gramEnd"/>
            <w:r>
              <w:rPr>
                <w:sz w:val="20"/>
              </w:rPr>
              <w:t>1,1,1,24)</w:t>
            </w:r>
          </w:p>
        </w:tc>
        <w:tc>
          <w:tcPr>
            <w:tcW w:w="1560" w:type="dxa"/>
          </w:tcPr>
          <w:p w14:paraId="109E51BF" w14:textId="77777777" w:rsidR="00332957" w:rsidRDefault="00C61223">
            <w:r>
              <w:rPr>
                <w:sz w:val="20"/>
              </w:rPr>
              <w:t>18.876,2</w:t>
            </w:r>
          </w:p>
        </w:tc>
        <w:tc>
          <w:tcPr>
            <w:tcW w:w="1560" w:type="dxa"/>
          </w:tcPr>
          <w:p w14:paraId="24B2C615" w14:textId="77777777" w:rsidR="00332957" w:rsidRDefault="00C61223">
            <w:r>
              <w:rPr>
                <w:sz w:val="20"/>
              </w:rPr>
              <w:t>0/30</w:t>
            </w:r>
          </w:p>
        </w:tc>
        <w:tc>
          <w:tcPr>
            <w:tcW w:w="1560" w:type="dxa"/>
          </w:tcPr>
          <w:p w14:paraId="7965E838" w14:textId="77777777" w:rsidR="00332957" w:rsidRDefault="00C61223">
            <w:r>
              <w:rPr>
                <w:sz w:val="20"/>
              </w:rPr>
              <w:t>2,040817</w:t>
            </w:r>
          </w:p>
        </w:tc>
        <w:tc>
          <w:tcPr>
            <w:tcW w:w="1560" w:type="dxa"/>
          </w:tcPr>
          <w:p w14:paraId="558AAF51" w14:textId="77777777" w:rsidR="00332957" w:rsidRDefault="00C61223">
            <w:r>
              <w:rPr>
                <w:sz w:val="20"/>
              </w:rPr>
              <w:t>2,511834</w:t>
            </w:r>
          </w:p>
        </w:tc>
      </w:tr>
      <w:tr w:rsidR="00332957" w14:paraId="31F09EFE" w14:textId="77777777">
        <w:trPr>
          <w:jc w:val="center"/>
        </w:trPr>
        <w:tc>
          <w:tcPr>
            <w:tcW w:w="1560" w:type="dxa"/>
            <w:tcBorders>
              <w:bottom w:val="single" w:sz="8" w:space="0" w:color="000000"/>
            </w:tcBorders>
          </w:tcPr>
          <w:p w14:paraId="49BAB0C0" w14:textId="77777777" w:rsidR="00332957" w:rsidRDefault="00C61223">
            <w:proofErr w:type="spellStart"/>
            <w:r>
              <w:rPr>
                <w:sz w:val="20"/>
              </w:rPr>
              <w:t>Radiación</w:t>
            </w:r>
            <w:proofErr w:type="spellEnd"/>
          </w:p>
        </w:tc>
        <w:tc>
          <w:tcPr>
            <w:tcW w:w="1560" w:type="dxa"/>
            <w:tcBorders>
              <w:bottom w:val="single" w:sz="8" w:space="0" w:color="000000"/>
            </w:tcBorders>
          </w:tcPr>
          <w:p w14:paraId="1A1B91D7" w14:textId="77777777" w:rsidR="00332957" w:rsidRDefault="00C61223">
            <w:r>
              <w:rPr>
                <w:sz w:val="20"/>
              </w:rPr>
              <w:t>(1,0,</w:t>
            </w:r>
            <w:proofErr w:type="gramStart"/>
            <w:r>
              <w:rPr>
                <w:sz w:val="20"/>
              </w:rPr>
              <w:t>1)(</w:t>
            </w:r>
            <w:proofErr w:type="gramEnd"/>
            <w:r>
              <w:rPr>
                <w:sz w:val="20"/>
              </w:rPr>
              <w:t>1,1,1,24)</w:t>
            </w:r>
          </w:p>
        </w:tc>
        <w:tc>
          <w:tcPr>
            <w:tcW w:w="1560" w:type="dxa"/>
            <w:tcBorders>
              <w:bottom w:val="single" w:sz="8" w:space="0" w:color="000000"/>
            </w:tcBorders>
          </w:tcPr>
          <w:p w14:paraId="2EB6A1A6" w14:textId="77777777" w:rsidR="00332957" w:rsidRDefault="00C61223">
            <w:r>
              <w:rPr>
                <w:sz w:val="20"/>
              </w:rPr>
              <w:t>91.068,3</w:t>
            </w:r>
          </w:p>
        </w:tc>
        <w:tc>
          <w:tcPr>
            <w:tcW w:w="1560" w:type="dxa"/>
            <w:tcBorders>
              <w:bottom w:val="single" w:sz="8" w:space="0" w:color="000000"/>
            </w:tcBorders>
          </w:tcPr>
          <w:p w14:paraId="2F642E27" w14:textId="77777777" w:rsidR="00332957" w:rsidRDefault="00C61223">
            <w:r>
              <w:rPr>
                <w:sz w:val="20"/>
              </w:rPr>
              <w:t>0/30</w:t>
            </w:r>
          </w:p>
        </w:tc>
        <w:tc>
          <w:tcPr>
            <w:tcW w:w="1560" w:type="dxa"/>
            <w:tcBorders>
              <w:bottom w:val="single" w:sz="8" w:space="0" w:color="000000"/>
            </w:tcBorders>
          </w:tcPr>
          <w:p w14:paraId="314B67A2" w14:textId="77777777" w:rsidR="00332957" w:rsidRDefault="00C61223">
            <w:r>
              <w:rPr>
                <w:sz w:val="20"/>
              </w:rPr>
              <w:t>34,865034</w:t>
            </w:r>
          </w:p>
        </w:tc>
        <w:tc>
          <w:tcPr>
            <w:tcW w:w="1560" w:type="dxa"/>
            <w:tcBorders>
              <w:bottom w:val="single" w:sz="8" w:space="0" w:color="000000"/>
            </w:tcBorders>
          </w:tcPr>
          <w:p w14:paraId="34D3870C" w14:textId="77777777" w:rsidR="00332957" w:rsidRDefault="00C61223">
            <w:r>
              <w:rPr>
                <w:sz w:val="20"/>
              </w:rPr>
              <w:t>67,399116</w:t>
            </w:r>
          </w:p>
        </w:tc>
      </w:tr>
    </w:tbl>
    <w:p w14:paraId="7710429F" w14:textId="77777777" w:rsidR="00896B3D" w:rsidRPr="00093A0A" w:rsidRDefault="00C61223">
      <w:pPr>
        <w:pStyle w:val="Ttulo2"/>
        <w:rPr>
          <w:lang w:val="es-AR"/>
        </w:rPr>
      </w:pPr>
      <w:bookmarkStart w:id="26" w:name="_Toc238416387"/>
      <w:r w:rsidRPr="00093A0A">
        <w:rPr>
          <w:lang w:val="es-AR"/>
        </w:rPr>
        <w:t>4.4. Modelado VAR</w:t>
      </w:r>
      <w:bookmarkEnd w:id="26"/>
    </w:p>
    <w:p w14:paraId="45D8D17C" w14:textId="77777777" w:rsidR="00896B3D" w:rsidRPr="00093A0A" w:rsidRDefault="00C61223">
      <w:pPr>
        <w:jc w:val="both"/>
        <w:rPr>
          <w:lang w:val="es-AR"/>
        </w:rPr>
      </w:pPr>
      <w:r w:rsidRPr="00093A0A">
        <w:rPr>
          <w:lang w:val="es-AR"/>
        </w:rPr>
        <w:t>El modelo VAR incorpora simultáneamente ozono, temperatura y radiación. La ventaja principal respecto de un modelo univariante es que permite que cada variable utilice información histórica del conjunto del sistema. Esta propiedad resulta especialmente pertinente para las variables estudiadas, dado que existen relaciones físicas entre ellas.</w:t>
      </w:r>
    </w:p>
    <w:p w14:paraId="29E9687A" w14:textId="77777777" w:rsidR="00896B3D" w:rsidRPr="00093A0A" w:rsidRDefault="00C61223">
      <w:pPr>
        <w:jc w:val="both"/>
        <w:rPr>
          <w:lang w:val="es-AR"/>
        </w:rPr>
      </w:pPr>
      <w:r w:rsidRPr="00093A0A">
        <w:rPr>
          <w:lang w:val="es-AR"/>
        </w:rPr>
        <w:t>Las pruebas de causalidad de Granger permiten distinguir entre correlación contemporánea y contenido predictivo de los rezagos. Una relación significativa en esta prueba no debe interpretarse como causalidad física definitiva; indica que una variable contiene información temporal útil para predecir otra, bajo la especificación evaluada.</w:t>
      </w:r>
    </w:p>
    <w:p w14:paraId="7A59CF68" w14:textId="77777777" w:rsidR="00332957" w:rsidRPr="00400429" w:rsidRDefault="00C61223">
      <w:pPr>
        <w:rPr>
          <w:lang w:val="es-AR"/>
        </w:rPr>
      </w:pPr>
      <w:r w:rsidRPr="00400429">
        <w:rPr>
          <w:b/>
          <w:lang w:val="es-AR"/>
        </w:rPr>
        <w:t>Tabla 5</w:t>
      </w:r>
      <w:r w:rsidRPr="00400429">
        <w:rPr>
          <w:b/>
          <w:lang w:val="es-AR"/>
        </w:rPr>
        <w:br/>
      </w:r>
      <w:r w:rsidRPr="00400429">
        <w:rPr>
          <w:i/>
          <w:lang w:val="es-AR"/>
        </w:rPr>
        <w:t xml:space="preserve">Menor p-valor de la prueba de causalidad de Granger entre </w:t>
      </w:r>
      <w:proofErr w:type="spellStart"/>
      <w:r w:rsidRPr="00400429">
        <w:rPr>
          <w:i/>
          <w:lang w:val="es-AR"/>
        </w:rPr>
        <w:t>lags</w:t>
      </w:r>
      <w:proofErr w:type="spellEnd"/>
      <w:r w:rsidRPr="00400429">
        <w:rPr>
          <w:i/>
          <w:lang w:val="es-AR"/>
        </w:rPr>
        <w:t xml:space="preserve"> 1 y 48 (</w:t>
      </w:r>
      <w:proofErr w:type="spellStart"/>
      <w:r w:rsidRPr="00400429">
        <w:rPr>
          <w:i/>
          <w:lang w:val="es-AR"/>
        </w:rPr>
        <w:t>train</w:t>
      </w:r>
      <w:proofErr w:type="spellEnd"/>
      <w:r w:rsidRPr="00400429">
        <w:rPr>
          <w:i/>
          <w:lang w:val="es-AR"/>
        </w:rPr>
        <w:t>).</w:t>
      </w:r>
    </w:p>
    <w:tbl>
      <w:tblPr>
        <w:tblW w:w="0" w:type="auto"/>
        <w:jc w:val="center"/>
        <w:tblLook w:val="04A0" w:firstRow="1" w:lastRow="0" w:firstColumn="1" w:lastColumn="0" w:noHBand="0" w:noVBand="1"/>
      </w:tblPr>
      <w:tblGrid>
        <w:gridCol w:w="2340"/>
        <w:gridCol w:w="2340"/>
        <w:gridCol w:w="2340"/>
        <w:gridCol w:w="2340"/>
      </w:tblGrid>
      <w:tr w:rsidR="00332957" w14:paraId="481EF291" w14:textId="77777777">
        <w:trPr>
          <w:jc w:val="center"/>
        </w:trPr>
        <w:tc>
          <w:tcPr>
            <w:tcW w:w="2340" w:type="dxa"/>
            <w:tcBorders>
              <w:top w:val="single" w:sz="8" w:space="0" w:color="000000"/>
              <w:bottom w:val="single" w:sz="6" w:space="0" w:color="000000"/>
            </w:tcBorders>
          </w:tcPr>
          <w:p w14:paraId="6276C6BC" w14:textId="77777777" w:rsidR="00332957" w:rsidRDefault="00C61223">
            <w:r>
              <w:rPr>
                <w:b/>
                <w:sz w:val="20"/>
              </w:rPr>
              <w:t xml:space="preserve">Variable </w:t>
            </w:r>
            <w:proofErr w:type="spellStart"/>
            <w:r>
              <w:rPr>
                <w:b/>
                <w:sz w:val="20"/>
              </w:rPr>
              <w:t>afectada</w:t>
            </w:r>
            <w:proofErr w:type="spellEnd"/>
          </w:p>
        </w:tc>
        <w:tc>
          <w:tcPr>
            <w:tcW w:w="2340" w:type="dxa"/>
            <w:tcBorders>
              <w:top w:val="single" w:sz="8" w:space="0" w:color="000000"/>
              <w:bottom w:val="single" w:sz="6" w:space="0" w:color="000000"/>
            </w:tcBorders>
          </w:tcPr>
          <w:p w14:paraId="01B3012D" w14:textId="77777777" w:rsidR="00332957" w:rsidRDefault="00C61223">
            <w:proofErr w:type="spellStart"/>
            <w:r>
              <w:rPr>
                <w:b/>
                <w:sz w:val="20"/>
              </w:rPr>
              <w:t>Ozono</w:t>
            </w:r>
            <w:proofErr w:type="spellEnd"/>
            <w:r>
              <w:rPr>
                <w:b/>
                <w:sz w:val="20"/>
              </w:rPr>
              <w:t xml:space="preserve"> (</w:t>
            </w:r>
            <w:proofErr w:type="spellStart"/>
            <w:r>
              <w:rPr>
                <w:b/>
                <w:sz w:val="20"/>
              </w:rPr>
              <w:t>causante</w:t>
            </w:r>
            <w:proofErr w:type="spellEnd"/>
            <w:r>
              <w:rPr>
                <w:b/>
                <w:sz w:val="20"/>
              </w:rPr>
              <w:t>)</w:t>
            </w:r>
          </w:p>
        </w:tc>
        <w:tc>
          <w:tcPr>
            <w:tcW w:w="2340" w:type="dxa"/>
            <w:tcBorders>
              <w:top w:val="single" w:sz="8" w:space="0" w:color="000000"/>
              <w:bottom w:val="single" w:sz="6" w:space="0" w:color="000000"/>
            </w:tcBorders>
          </w:tcPr>
          <w:p w14:paraId="4B40DDE2" w14:textId="77777777" w:rsidR="00332957" w:rsidRDefault="00C61223">
            <w:proofErr w:type="spellStart"/>
            <w:r>
              <w:rPr>
                <w:b/>
                <w:sz w:val="20"/>
              </w:rPr>
              <w:t>Temperatura</w:t>
            </w:r>
            <w:proofErr w:type="spellEnd"/>
            <w:r>
              <w:rPr>
                <w:b/>
                <w:sz w:val="20"/>
              </w:rPr>
              <w:t xml:space="preserve"> (</w:t>
            </w:r>
            <w:proofErr w:type="spellStart"/>
            <w:r>
              <w:rPr>
                <w:b/>
                <w:sz w:val="20"/>
              </w:rPr>
              <w:t>causante</w:t>
            </w:r>
            <w:proofErr w:type="spellEnd"/>
            <w:r>
              <w:rPr>
                <w:b/>
                <w:sz w:val="20"/>
              </w:rPr>
              <w:t>)</w:t>
            </w:r>
          </w:p>
        </w:tc>
        <w:tc>
          <w:tcPr>
            <w:tcW w:w="2340" w:type="dxa"/>
            <w:tcBorders>
              <w:top w:val="single" w:sz="8" w:space="0" w:color="000000"/>
              <w:bottom w:val="single" w:sz="6" w:space="0" w:color="000000"/>
            </w:tcBorders>
          </w:tcPr>
          <w:p w14:paraId="128D0C56" w14:textId="77777777" w:rsidR="00332957" w:rsidRDefault="00C61223">
            <w:proofErr w:type="spellStart"/>
            <w:r>
              <w:rPr>
                <w:b/>
                <w:sz w:val="20"/>
              </w:rPr>
              <w:t>Radiación</w:t>
            </w:r>
            <w:proofErr w:type="spellEnd"/>
            <w:r>
              <w:rPr>
                <w:b/>
                <w:sz w:val="20"/>
              </w:rPr>
              <w:t xml:space="preserve"> (</w:t>
            </w:r>
            <w:proofErr w:type="spellStart"/>
            <w:r>
              <w:rPr>
                <w:b/>
                <w:sz w:val="20"/>
              </w:rPr>
              <w:t>causante</w:t>
            </w:r>
            <w:proofErr w:type="spellEnd"/>
            <w:r>
              <w:rPr>
                <w:b/>
                <w:sz w:val="20"/>
              </w:rPr>
              <w:t>)</w:t>
            </w:r>
          </w:p>
        </w:tc>
      </w:tr>
      <w:tr w:rsidR="00332957" w14:paraId="7C854388" w14:textId="77777777">
        <w:trPr>
          <w:jc w:val="center"/>
        </w:trPr>
        <w:tc>
          <w:tcPr>
            <w:tcW w:w="2340" w:type="dxa"/>
          </w:tcPr>
          <w:p w14:paraId="664C8EC6" w14:textId="77777777" w:rsidR="00332957" w:rsidRDefault="00C61223">
            <w:proofErr w:type="spellStart"/>
            <w:r>
              <w:rPr>
                <w:sz w:val="20"/>
              </w:rPr>
              <w:t>Ozono</w:t>
            </w:r>
            <w:proofErr w:type="spellEnd"/>
          </w:p>
        </w:tc>
        <w:tc>
          <w:tcPr>
            <w:tcW w:w="2340" w:type="dxa"/>
          </w:tcPr>
          <w:p w14:paraId="220E2390" w14:textId="77777777" w:rsidR="00332957" w:rsidRDefault="00C61223">
            <w:r>
              <w:rPr>
                <w:sz w:val="20"/>
              </w:rPr>
              <w:t>—</w:t>
            </w:r>
          </w:p>
        </w:tc>
        <w:tc>
          <w:tcPr>
            <w:tcW w:w="2340" w:type="dxa"/>
          </w:tcPr>
          <w:p w14:paraId="137718CB" w14:textId="77777777" w:rsidR="00332957" w:rsidRDefault="00C61223">
            <w:r>
              <w:rPr>
                <w:sz w:val="20"/>
              </w:rPr>
              <w:t>p &lt; 0,001</w:t>
            </w:r>
          </w:p>
        </w:tc>
        <w:tc>
          <w:tcPr>
            <w:tcW w:w="2340" w:type="dxa"/>
          </w:tcPr>
          <w:p w14:paraId="5AFED02D" w14:textId="77777777" w:rsidR="00332957" w:rsidRDefault="00C61223">
            <w:r>
              <w:rPr>
                <w:sz w:val="20"/>
              </w:rPr>
              <w:t>p &lt; 0,001</w:t>
            </w:r>
          </w:p>
        </w:tc>
      </w:tr>
      <w:tr w:rsidR="00332957" w14:paraId="2BDF1E7F" w14:textId="77777777">
        <w:trPr>
          <w:jc w:val="center"/>
        </w:trPr>
        <w:tc>
          <w:tcPr>
            <w:tcW w:w="2340" w:type="dxa"/>
          </w:tcPr>
          <w:p w14:paraId="1F7CBBE8" w14:textId="77777777" w:rsidR="00332957" w:rsidRDefault="00C61223">
            <w:proofErr w:type="spellStart"/>
            <w:r>
              <w:rPr>
                <w:sz w:val="20"/>
              </w:rPr>
              <w:t>Temperatura</w:t>
            </w:r>
            <w:proofErr w:type="spellEnd"/>
          </w:p>
        </w:tc>
        <w:tc>
          <w:tcPr>
            <w:tcW w:w="2340" w:type="dxa"/>
          </w:tcPr>
          <w:p w14:paraId="0F4184BB" w14:textId="77777777" w:rsidR="00332957" w:rsidRDefault="00C61223">
            <w:r>
              <w:rPr>
                <w:sz w:val="20"/>
              </w:rPr>
              <w:t>p &lt; 0,001</w:t>
            </w:r>
          </w:p>
        </w:tc>
        <w:tc>
          <w:tcPr>
            <w:tcW w:w="2340" w:type="dxa"/>
          </w:tcPr>
          <w:p w14:paraId="5F8DBE6B" w14:textId="77777777" w:rsidR="00332957" w:rsidRDefault="00C61223">
            <w:r>
              <w:rPr>
                <w:sz w:val="20"/>
              </w:rPr>
              <w:t>—</w:t>
            </w:r>
          </w:p>
        </w:tc>
        <w:tc>
          <w:tcPr>
            <w:tcW w:w="2340" w:type="dxa"/>
          </w:tcPr>
          <w:p w14:paraId="5BCEE975" w14:textId="77777777" w:rsidR="00332957" w:rsidRDefault="00C61223">
            <w:r>
              <w:rPr>
                <w:sz w:val="20"/>
              </w:rPr>
              <w:t>p &lt; 0,001</w:t>
            </w:r>
          </w:p>
        </w:tc>
      </w:tr>
      <w:tr w:rsidR="00332957" w14:paraId="7D79238F" w14:textId="77777777">
        <w:trPr>
          <w:jc w:val="center"/>
        </w:trPr>
        <w:tc>
          <w:tcPr>
            <w:tcW w:w="2340" w:type="dxa"/>
            <w:tcBorders>
              <w:bottom w:val="single" w:sz="8" w:space="0" w:color="000000"/>
            </w:tcBorders>
          </w:tcPr>
          <w:p w14:paraId="29A1C4AE" w14:textId="77777777" w:rsidR="00332957" w:rsidRDefault="00C61223">
            <w:proofErr w:type="spellStart"/>
            <w:r>
              <w:rPr>
                <w:sz w:val="20"/>
              </w:rPr>
              <w:t>Radiación</w:t>
            </w:r>
            <w:proofErr w:type="spellEnd"/>
          </w:p>
        </w:tc>
        <w:tc>
          <w:tcPr>
            <w:tcW w:w="2340" w:type="dxa"/>
            <w:tcBorders>
              <w:bottom w:val="single" w:sz="8" w:space="0" w:color="000000"/>
            </w:tcBorders>
          </w:tcPr>
          <w:p w14:paraId="3E03192F" w14:textId="77777777" w:rsidR="00332957" w:rsidRDefault="00C61223">
            <w:r>
              <w:rPr>
                <w:sz w:val="20"/>
              </w:rPr>
              <w:t>p &lt; 0,001</w:t>
            </w:r>
          </w:p>
        </w:tc>
        <w:tc>
          <w:tcPr>
            <w:tcW w:w="2340" w:type="dxa"/>
            <w:tcBorders>
              <w:bottom w:val="single" w:sz="8" w:space="0" w:color="000000"/>
            </w:tcBorders>
          </w:tcPr>
          <w:p w14:paraId="17E9EEFA" w14:textId="77777777" w:rsidR="00332957" w:rsidRDefault="00C61223">
            <w:r>
              <w:rPr>
                <w:sz w:val="20"/>
              </w:rPr>
              <w:t>p &lt; 0,001</w:t>
            </w:r>
          </w:p>
        </w:tc>
        <w:tc>
          <w:tcPr>
            <w:tcW w:w="2340" w:type="dxa"/>
            <w:tcBorders>
              <w:bottom w:val="single" w:sz="8" w:space="0" w:color="000000"/>
            </w:tcBorders>
          </w:tcPr>
          <w:p w14:paraId="0481AA91" w14:textId="77777777" w:rsidR="00332957" w:rsidRDefault="00C61223">
            <w:r>
              <w:rPr>
                <w:sz w:val="20"/>
              </w:rPr>
              <w:t>—</w:t>
            </w:r>
          </w:p>
        </w:tc>
      </w:tr>
    </w:tbl>
    <w:p w14:paraId="2B562F91" w14:textId="77777777" w:rsidR="00332957" w:rsidRDefault="00332957"/>
    <w:p w14:paraId="246BA904" w14:textId="77777777" w:rsidR="00332957" w:rsidRPr="00400429" w:rsidRDefault="00C61223">
      <w:pPr>
        <w:rPr>
          <w:lang w:val="es-AR"/>
        </w:rPr>
      </w:pPr>
      <w:r w:rsidRPr="00400429">
        <w:rPr>
          <w:b/>
          <w:lang w:val="es-AR"/>
        </w:rPr>
        <w:t>Tabla 6</w:t>
      </w:r>
      <w:r w:rsidRPr="00400429">
        <w:rPr>
          <w:b/>
          <w:lang w:val="es-AR"/>
        </w:rPr>
        <w:br/>
      </w:r>
      <w:r w:rsidRPr="00400429">
        <w:rPr>
          <w:i/>
          <w:lang w:val="es-AR"/>
        </w:rPr>
        <w:t xml:space="preserve">Desempeño del modelo VAR conjunto en el </w:t>
      </w:r>
      <w:proofErr w:type="spellStart"/>
      <w:r w:rsidRPr="00400429">
        <w:rPr>
          <w:i/>
          <w:lang w:val="es-AR"/>
        </w:rPr>
        <w:t>holdout</w:t>
      </w:r>
      <w:proofErr w:type="spellEnd"/>
      <w:r w:rsidRPr="00400429">
        <w:rPr>
          <w:i/>
          <w:lang w:val="es-AR"/>
        </w:rPr>
        <w:t xml:space="preserve"> de 168 horas (nivel, tras invertir la diferencia estacional).</w:t>
      </w:r>
    </w:p>
    <w:tbl>
      <w:tblPr>
        <w:tblW w:w="0" w:type="auto"/>
        <w:jc w:val="center"/>
        <w:tblLook w:val="04A0" w:firstRow="1" w:lastRow="0" w:firstColumn="1" w:lastColumn="0" w:noHBand="0" w:noVBand="1"/>
      </w:tblPr>
      <w:tblGrid>
        <w:gridCol w:w="2340"/>
        <w:gridCol w:w="2340"/>
        <w:gridCol w:w="2340"/>
        <w:gridCol w:w="2340"/>
      </w:tblGrid>
      <w:tr w:rsidR="00332957" w14:paraId="2BC03457" w14:textId="77777777">
        <w:trPr>
          <w:jc w:val="center"/>
        </w:trPr>
        <w:tc>
          <w:tcPr>
            <w:tcW w:w="2340" w:type="dxa"/>
            <w:tcBorders>
              <w:top w:val="single" w:sz="8" w:space="0" w:color="000000"/>
              <w:bottom w:val="single" w:sz="6" w:space="0" w:color="000000"/>
            </w:tcBorders>
          </w:tcPr>
          <w:p w14:paraId="513FC20A" w14:textId="77777777" w:rsidR="00332957" w:rsidRDefault="00C61223">
            <w:r>
              <w:rPr>
                <w:b/>
                <w:sz w:val="20"/>
              </w:rPr>
              <w:lastRenderedPageBreak/>
              <w:t>Serie</w:t>
            </w:r>
          </w:p>
        </w:tc>
        <w:tc>
          <w:tcPr>
            <w:tcW w:w="2340" w:type="dxa"/>
            <w:tcBorders>
              <w:top w:val="single" w:sz="8" w:space="0" w:color="000000"/>
              <w:bottom w:val="single" w:sz="6" w:space="0" w:color="000000"/>
            </w:tcBorders>
          </w:tcPr>
          <w:p w14:paraId="1603CD55" w14:textId="77777777" w:rsidR="00332957" w:rsidRDefault="00C61223">
            <w:r>
              <w:rPr>
                <w:b/>
                <w:sz w:val="20"/>
              </w:rPr>
              <w:t>Orden VAR (</w:t>
            </w:r>
            <w:proofErr w:type="spellStart"/>
            <w:r>
              <w:rPr>
                <w:b/>
                <w:sz w:val="20"/>
              </w:rPr>
              <w:t>por</w:t>
            </w:r>
            <w:proofErr w:type="spellEnd"/>
            <w:r>
              <w:rPr>
                <w:b/>
                <w:sz w:val="20"/>
              </w:rPr>
              <w:t xml:space="preserve"> AIC)</w:t>
            </w:r>
          </w:p>
        </w:tc>
        <w:tc>
          <w:tcPr>
            <w:tcW w:w="2340" w:type="dxa"/>
            <w:tcBorders>
              <w:top w:val="single" w:sz="8" w:space="0" w:color="000000"/>
              <w:bottom w:val="single" w:sz="6" w:space="0" w:color="000000"/>
            </w:tcBorders>
          </w:tcPr>
          <w:p w14:paraId="2AE8E53C" w14:textId="77777777" w:rsidR="00332957" w:rsidRDefault="00C61223">
            <w:r>
              <w:rPr>
                <w:b/>
                <w:sz w:val="20"/>
              </w:rPr>
              <w:t>MAE holdout</w:t>
            </w:r>
          </w:p>
        </w:tc>
        <w:tc>
          <w:tcPr>
            <w:tcW w:w="2340" w:type="dxa"/>
            <w:tcBorders>
              <w:top w:val="single" w:sz="8" w:space="0" w:color="000000"/>
              <w:bottom w:val="single" w:sz="6" w:space="0" w:color="000000"/>
            </w:tcBorders>
          </w:tcPr>
          <w:p w14:paraId="43AF00D8" w14:textId="77777777" w:rsidR="00332957" w:rsidRDefault="00C61223">
            <w:r>
              <w:rPr>
                <w:b/>
                <w:sz w:val="20"/>
              </w:rPr>
              <w:t>RMSE holdout</w:t>
            </w:r>
          </w:p>
        </w:tc>
      </w:tr>
      <w:tr w:rsidR="00332957" w14:paraId="5F304019" w14:textId="77777777">
        <w:trPr>
          <w:jc w:val="center"/>
        </w:trPr>
        <w:tc>
          <w:tcPr>
            <w:tcW w:w="2340" w:type="dxa"/>
          </w:tcPr>
          <w:p w14:paraId="07A4A73B" w14:textId="77777777" w:rsidR="00332957" w:rsidRDefault="00C61223">
            <w:proofErr w:type="spellStart"/>
            <w:r>
              <w:rPr>
                <w:sz w:val="20"/>
              </w:rPr>
              <w:t>Ozono</w:t>
            </w:r>
            <w:proofErr w:type="spellEnd"/>
          </w:p>
        </w:tc>
        <w:tc>
          <w:tcPr>
            <w:tcW w:w="2340" w:type="dxa"/>
          </w:tcPr>
          <w:p w14:paraId="52B029B2" w14:textId="77777777" w:rsidR="00332957" w:rsidRDefault="00C61223">
            <w:r>
              <w:rPr>
                <w:sz w:val="20"/>
              </w:rPr>
              <w:t>48</w:t>
            </w:r>
          </w:p>
        </w:tc>
        <w:tc>
          <w:tcPr>
            <w:tcW w:w="2340" w:type="dxa"/>
          </w:tcPr>
          <w:p w14:paraId="4B3C7265" w14:textId="77777777" w:rsidR="00332957" w:rsidRDefault="00C61223">
            <w:r>
              <w:rPr>
                <w:sz w:val="20"/>
              </w:rPr>
              <w:t>0,008269</w:t>
            </w:r>
          </w:p>
        </w:tc>
        <w:tc>
          <w:tcPr>
            <w:tcW w:w="2340" w:type="dxa"/>
          </w:tcPr>
          <w:p w14:paraId="68FD79A3" w14:textId="77777777" w:rsidR="00332957" w:rsidRDefault="00C61223">
            <w:r>
              <w:rPr>
                <w:sz w:val="20"/>
              </w:rPr>
              <w:t>0,010956</w:t>
            </w:r>
          </w:p>
        </w:tc>
      </w:tr>
      <w:tr w:rsidR="00332957" w14:paraId="0E33F2EB" w14:textId="77777777">
        <w:trPr>
          <w:jc w:val="center"/>
        </w:trPr>
        <w:tc>
          <w:tcPr>
            <w:tcW w:w="2340" w:type="dxa"/>
          </w:tcPr>
          <w:p w14:paraId="5917EFC6" w14:textId="77777777" w:rsidR="00332957" w:rsidRDefault="00C61223">
            <w:proofErr w:type="spellStart"/>
            <w:r>
              <w:rPr>
                <w:sz w:val="20"/>
              </w:rPr>
              <w:t>Temperatura</w:t>
            </w:r>
            <w:proofErr w:type="spellEnd"/>
          </w:p>
        </w:tc>
        <w:tc>
          <w:tcPr>
            <w:tcW w:w="2340" w:type="dxa"/>
          </w:tcPr>
          <w:p w14:paraId="06565FF7" w14:textId="77777777" w:rsidR="00332957" w:rsidRDefault="00C61223">
            <w:r>
              <w:rPr>
                <w:sz w:val="20"/>
              </w:rPr>
              <w:t>48</w:t>
            </w:r>
          </w:p>
        </w:tc>
        <w:tc>
          <w:tcPr>
            <w:tcW w:w="2340" w:type="dxa"/>
          </w:tcPr>
          <w:p w14:paraId="3AAC42D3" w14:textId="77777777" w:rsidR="00332957" w:rsidRDefault="00C61223">
            <w:r>
              <w:rPr>
                <w:sz w:val="20"/>
              </w:rPr>
              <w:t>1,062356</w:t>
            </w:r>
          </w:p>
        </w:tc>
        <w:tc>
          <w:tcPr>
            <w:tcW w:w="2340" w:type="dxa"/>
          </w:tcPr>
          <w:p w14:paraId="7D8C660D" w14:textId="77777777" w:rsidR="00332957" w:rsidRDefault="00C61223">
            <w:r>
              <w:rPr>
                <w:sz w:val="20"/>
              </w:rPr>
              <w:t>1,311224</w:t>
            </w:r>
          </w:p>
        </w:tc>
      </w:tr>
      <w:tr w:rsidR="00332957" w14:paraId="7C1ED0B0" w14:textId="77777777">
        <w:trPr>
          <w:jc w:val="center"/>
        </w:trPr>
        <w:tc>
          <w:tcPr>
            <w:tcW w:w="2340" w:type="dxa"/>
            <w:tcBorders>
              <w:bottom w:val="single" w:sz="8" w:space="0" w:color="000000"/>
            </w:tcBorders>
          </w:tcPr>
          <w:p w14:paraId="79FACDF3" w14:textId="77777777" w:rsidR="00332957" w:rsidRDefault="00C61223">
            <w:proofErr w:type="spellStart"/>
            <w:r>
              <w:rPr>
                <w:sz w:val="20"/>
              </w:rPr>
              <w:t>Radiación</w:t>
            </w:r>
            <w:proofErr w:type="spellEnd"/>
          </w:p>
        </w:tc>
        <w:tc>
          <w:tcPr>
            <w:tcW w:w="2340" w:type="dxa"/>
            <w:tcBorders>
              <w:bottom w:val="single" w:sz="8" w:space="0" w:color="000000"/>
            </w:tcBorders>
          </w:tcPr>
          <w:p w14:paraId="25BBE667" w14:textId="77777777" w:rsidR="00332957" w:rsidRDefault="00C61223">
            <w:r>
              <w:rPr>
                <w:sz w:val="20"/>
              </w:rPr>
              <w:t>48</w:t>
            </w:r>
          </w:p>
        </w:tc>
        <w:tc>
          <w:tcPr>
            <w:tcW w:w="2340" w:type="dxa"/>
            <w:tcBorders>
              <w:bottom w:val="single" w:sz="8" w:space="0" w:color="000000"/>
            </w:tcBorders>
          </w:tcPr>
          <w:p w14:paraId="3482D276" w14:textId="77777777" w:rsidR="00332957" w:rsidRDefault="00C61223">
            <w:r>
              <w:rPr>
                <w:sz w:val="20"/>
              </w:rPr>
              <w:t>34,180001</w:t>
            </w:r>
          </w:p>
        </w:tc>
        <w:tc>
          <w:tcPr>
            <w:tcW w:w="2340" w:type="dxa"/>
            <w:tcBorders>
              <w:bottom w:val="single" w:sz="8" w:space="0" w:color="000000"/>
            </w:tcBorders>
          </w:tcPr>
          <w:p w14:paraId="19D0D8EE" w14:textId="77777777" w:rsidR="00332957" w:rsidRDefault="00C61223">
            <w:r>
              <w:rPr>
                <w:sz w:val="20"/>
              </w:rPr>
              <w:t>83,509810</w:t>
            </w:r>
          </w:p>
        </w:tc>
      </w:tr>
    </w:tbl>
    <w:p w14:paraId="4538F2EA" w14:textId="77777777" w:rsidR="00896B3D" w:rsidRPr="00093A0A" w:rsidRDefault="00C61223">
      <w:pPr>
        <w:rPr>
          <w:lang w:val="es-AR"/>
        </w:rPr>
      </w:pPr>
      <w:r w:rsidRPr="00400429">
        <w:rPr>
          <w:b/>
          <w:lang w:val="es-AR"/>
        </w:rPr>
        <w:t>Figura 3</w:t>
      </w:r>
      <w:r w:rsidRPr="00400429">
        <w:rPr>
          <w:b/>
          <w:lang w:val="es-AR"/>
        </w:rPr>
        <w:br/>
      </w:r>
      <w:r w:rsidRPr="00400429">
        <w:rPr>
          <w:i/>
          <w:lang w:val="es-AR"/>
        </w:rPr>
        <w:t>Funciones impulso-respuesta del modelo VAR entre ozono, temperatura y radiación solar</w:t>
      </w:r>
      <w:r w:rsidRPr="00400429">
        <w:rPr>
          <w:i/>
          <w:lang w:val="es-AR"/>
        </w:rPr>
        <w:br/>
      </w:r>
      <w:r w:rsidRPr="00400429">
        <w:rPr>
          <w:sz w:val="20"/>
          <w:lang w:val="es-AR"/>
        </w:rPr>
        <w:t xml:space="preserve">Nota. </w:t>
      </w:r>
      <w:proofErr w:type="spellStart"/>
      <w:r>
        <w:rPr>
          <w:sz w:val="20"/>
        </w:rPr>
        <w:t>Elaboración</w:t>
      </w:r>
      <w:proofErr w:type="spellEnd"/>
      <w:r>
        <w:rPr>
          <w:sz w:val="20"/>
        </w:rPr>
        <w:t xml:space="preserve"> </w:t>
      </w:r>
      <w:proofErr w:type="spellStart"/>
      <w:r>
        <w:rPr>
          <w:sz w:val="20"/>
        </w:rPr>
        <w:t>propia</w:t>
      </w:r>
      <w:proofErr w:type="spellEnd"/>
      <w:r>
        <w:rPr>
          <w:sz w:val="20"/>
        </w:rPr>
        <w:t xml:space="preserve">. Bandas </w:t>
      </w:r>
      <w:proofErr w:type="spellStart"/>
      <w:r>
        <w:rPr>
          <w:sz w:val="20"/>
        </w:rPr>
        <w:t>discontinuas</w:t>
      </w:r>
      <w:proofErr w:type="spellEnd"/>
      <w:r>
        <w:rPr>
          <w:sz w:val="20"/>
        </w:rPr>
        <w:t xml:space="preserve">: </w:t>
      </w:r>
      <w:proofErr w:type="spellStart"/>
      <w:r>
        <w:rPr>
          <w:sz w:val="20"/>
        </w:rPr>
        <w:t>intervalo</w:t>
      </w:r>
      <w:proofErr w:type="spellEnd"/>
      <w:r>
        <w:rPr>
          <w:sz w:val="20"/>
        </w:rPr>
        <w:t xml:space="preserve"> de confianza del 95%.</w:t>
      </w:r>
    </w:p>
    <w:p w14:paraId="34CBC1F7" w14:textId="77777777" w:rsidR="00332957" w:rsidRDefault="00C61223">
      <w:pPr>
        <w:jc w:val="center"/>
      </w:pPr>
      <w:r>
        <w:rPr>
          <w:noProof/>
        </w:rPr>
        <w:drawing>
          <wp:inline distT="0" distB="0" distL="0" distR="0" wp14:anchorId="03B32AB5" wp14:editId="0B7A2126">
            <wp:extent cx="5486400" cy="39897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var_celda13_img0.png"/>
                    <pic:cNvPicPr/>
                  </pic:nvPicPr>
                  <pic:blipFill>
                    <a:blip r:embed="rId11"/>
                    <a:stretch>
                      <a:fillRect/>
                    </a:stretch>
                  </pic:blipFill>
                  <pic:spPr>
                    <a:xfrm>
                      <a:off x="0" y="0"/>
                      <a:ext cx="5486400" cy="3989736"/>
                    </a:xfrm>
                    <a:prstGeom prst="rect">
                      <a:avLst/>
                    </a:prstGeom>
                  </pic:spPr>
                </pic:pic>
              </a:graphicData>
            </a:graphic>
          </wp:inline>
        </w:drawing>
      </w:r>
    </w:p>
    <w:p w14:paraId="07DCFB19" w14:textId="77777777" w:rsidR="00896B3D" w:rsidRPr="00093A0A" w:rsidRDefault="00C61223">
      <w:pPr>
        <w:jc w:val="both"/>
        <w:rPr>
          <w:lang w:val="es-AR"/>
        </w:rPr>
      </w:pPr>
      <w:r w:rsidRPr="00093A0A">
        <w:rPr>
          <w:lang w:val="es-AR"/>
        </w:rPr>
        <w:t>Las funciones impulso-respuesta permiten complementar las pruebas de Granger mostrando la dirección y duración de la respuesta de cada variable ante un shock en otra. Esta herramienta aporta una interpretación dinámica del sistema y permite identificar respuestas transitorias o persistentes.</w:t>
      </w:r>
    </w:p>
    <w:p w14:paraId="4399A3CE" w14:textId="77777777" w:rsidR="00896B3D" w:rsidRPr="00093A0A" w:rsidRDefault="00C61223">
      <w:pPr>
        <w:pStyle w:val="Ttulo2"/>
        <w:rPr>
          <w:lang w:val="es-AR"/>
        </w:rPr>
      </w:pPr>
      <w:bookmarkStart w:id="27" w:name="_Toc238416388"/>
      <w:r w:rsidRPr="00093A0A">
        <w:rPr>
          <w:lang w:val="es-AR"/>
        </w:rPr>
        <w:lastRenderedPageBreak/>
        <w:t xml:space="preserve">4.5. Machine </w:t>
      </w:r>
      <w:proofErr w:type="spellStart"/>
      <w:r w:rsidRPr="00093A0A">
        <w:rPr>
          <w:lang w:val="es-AR"/>
        </w:rPr>
        <w:t>Learning</w:t>
      </w:r>
      <w:proofErr w:type="spellEnd"/>
      <w:r w:rsidRPr="00093A0A">
        <w:rPr>
          <w:lang w:val="es-AR"/>
        </w:rPr>
        <w:t xml:space="preserve"> mediante </w:t>
      </w:r>
      <w:proofErr w:type="spellStart"/>
      <w:r w:rsidRPr="00093A0A">
        <w:rPr>
          <w:lang w:val="es-AR"/>
        </w:rPr>
        <w:t>skforecast</w:t>
      </w:r>
      <w:bookmarkEnd w:id="27"/>
      <w:proofErr w:type="spellEnd"/>
    </w:p>
    <w:p w14:paraId="782DF8BD" w14:textId="77777777" w:rsidR="00896B3D" w:rsidRPr="00093A0A" w:rsidRDefault="00C61223">
      <w:pPr>
        <w:jc w:val="both"/>
        <w:rPr>
          <w:lang w:val="es-AR"/>
        </w:rPr>
      </w:pPr>
      <w:r w:rsidRPr="00093A0A">
        <w:rPr>
          <w:lang w:val="es-AR"/>
        </w:rPr>
        <w:t xml:space="preserve">La etapa de Machine </w:t>
      </w:r>
      <w:proofErr w:type="spellStart"/>
      <w:r w:rsidRPr="00093A0A">
        <w:rPr>
          <w:lang w:val="es-AR"/>
        </w:rPr>
        <w:t>Learning</w:t>
      </w:r>
      <w:proofErr w:type="spellEnd"/>
      <w:r w:rsidRPr="00093A0A">
        <w:rPr>
          <w:lang w:val="es-AR"/>
        </w:rPr>
        <w:t xml:space="preserve"> utiliza </w:t>
      </w:r>
      <w:proofErr w:type="spellStart"/>
      <w:r w:rsidRPr="00093A0A">
        <w:rPr>
          <w:lang w:val="es-AR"/>
        </w:rPr>
        <w:t>skforecast</w:t>
      </w:r>
      <w:proofErr w:type="spellEnd"/>
      <w:r w:rsidRPr="00093A0A">
        <w:rPr>
          <w:lang w:val="es-AR"/>
        </w:rPr>
        <w:t xml:space="preserve"> para construir pronósticos a partir de información temporal estructurada. La configuración utiliza rezagos de la serie y variables de calendario, y compara estimadores basados en árboles. El proceso reserva las últimas 168 horas como conjunto de evaluación final, evitando que información futura ingrese en el entrenamiento.</w:t>
      </w:r>
    </w:p>
    <w:tbl>
      <w:tblPr>
        <w:tblStyle w:val="Tablaconcuadrcula"/>
        <w:tblW w:w="0" w:type="auto"/>
        <w:jc w:val="center"/>
        <w:tblLook w:val="04A0" w:firstRow="1" w:lastRow="0" w:firstColumn="1" w:lastColumn="0" w:noHBand="0" w:noVBand="1"/>
      </w:tblPr>
      <w:tblGrid>
        <w:gridCol w:w="2340"/>
        <w:gridCol w:w="2340"/>
        <w:gridCol w:w="2340"/>
        <w:gridCol w:w="2340"/>
      </w:tblGrid>
      <w:tr w:rsidR="00896B3D" w14:paraId="6C2393C9" w14:textId="77777777">
        <w:trPr>
          <w:jc w:val="center"/>
        </w:trPr>
        <w:tc>
          <w:tcPr>
            <w:tcW w:w="2340" w:type="dxa"/>
            <w:vAlign w:val="center"/>
          </w:tcPr>
          <w:p w14:paraId="16AC61E0" w14:textId="77777777" w:rsidR="00896B3D" w:rsidRDefault="00C61223">
            <w:r>
              <w:rPr>
                <w:b/>
                <w:sz w:val="20"/>
              </w:rPr>
              <w:t>Serie</w:t>
            </w:r>
          </w:p>
        </w:tc>
        <w:tc>
          <w:tcPr>
            <w:tcW w:w="2340" w:type="dxa"/>
            <w:vAlign w:val="center"/>
          </w:tcPr>
          <w:p w14:paraId="6E33818C" w14:textId="77777777" w:rsidR="00896B3D" w:rsidRDefault="00C61223">
            <w:r>
              <w:rPr>
                <w:b/>
                <w:sz w:val="20"/>
              </w:rPr>
              <w:t xml:space="preserve">Mejor </w:t>
            </w:r>
            <w:proofErr w:type="spellStart"/>
            <w:r>
              <w:rPr>
                <w:b/>
                <w:sz w:val="20"/>
              </w:rPr>
              <w:t>modelo</w:t>
            </w:r>
            <w:proofErr w:type="spellEnd"/>
            <w:r>
              <w:rPr>
                <w:b/>
                <w:sz w:val="20"/>
              </w:rPr>
              <w:t xml:space="preserve"> ML</w:t>
            </w:r>
          </w:p>
        </w:tc>
        <w:tc>
          <w:tcPr>
            <w:tcW w:w="2340" w:type="dxa"/>
            <w:vAlign w:val="center"/>
          </w:tcPr>
          <w:p w14:paraId="48FDDA62" w14:textId="77777777" w:rsidR="00896B3D" w:rsidRDefault="00C61223">
            <w:r>
              <w:rPr>
                <w:b/>
                <w:sz w:val="20"/>
              </w:rPr>
              <w:t>MAE holdout</w:t>
            </w:r>
          </w:p>
        </w:tc>
        <w:tc>
          <w:tcPr>
            <w:tcW w:w="2340" w:type="dxa"/>
            <w:vAlign w:val="center"/>
          </w:tcPr>
          <w:p w14:paraId="4DAFCBA0" w14:textId="77777777" w:rsidR="00896B3D" w:rsidRDefault="00C61223">
            <w:r>
              <w:rPr>
                <w:b/>
                <w:sz w:val="20"/>
              </w:rPr>
              <w:t>RMSE holdout</w:t>
            </w:r>
          </w:p>
        </w:tc>
      </w:tr>
      <w:tr w:rsidR="00896B3D" w14:paraId="54CB97D8" w14:textId="77777777" w:rsidTr="008423A6">
        <w:trPr>
          <w:jc w:val="center"/>
        </w:trPr>
        <w:tc>
          <w:tcPr>
            <w:tcW w:w="2340" w:type="dxa"/>
            <w:tcBorders>
              <w:bottom w:val="nil"/>
            </w:tcBorders>
          </w:tcPr>
          <w:p w14:paraId="2BE97DFB" w14:textId="77777777" w:rsidR="00896B3D" w:rsidRDefault="00C61223">
            <w:pPr>
              <w:spacing w:line="276" w:lineRule="auto"/>
            </w:pPr>
            <w:proofErr w:type="spellStart"/>
            <w:r>
              <w:rPr>
                <w:sz w:val="20"/>
              </w:rPr>
              <w:t>Ozono</w:t>
            </w:r>
            <w:proofErr w:type="spellEnd"/>
          </w:p>
        </w:tc>
        <w:tc>
          <w:tcPr>
            <w:tcW w:w="2340" w:type="dxa"/>
            <w:tcBorders>
              <w:bottom w:val="nil"/>
            </w:tcBorders>
          </w:tcPr>
          <w:p w14:paraId="3792D8AE" w14:textId="77777777" w:rsidR="00896B3D" w:rsidRDefault="00C61223">
            <w:pPr>
              <w:spacing w:line="276" w:lineRule="auto"/>
            </w:pPr>
            <w:proofErr w:type="spellStart"/>
            <w:r>
              <w:rPr>
                <w:sz w:val="20"/>
              </w:rPr>
              <w:t>XGBoost</w:t>
            </w:r>
            <w:proofErr w:type="spellEnd"/>
          </w:p>
        </w:tc>
        <w:tc>
          <w:tcPr>
            <w:tcW w:w="2340" w:type="dxa"/>
            <w:tcBorders>
              <w:bottom w:val="nil"/>
            </w:tcBorders>
          </w:tcPr>
          <w:p w14:paraId="178F6487" w14:textId="77777777" w:rsidR="00896B3D" w:rsidRDefault="00C61223">
            <w:pPr>
              <w:spacing w:line="276" w:lineRule="auto"/>
            </w:pPr>
            <w:r>
              <w:rPr>
                <w:sz w:val="20"/>
              </w:rPr>
              <w:t>0,00816</w:t>
            </w:r>
          </w:p>
        </w:tc>
        <w:tc>
          <w:tcPr>
            <w:tcW w:w="2340" w:type="dxa"/>
            <w:tcBorders>
              <w:bottom w:val="nil"/>
            </w:tcBorders>
          </w:tcPr>
          <w:p w14:paraId="7310564C" w14:textId="77777777" w:rsidR="00896B3D" w:rsidRDefault="00C61223">
            <w:pPr>
              <w:spacing w:line="276" w:lineRule="auto"/>
            </w:pPr>
            <w:r>
              <w:rPr>
                <w:sz w:val="20"/>
              </w:rPr>
              <w:t>0,01060</w:t>
            </w:r>
          </w:p>
        </w:tc>
      </w:tr>
      <w:tr w:rsidR="00896B3D" w14:paraId="24366EC0" w14:textId="77777777" w:rsidTr="008423A6">
        <w:trPr>
          <w:jc w:val="center"/>
        </w:trPr>
        <w:tc>
          <w:tcPr>
            <w:tcW w:w="2340" w:type="dxa"/>
            <w:tcBorders>
              <w:top w:val="nil"/>
              <w:bottom w:val="nil"/>
            </w:tcBorders>
          </w:tcPr>
          <w:p w14:paraId="218D2B96" w14:textId="77777777" w:rsidR="00896B3D" w:rsidRDefault="00C61223">
            <w:pPr>
              <w:spacing w:line="276" w:lineRule="auto"/>
            </w:pPr>
            <w:proofErr w:type="spellStart"/>
            <w:r>
              <w:rPr>
                <w:sz w:val="20"/>
              </w:rPr>
              <w:t>Temperatura</w:t>
            </w:r>
            <w:proofErr w:type="spellEnd"/>
          </w:p>
        </w:tc>
        <w:tc>
          <w:tcPr>
            <w:tcW w:w="2340" w:type="dxa"/>
            <w:tcBorders>
              <w:top w:val="nil"/>
              <w:bottom w:val="nil"/>
            </w:tcBorders>
          </w:tcPr>
          <w:p w14:paraId="3FCDE578" w14:textId="77777777" w:rsidR="00896B3D" w:rsidRDefault="00C61223">
            <w:pPr>
              <w:spacing w:line="276" w:lineRule="auto"/>
            </w:pPr>
            <w:proofErr w:type="spellStart"/>
            <w:r>
              <w:rPr>
                <w:sz w:val="20"/>
              </w:rPr>
              <w:t>LightGBM</w:t>
            </w:r>
            <w:proofErr w:type="spellEnd"/>
          </w:p>
        </w:tc>
        <w:tc>
          <w:tcPr>
            <w:tcW w:w="2340" w:type="dxa"/>
            <w:tcBorders>
              <w:top w:val="nil"/>
              <w:bottom w:val="nil"/>
            </w:tcBorders>
          </w:tcPr>
          <w:p w14:paraId="58E90D7A" w14:textId="77777777" w:rsidR="00896B3D" w:rsidRDefault="00C61223">
            <w:pPr>
              <w:spacing w:line="276" w:lineRule="auto"/>
            </w:pPr>
            <w:r>
              <w:rPr>
                <w:sz w:val="20"/>
              </w:rPr>
              <w:t>1,51160</w:t>
            </w:r>
          </w:p>
        </w:tc>
        <w:tc>
          <w:tcPr>
            <w:tcW w:w="2340" w:type="dxa"/>
            <w:tcBorders>
              <w:top w:val="nil"/>
              <w:bottom w:val="nil"/>
            </w:tcBorders>
          </w:tcPr>
          <w:p w14:paraId="7FB6D5D6" w14:textId="77777777" w:rsidR="00896B3D" w:rsidRDefault="00C61223">
            <w:pPr>
              <w:spacing w:line="276" w:lineRule="auto"/>
            </w:pPr>
            <w:r>
              <w:rPr>
                <w:sz w:val="20"/>
              </w:rPr>
              <w:t>1,91268</w:t>
            </w:r>
          </w:p>
        </w:tc>
      </w:tr>
      <w:tr w:rsidR="00896B3D" w14:paraId="22EC4BA7" w14:textId="77777777" w:rsidTr="008423A6">
        <w:trPr>
          <w:jc w:val="center"/>
        </w:trPr>
        <w:tc>
          <w:tcPr>
            <w:tcW w:w="2340" w:type="dxa"/>
            <w:tcBorders>
              <w:top w:val="nil"/>
            </w:tcBorders>
          </w:tcPr>
          <w:p w14:paraId="574386E7" w14:textId="77777777" w:rsidR="00896B3D" w:rsidRDefault="00C61223">
            <w:pPr>
              <w:spacing w:line="276" w:lineRule="auto"/>
            </w:pPr>
            <w:proofErr w:type="spellStart"/>
            <w:r>
              <w:rPr>
                <w:sz w:val="20"/>
              </w:rPr>
              <w:t>Radiación</w:t>
            </w:r>
            <w:proofErr w:type="spellEnd"/>
          </w:p>
        </w:tc>
        <w:tc>
          <w:tcPr>
            <w:tcW w:w="2340" w:type="dxa"/>
            <w:tcBorders>
              <w:top w:val="nil"/>
            </w:tcBorders>
          </w:tcPr>
          <w:p w14:paraId="549B2CE0" w14:textId="77777777" w:rsidR="00896B3D" w:rsidRDefault="00C61223">
            <w:pPr>
              <w:spacing w:line="276" w:lineRule="auto"/>
            </w:pPr>
            <w:proofErr w:type="spellStart"/>
            <w:r>
              <w:rPr>
                <w:sz w:val="20"/>
              </w:rPr>
              <w:t>LightGBM</w:t>
            </w:r>
            <w:proofErr w:type="spellEnd"/>
          </w:p>
        </w:tc>
        <w:tc>
          <w:tcPr>
            <w:tcW w:w="2340" w:type="dxa"/>
            <w:tcBorders>
              <w:top w:val="nil"/>
            </w:tcBorders>
          </w:tcPr>
          <w:p w14:paraId="601568DC" w14:textId="77777777" w:rsidR="00896B3D" w:rsidRDefault="00C61223">
            <w:pPr>
              <w:spacing w:line="276" w:lineRule="auto"/>
            </w:pPr>
            <w:r>
              <w:rPr>
                <w:sz w:val="20"/>
              </w:rPr>
              <w:t>27,57129</w:t>
            </w:r>
          </w:p>
        </w:tc>
        <w:tc>
          <w:tcPr>
            <w:tcW w:w="2340" w:type="dxa"/>
            <w:tcBorders>
              <w:top w:val="nil"/>
            </w:tcBorders>
          </w:tcPr>
          <w:p w14:paraId="3064B7CF" w14:textId="77777777" w:rsidR="00896B3D" w:rsidRDefault="00C61223">
            <w:pPr>
              <w:spacing w:line="276" w:lineRule="auto"/>
            </w:pPr>
            <w:r>
              <w:rPr>
                <w:sz w:val="20"/>
              </w:rPr>
              <w:t>66,00514</w:t>
            </w:r>
          </w:p>
        </w:tc>
      </w:tr>
    </w:tbl>
    <w:p w14:paraId="5E1F1C22" w14:textId="77777777" w:rsidR="00896B3D" w:rsidRPr="00093A0A" w:rsidRDefault="00C61223">
      <w:pPr>
        <w:jc w:val="center"/>
        <w:rPr>
          <w:lang w:val="es-AR"/>
        </w:rPr>
      </w:pPr>
      <w:r w:rsidRPr="00400429">
        <w:rPr>
          <w:lang w:val="es-AR"/>
        </w:rPr>
        <w:t xml:space="preserve">Tabla 7. Resultados de Machine </w:t>
      </w:r>
      <w:proofErr w:type="spellStart"/>
      <w:r w:rsidRPr="00400429">
        <w:rPr>
          <w:lang w:val="es-AR"/>
        </w:rPr>
        <w:t>Learning</w:t>
      </w:r>
      <w:proofErr w:type="spellEnd"/>
      <w:r w:rsidRPr="00400429">
        <w:rPr>
          <w:lang w:val="es-AR"/>
        </w:rPr>
        <w:t xml:space="preserve"> en el </w:t>
      </w:r>
      <w:proofErr w:type="spellStart"/>
      <w:r w:rsidRPr="00400429">
        <w:rPr>
          <w:lang w:val="es-AR"/>
        </w:rPr>
        <w:t>holdout</w:t>
      </w:r>
      <w:proofErr w:type="spellEnd"/>
      <w:r w:rsidRPr="00400429">
        <w:rPr>
          <w:lang w:val="es-AR"/>
        </w:rPr>
        <w:t xml:space="preserve"> final de 168 horas.</w:t>
      </w:r>
    </w:p>
    <w:p w14:paraId="6A8735B7" w14:textId="77777777" w:rsidR="00896B3D" w:rsidRPr="00093A0A" w:rsidRDefault="00C61223">
      <w:pPr>
        <w:jc w:val="both"/>
        <w:rPr>
          <w:lang w:val="es-AR"/>
        </w:rPr>
      </w:pPr>
      <w:r w:rsidRPr="00093A0A">
        <w:rPr>
          <w:lang w:val="es-AR"/>
        </w:rPr>
        <w:t xml:space="preserve">Los resultados muestran que no existe un único estimador dominante. </w:t>
      </w:r>
      <w:proofErr w:type="spellStart"/>
      <w:r w:rsidRPr="00093A0A">
        <w:rPr>
          <w:lang w:val="es-AR"/>
        </w:rPr>
        <w:t>XGBoost</w:t>
      </w:r>
      <w:proofErr w:type="spellEnd"/>
      <w:r w:rsidRPr="00093A0A">
        <w:rPr>
          <w:lang w:val="es-AR"/>
        </w:rPr>
        <w:t xml:space="preserve"> obtiene el mejor resultado entre los modelos ML evaluados para ozono, mientras que </w:t>
      </w:r>
      <w:proofErr w:type="spellStart"/>
      <w:r w:rsidRPr="00093A0A">
        <w:rPr>
          <w:lang w:val="es-AR"/>
        </w:rPr>
        <w:t>LightGBM</w:t>
      </w:r>
      <w:proofErr w:type="spellEnd"/>
      <w:r w:rsidRPr="00093A0A">
        <w:rPr>
          <w:lang w:val="es-AR"/>
        </w:rPr>
        <w:t xml:space="preserve"> resulta preferible para temperatura y radiación. En el caso de radiación, el desempeño de </w:t>
      </w:r>
      <w:proofErr w:type="spellStart"/>
      <w:r w:rsidRPr="00093A0A">
        <w:rPr>
          <w:lang w:val="es-AR"/>
        </w:rPr>
        <w:t>LightGBM</w:t>
      </w:r>
      <w:proofErr w:type="spellEnd"/>
      <w:r w:rsidRPr="00093A0A">
        <w:rPr>
          <w:lang w:val="es-AR"/>
        </w:rPr>
        <w:t xml:space="preserve"> es particularmente relevante porque la variable presenta relaciones no lineales y patrones horarios que pueden ser representados mediante árboles de decisión potenciados.</w:t>
      </w:r>
    </w:p>
    <w:p w14:paraId="6024A6DD" w14:textId="77777777" w:rsidR="00896B3D" w:rsidRPr="00093A0A" w:rsidRDefault="00C61223">
      <w:pPr>
        <w:pStyle w:val="Ttulo2"/>
        <w:rPr>
          <w:lang w:val="es-AR"/>
        </w:rPr>
      </w:pPr>
      <w:bookmarkStart w:id="28" w:name="_Toc238416389"/>
      <w:r w:rsidRPr="00093A0A">
        <w:rPr>
          <w:lang w:val="es-AR"/>
        </w:rPr>
        <w:t>4.6. Comparación de enfoques</w:t>
      </w:r>
      <w:bookmarkEnd w:id="28"/>
    </w:p>
    <w:p w14:paraId="79225003" w14:textId="77777777" w:rsidR="00896B3D" w:rsidRPr="00093A0A" w:rsidRDefault="00C61223">
      <w:pPr>
        <w:jc w:val="both"/>
        <w:rPr>
          <w:lang w:val="es-AR"/>
        </w:rPr>
      </w:pPr>
      <w:r w:rsidRPr="002E5E4A">
        <w:rPr>
          <w:lang w:val="es-AR"/>
        </w:rPr>
        <w:t xml:space="preserve">La comparación final se realiza sobre una base metodológicamente homogénea: mismo horizonte, misma ventana de evaluación y métricas equivalentes. El modelo VAR presenta el desempeño más favorable para ozono y temperatura, al beneficiarse de las relaciones físicas entre variables, mientras que el enfoque de Machine </w:t>
      </w:r>
      <w:proofErr w:type="spellStart"/>
      <w:r w:rsidRPr="002E5E4A">
        <w:rPr>
          <w:lang w:val="es-AR"/>
        </w:rPr>
        <w:t>Learning</w:t>
      </w:r>
      <w:proofErr w:type="spellEnd"/>
      <w:r w:rsidRPr="002E5E4A">
        <w:rPr>
          <w:lang w:val="es-AR"/>
        </w:rPr>
        <w:t xml:space="preserve"> obtiene el mejor resultado para radiación, cuya relación con el resto del sistema es menos lineal.</w:t>
      </w:r>
    </w:p>
    <w:tbl>
      <w:tblPr>
        <w:tblStyle w:val="Tablaconcuadrcula"/>
        <w:tblW w:w="0" w:type="auto"/>
        <w:jc w:val="center"/>
        <w:tblLook w:val="04A0" w:firstRow="1" w:lastRow="0" w:firstColumn="1" w:lastColumn="0" w:noHBand="0" w:noVBand="1"/>
      </w:tblPr>
      <w:tblGrid>
        <w:gridCol w:w="1843"/>
        <w:gridCol w:w="3402"/>
        <w:gridCol w:w="4115"/>
      </w:tblGrid>
      <w:tr w:rsidR="00896B3D" w14:paraId="6B024F4F" w14:textId="77777777" w:rsidTr="00D113EB">
        <w:trPr>
          <w:jc w:val="center"/>
        </w:trPr>
        <w:tc>
          <w:tcPr>
            <w:tcW w:w="1843" w:type="dxa"/>
            <w:vAlign w:val="center"/>
          </w:tcPr>
          <w:p w14:paraId="34647A3A" w14:textId="77777777" w:rsidR="00896B3D" w:rsidRDefault="00C61223">
            <w:r>
              <w:rPr>
                <w:b/>
                <w:sz w:val="20"/>
              </w:rPr>
              <w:t>Serie</w:t>
            </w:r>
          </w:p>
        </w:tc>
        <w:tc>
          <w:tcPr>
            <w:tcW w:w="3402" w:type="dxa"/>
            <w:vAlign w:val="center"/>
          </w:tcPr>
          <w:p w14:paraId="0DB1D5B8" w14:textId="77777777" w:rsidR="00896B3D" w:rsidRDefault="00C61223">
            <w:proofErr w:type="spellStart"/>
            <w:r>
              <w:rPr>
                <w:b/>
                <w:sz w:val="20"/>
              </w:rPr>
              <w:t>Enfoque</w:t>
            </w:r>
            <w:proofErr w:type="spellEnd"/>
            <w:r>
              <w:rPr>
                <w:b/>
                <w:sz w:val="20"/>
              </w:rPr>
              <w:t xml:space="preserve"> con </w:t>
            </w:r>
            <w:proofErr w:type="spellStart"/>
            <w:r>
              <w:rPr>
                <w:b/>
                <w:sz w:val="20"/>
              </w:rPr>
              <w:t>mejor</w:t>
            </w:r>
            <w:proofErr w:type="spellEnd"/>
            <w:r>
              <w:rPr>
                <w:b/>
                <w:sz w:val="20"/>
              </w:rPr>
              <w:t xml:space="preserve"> </w:t>
            </w:r>
            <w:proofErr w:type="spellStart"/>
            <w:r>
              <w:rPr>
                <w:b/>
                <w:sz w:val="20"/>
              </w:rPr>
              <w:t>desempeño</w:t>
            </w:r>
            <w:proofErr w:type="spellEnd"/>
          </w:p>
        </w:tc>
        <w:tc>
          <w:tcPr>
            <w:tcW w:w="4115" w:type="dxa"/>
            <w:vAlign w:val="center"/>
          </w:tcPr>
          <w:p w14:paraId="7A60B4BA" w14:textId="77777777" w:rsidR="00896B3D" w:rsidRDefault="00C61223">
            <w:proofErr w:type="spellStart"/>
            <w:r>
              <w:rPr>
                <w:b/>
                <w:sz w:val="20"/>
              </w:rPr>
              <w:t>Interpretación</w:t>
            </w:r>
            <w:proofErr w:type="spellEnd"/>
          </w:p>
        </w:tc>
      </w:tr>
      <w:tr w:rsidR="00896B3D" w:rsidRPr="00EC3EB7" w14:paraId="40869644" w14:textId="77777777" w:rsidTr="00D113EB">
        <w:trPr>
          <w:jc w:val="center"/>
        </w:trPr>
        <w:tc>
          <w:tcPr>
            <w:tcW w:w="1843" w:type="dxa"/>
            <w:tcBorders>
              <w:bottom w:val="nil"/>
            </w:tcBorders>
          </w:tcPr>
          <w:p w14:paraId="52A980C2" w14:textId="77777777" w:rsidR="00896B3D" w:rsidRDefault="00C61223">
            <w:pPr>
              <w:spacing w:line="276" w:lineRule="auto"/>
            </w:pPr>
            <w:proofErr w:type="spellStart"/>
            <w:r>
              <w:rPr>
                <w:sz w:val="20"/>
              </w:rPr>
              <w:t>Ozono</w:t>
            </w:r>
            <w:proofErr w:type="spellEnd"/>
          </w:p>
        </w:tc>
        <w:tc>
          <w:tcPr>
            <w:tcW w:w="3402" w:type="dxa"/>
            <w:tcBorders>
              <w:bottom w:val="nil"/>
            </w:tcBorders>
          </w:tcPr>
          <w:p w14:paraId="4BBD8471" w14:textId="77777777" w:rsidR="00896B3D" w:rsidRDefault="00C61223">
            <w:pPr>
              <w:spacing w:line="276" w:lineRule="auto"/>
            </w:pPr>
            <w:r>
              <w:rPr>
                <w:sz w:val="20"/>
              </w:rPr>
              <w:t>VAR</w:t>
            </w:r>
          </w:p>
        </w:tc>
        <w:tc>
          <w:tcPr>
            <w:tcW w:w="4115" w:type="dxa"/>
            <w:tcBorders>
              <w:bottom w:val="nil"/>
            </w:tcBorders>
          </w:tcPr>
          <w:p w14:paraId="408EC774" w14:textId="77777777" w:rsidR="00896B3D" w:rsidRPr="00093A0A" w:rsidRDefault="00C61223">
            <w:pPr>
              <w:spacing w:line="276" w:lineRule="auto"/>
              <w:rPr>
                <w:lang w:val="es-AR"/>
              </w:rPr>
            </w:pPr>
            <w:r w:rsidRPr="00093A0A">
              <w:rPr>
                <w:sz w:val="20"/>
                <w:lang w:val="es-AR"/>
              </w:rPr>
              <w:t>Aprovecha la información conjunta y la dinámica temporal compartida.</w:t>
            </w:r>
          </w:p>
        </w:tc>
      </w:tr>
      <w:tr w:rsidR="00896B3D" w:rsidRPr="00EC3EB7" w14:paraId="1B831DE5" w14:textId="77777777" w:rsidTr="00D113EB">
        <w:trPr>
          <w:jc w:val="center"/>
        </w:trPr>
        <w:tc>
          <w:tcPr>
            <w:tcW w:w="1843" w:type="dxa"/>
            <w:tcBorders>
              <w:top w:val="nil"/>
            </w:tcBorders>
          </w:tcPr>
          <w:p w14:paraId="063F827A" w14:textId="77777777" w:rsidR="00896B3D" w:rsidRDefault="00C61223">
            <w:pPr>
              <w:spacing w:line="276" w:lineRule="auto"/>
            </w:pPr>
            <w:proofErr w:type="spellStart"/>
            <w:r>
              <w:rPr>
                <w:sz w:val="20"/>
              </w:rPr>
              <w:t>Temperatura</w:t>
            </w:r>
            <w:proofErr w:type="spellEnd"/>
          </w:p>
        </w:tc>
        <w:tc>
          <w:tcPr>
            <w:tcW w:w="3402" w:type="dxa"/>
            <w:tcBorders>
              <w:top w:val="nil"/>
            </w:tcBorders>
          </w:tcPr>
          <w:p w14:paraId="4D7D38A5" w14:textId="77777777" w:rsidR="00896B3D" w:rsidRDefault="00C61223">
            <w:pPr>
              <w:spacing w:line="276" w:lineRule="auto"/>
            </w:pPr>
            <w:r>
              <w:rPr>
                <w:sz w:val="20"/>
              </w:rPr>
              <w:t>VAR</w:t>
            </w:r>
          </w:p>
        </w:tc>
        <w:tc>
          <w:tcPr>
            <w:tcW w:w="4115" w:type="dxa"/>
            <w:tcBorders>
              <w:top w:val="nil"/>
            </w:tcBorders>
          </w:tcPr>
          <w:p w14:paraId="57F2DFDE" w14:textId="77777777" w:rsidR="00896B3D" w:rsidRPr="00093A0A" w:rsidRDefault="00C61223">
            <w:pPr>
              <w:spacing w:line="276" w:lineRule="auto"/>
              <w:rPr>
                <w:lang w:val="es-AR"/>
              </w:rPr>
            </w:pPr>
            <w:r w:rsidRPr="00093A0A">
              <w:rPr>
                <w:sz w:val="20"/>
                <w:lang w:val="es-AR"/>
              </w:rPr>
              <w:t>La interacción con las demás variables aporta información predictiva.</w:t>
            </w:r>
          </w:p>
        </w:tc>
      </w:tr>
      <w:tr w:rsidR="00896B3D" w:rsidRPr="00EC3EB7" w14:paraId="40D38F09" w14:textId="77777777" w:rsidTr="00D113EB">
        <w:trPr>
          <w:jc w:val="center"/>
        </w:trPr>
        <w:tc>
          <w:tcPr>
            <w:tcW w:w="1843" w:type="dxa"/>
            <w:tcBorders>
              <w:top w:val="nil"/>
            </w:tcBorders>
          </w:tcPr>
          <w:p w14:paraId="101E904B" w14:textId="77777777" w:rsidR="00896B3D" w:rsidRDefault="00C61223">
            <w:pPr>
              <w:spacing w:line="276" w:lineRule="auto"/>
            </w:pPr>
            <w:proofErr w:type="spellStart"/>
            <w:r>
              <w:rPr>
                <w:sz w:val="20"/>
              </w:rPr>
              <w:t>Radiación</w:t>
            </w:r>
            <w:proofErr w:type="spellEnd"/>
          </w:p>
        </w:tc>
        <w:tc>
          <w:tcPr>
            <w:tcW w:w="3402" w:type="dxa"/>
            <w:tcBorders>
              <w:top w:val="nil"/>
            </w:tcBorders>
          </w:tcPr>
          <w:p w14:paraId="7F924643" w14:textId="77777777" w:rsidR="00896B3D" w:rsidRDefault="00C61223">
            <w:pPr>
              <w:spacing w:line="276" w:lineRule="auto"/>
            </w:pPr>
            <w:r>
              <w:rPr>
                <w:sz w:val="20"/>
              </w:rPr>
              <w:t>Machine Learning</w:t>
            </w:r>
          </w:p>
        </w:tc>
        <w:tc>
          <w:tcPr>
            <w:tcW w:w="4115" w:type="dxa"/>
            <w:tcBorders>
              <w:top w:val="nil"/>
            </w:tcBorders>
          </w:tcPr>
          <w:p w14:paraId="299E814F" w14:textId="77777777" w:rsidR="00896B3D" w:rsidRPr="00093A0A" w:rsidRDefault="00C61223">
            <w:pPr>
              <w:spacing w:line="276" w:lineRule="auto"/>
              <w:rPr>
                <w:lang w:val="es-AR"/>
              </w:rPr>
            </w:pPr>
            <w:r w:rsidRPr="00093A0A">
              <w:rPr>
                <w:sz w:val="20"/>
                <w:lang w:val="es-AR"/>
              </w:rPr>
              <w:t xml:space="preserve">Captura con mayor flexibilidad relaciones no </w:t>
            </w:r>
            <w:r w:rsidRPr="00093A0A">
              <w:rPr>
                <w:sz w:val="20"/>
                <w:lang w:val="es-AR"/>
              </w:rPr>
              <w:lastRenderedPageBreak/>
              <w:t>lineales y patrones intradiarios.</w:t>
            </w:r>
          </w:p>
        </w:tc>
      </w:tr>
    </w:tbl>
    <w:p w14:paraId="0F233639" w14:textId="77777777" w:rsidR="00896B3D" w:rsidRPr="00093A0A" w:rsidRDefault="00C61223">
      <w:pPr>
        <w:jc w:val="center"/>
        <w:rPr>
          <w:lang w:val="es-AR"/>
        </w:rPr>
      </w:pPr>
      <w:r w:rsidRPr="00400429">
        <w:rPr>
          <w:lang w:val="es-AR"/>
        </w:rPr>
        <w:lastRenderedPageBreak/>
        <w:t>Tabla 8. Síntesis cualitativa de la comparación de modelos.</w:t>
      </w:r>
    </w:p>
    <w:p w14:paraId="54E3D60A" w14:textId="77777777" w:rsidR="00332957" w:rsidRPr="00400429" w:rsidRDefault="00C61223">
      <w:pPr>
        <w:rPr>
          <w:lang w:val="es-AR"/>
        </w:rPr>
      </w:pPr>
      <w:r w:rsidRPr="00400429">
        <w:rPr>
          <w:b/>
          <w:lang w:val="es-AR"/>
        </w:rPr>
        <w:t>Tabla 9</w:t>
      </w:r>
      <w:r w:rsidRPr="00400429">
        <w:rPr>
          <w:b/>
          <w:lang w:val="es-AR"/>
        </w:rPr>
        <w:br/>
      </w:r>
      <w:r w:rsidRPr="00400429">
        <w:rPr>
          <w:i/>
          <w:lang w:val="es-AR"/>
        </w:rPr>
        <w:t xml:space="preserve">Comparación cuantitativa final entre SARIMA, VAR y el mejor modelo de Machine </w:t>
      </w:r>
      <w:proofErr w:type="spellStart"/>
      <w:r w:rsidRPr="00400429">
        <w:rPr>
          <w:i/>
          <w:lang w:val="es-AR"/>
        </w:rPr>
        <w:t>Learning</w:t>
      </w:r>
      <w:proofErr w:type="spellEnd"/>
      <w:r w:rsidRPr="00400429">
        <w:rPr>
          <w:i/>
          <w:lang w:val="es-AR"/>
        </w:rPr>
        <w:t xml:space="preserve">, sobre el mismo </w:t>
      </w:r>
      <w:proofErr w:type="spellStart"/>
      <w:r w:rsidRPr="00400429">
        <w:rPr>
          <w:i/>
          <w:lang w:val="es-AR"/>
        </w:rPr>
        <w:t>holdout</w:t>
      </w:r>
      <w:proofErr w:type="spellEnd"/>
      <w:r w:rsidRPr="00400429">
        <w:rPr>
          <w:i/>
          <w:lang w:val="es-AR"/>
        </w:rPr>
        <w:t xml:space="preserve"> de 168 horas.</w:t>
      </w:r>
    </w:p>
    <w:tbl>
      <w:tblPr>
        <w:tblW w:w="0" w:type="auto"/>
        <w:jc w:val="center"/>
        <w:tblLook w:val="04A0" w:firstRow="1" w:lastRow="0" w:firstColumn="1" w:lastColumn="0" w:noHBand="0" w:noVBand="1"/>
      </w:tblPr>
      <w:tblGrid>
        <w:gridCol w:w="1238"/>
        <w:gridCol w:w="1170"/>
        <w:gridCol w:w="1170"/>
        <w:gridCol w:w="1170"/>
        <w:gridCol w:w="1170"/>
        <w:gridCol w:w="1170"/>
        <w:gridCol w:w="1170"/>
        <w:gridCol w:w="1170"/>
      </w:tblGrid>
      <w:tr w:rsidR="00332957" w14:paraId="3E6B3D13" w14:textId="77777777">
        <w:trPr>
          <w:jc w:val="center"/>
        </w:trPr>
        <w:tc>
          <w:tcPr>
            <w:tcW w:w="1170" w:type="dxa"/>
            <w:tcBorders>
              <w:top w:val="single" w:sz="8" w:space="0" w:color="000000"/>
              <w:bottom w:val="single" w:sz="6" w:space="0" w:color="000000"/>
            </w:tcBorders>
          </w:tcPr>
          <w:p w14:paraId="4397135A" w14:textId="77777777" w:rsidR="00332957" w:rsidRDefault="00C61223">
            <w:r>
              <w:rPr>
                <w:b/>
                <w:sz w:val="20"/>
              </w:rPr>
              <w:t>Serie</w:t>
            </w:r>
          </w:p>
        </w:tc>
        <w:tc>
          <w:tcPr>
            <w:tcW w:w="1170" w:type="dxa"/>
            <w:tcBorders>
              <w:top w:val="single" w:sz="8" w:space="0" w:color="000000"/>
              <w:bottom w:val="single" w:sz="6" w:space="0" w:color="000000"/>
            </w:tcBorders>
          </w:tcPr>
          <w:p w14:paraId="15CE35BF" w14:textId="77777777" w:rsidR="00332957" w:rsidRDefault="00C61223">
            <w:r>
              <w:rPr>
                <w:b/>
                <w:sz w:val="20"/>
              </w:rPr>
              <w:t>SARIMA MAE</w:t>
            </w:r>
          </w:p>
        </w:tc>
        <w:tc>
          <w:tcPr>
            <w:tcW w:w="1170" w:type="dxa"/>
            <w:tcBorders>
              <w:top w:val="single" w:sz="8" w:space="0" w:color="000000"/>
              <w:bottom w:val="single" w:sz="6" w:space="0" w:color="000000"/>
            </w:tcBorders>
          </w:tcPr>
          <w:p w14:paraId="22F08FE5" w14:textId="77777777" w:rsidR="00332957" w:rsidRDefault="00C61223">
            <w:r>
              <w:rPr>
                <w:b/>
                <w:sz w:val="20"/>
              </w:rPr>
              <w:t>SARIMA RMSE</w:t>
            </w:r>
          </w:p>
        </w:tc>
        <w:tc>
          <w:tcPr>
            <w:tcW w:w="1170" w:type="dxa"/>
            <w:tcBorders>
              <w:top w:val="single" w:sz="8" w:space="0" w:color="000000"/>
              <w:bottom w:val="single" w:sz="6" w:space="0" w:color="000000"/>
            </w:tcBorders>
          </w:tcPr>
          <w:p w14:paraId="01CCFDD1" w14:textId="77777777" w:rsidR="00332957" w:rsidRDefault="00C61223">
            <w:r>
              <w:rPr>
                <w:b/>
                <w:sz w:val="20"/>
              </w:rPr>
              <w:t>VAR MAE</w:t>
            </w:r>
          </w:p>
        </w:tc>
        <w:tc>
          <w:tcPr>
            <w:tcW w:w="1170" w:type="dxa"/>
            <w:tcBorders>
              <w:top w:val="single" w:sz="8" w:space="0" w:color="000000"/>
              <w:bottom w:val="single" w:sz="6" w:space="0" w:color="000000"/>
            </w:tcBorders>
          </w:tcPr>
          <w:p w14:paraId="3031E231" w14:textId="77777777" w:rsidR="00332957" w:rsidRDefault="00C61223">
            <w:r>
              <w:rPr>
                <w:b/>
                <w:sz w:val="20"/>
              </w:rPr>
              <w:t>VAR RMSE</w:t>
            </w:r>
          </w:p>
        </w:tc>
        <w:tc>
          <w:tcPr>
            <w:tcW w:w="1170" w:type="dxa"/>
            <w:tcBorders>
              <w:top w:val="single" w:sz="8" w:space="0" w:color="000000"/>
              <w:bottom w:val="single" w:sz="6" w:space="0" w:color="000000"/>
            </w:tcBorders>
          </w:tcPr>
          <w:p w14:paraId="04BF2C2D" w14:textId="77777777" w:rsidR="00332957" w:rsidRDefault="00C61223">
            <w:r>
              <w:rPr>
                <w:b/>
                <w:sz w:val="20"/>
              </w:rPr>
              <w:t>Mejor ML</w:t>
            </w:r>
          </w:p>
        </w:tc>
        <w:tc>
          <w:tcPr>
            <w:tcW w:w="1170" w:type="dxa"/>
            <w:tcBorders>
              <w:top w:val="single" w:sz="8" w:space="0" w:color="000000"/>
              <w:bottom w:val="single" w:sz="6" w:space="0" w:color="000000"/>
            </w:tcBorders>
          </w:tcPr>
          <w:p w14:paraId="350E7192" w14:textId="77777777" w:rsidR="00332957" w:rsidRDefault="00C61223">
            <w:r>
              <w:rPr>
                <w:b/>
                <w:sz w:val="20"/>
              </w:rPr>
              <w:t>ML MAE</w:t>
            </w:r>
          </w:p>
        </w:tc>
        <w:tc>
          <w:tcPr>
            <w:tcW w:w="1170" w:type="dxa"/>
            <w:tcBorders>
              <w:top w:val="single" w:sz="8" w:space="0" w:color="000000"/>
              <w:bottom w:val="single" w:sz="6" w:space="0" w:color="000000"/>
            </w:tcBorders>
          </w:tcPr>
          <w:p w14:paraId="0627C2DD" w14:textId="77777777" w:rsidR="00332957" w:rsidRDefault="00C61223">
            <w:r>
              <w:rPr>
                <w:b/>
                <w:sz w:val="20"/>
              </w:rPr>
              <w:t>ML RMSE</w:t>
            </w:r>
          </w:p>
        </w:tc>
      </w:tr>
      <w:tr w:rsidR="00332957" w14:paraId="6E7A44F3" w14:textId="77777777">
        <w:trPr>
          <w:jc w:val="center"/>
        </w:trPr>
        <w:tc>
          <w:tcPr>
            <w:tcW w:w="1170" w:type="dxa"/>
          </w:tcPr>
          <w:p w14:paraId="3312E2DC" w14:textId="77777777" w:rsidR="00332957" w:rsidRDefault="00C61223">
            <w:proofErr w:type="spellStart"/>
            <w:r>
              <w:rPr>
                <w:sz w:val="20"/>
              </w:rPr>
              <w:t>Ozono</w:t>
            </w:r>
            <w:proofErr w:type="spellEnd"/>
          </w:p>
        </w:tc>
        <w:tc>
          <w:tcPr>
            <w:tcW w:w="1170" w:type="dxa"/>
          </w:tcPr>
          <w:p w14:paraId="7695ED68" w14:textId="77777777" w:rsidR="00332957" w:rsidRDefault="00C61223">
            <w:r>
              <w:rPr>
                <w:sz w:val="20"/>
              </w:rPr>
              <w:t>0,011052</w:t>
            </w:r>
          </w:p>
        </w:tc>
        <w:tc>
          <w:tcPr>
            <w:tcW w:w="1170" w:type="dxa"/>
          </w:tcPr>
          <w:p w14:paraId="70C1A6AA" w14:textId="77777777" w:rsidR="00332957" w:rsidRDefault="00C61223">
            <w:r>
              <w:rPr>
                <w:sz w:val="20"/>
              </w:rPr>
              <w:t>0,013785</w:t>
            </w:r>
          </w:p>
        </w:tc>
        <w:tc>
          <w:tcPr>
            <w:tcW w:w="1170" w:type="dxa"/>
          </w:tcPr>
          <w:p w14:paraId="5023B993" w14:textId="77777777" w:rsidR="00332957" w:rsidRDefault="00C61223">
            <w:r>
              <w:rPr>
                <w:sz w:val="20"/>
              </w:rPr>
              <w:t>0,008269</w:t>
            </w:r>
          </w:p>
        </w:tc>
        <w:tc>
          <w:tcPr>
            <w:tcW w:w="1170" w:type="dxa"/>
          </w:tcPr>
          <w:p w14:paraId="059312F3" w14:textId="77777777" w:rsidR="00332957" w:rsidRDefault="00C61223">
            <w:r>
              <w:rPr>
                <w:sz w:val="20"/>
              </w:rPr>
              <w:t>0,010956</w:t>
            </w:r>
          </w:p>
        </w:tc>
        <w:tc>
          <w:tcPr>
            <w:tcW w:w="1170" w:type="dxa"/>
          </w:tcPr>
          <w:p w14:paraId="764A9FE2" w14:textId="77777777" w:rsidR="00332957" w:rsidRDefault="00C61223">
            <w:proofErr w:type="spellStart"/>
            <w:r>
              <w:rPr>
                <w:sz w:val="20"/>
              </w:rPr>
              <w:t>XGBoost</w:t>
            </w:r>
            <w:proofErr w:type="spellEnd"/>
          </w:p>
        </w:tc>
        <w:tc>
          <w:tcPr>
            <w:tcW w:w="1170" w:type="dxa"/>
          </w:tcPr>
          <w:p w14:paraId="27E4965E" w14:textId="77777777" w:rsidR="00332957" w:rsidRDefault="00C61223">
            <w:r>
              <w:rPr>
                <w:sz w:val="20"/>
              </w:rPr>
              <w:t>0,008156</w:t>
            </w:r>
          </w:p>
        </w:tc>
        <w:tc>
          <w:tcPr>
            <w:tcW w:w="1170" w:type="dxa"/>
          </w:tcPr>
          <w:p w14:paraId="076951F8" w14:textId="77777777" w:rsidR="00332957" w:rsidRDefault="00C61223">
            <w:r>
              <w:rPr>
                <w:sz w:val="20"/>
              </w:rPr>
              <w:t>0,010604</w:t>
            </w:r>
          </w:p>
        </w:tc>
      </w:tr>
      <w:tr w:rsidR="00332957" w14:paraId="2CFEAB88" w14:textId="77777777">
        <w:trPr>
          <w:jc w:val="center"/>
        </w:trPr>
        <w:tc>
          <w:tcPr>
            <w:tcW w:w="1170" w:type="dxa"/>
          </w:tcPr>
          <w:p w14:paraId="63B3FE69" w14:textId="77777777" w:rsidR="00332957" w:rsidRDefault="00C61223">
            <w:proofErr w:type="spellStart"/>
            <w:r>
              <w:rPr>
                <w:sz w:val="20"/>
              </w:rPr>
              <w:t>Temperatura</w:t>
            </w:r>
            <w:proofErr w:type="spellEnd"/>
          </w:p>
        </w:tc>
        <w:tc>
          <w:tcPr>
            <w:tcW w:w="1170" w:type="dxa"/>
          </w:tcPr>
          <w:p w14:paraId="0B33DDC9" w14:textId="77777777" w:rsidR="00332957" w:rsidRDefault="00C61223">
            <w:r>
              <w:rPr>
                <w:sz w:val="20"/>
              </w:rPr>
              <w:t>2,040817</w:t>
            </w:r>
          </w:p>
        </w:tc>
        <w:tc>
          <w:tcPr>
            <w:tcW w:w="1170" w:type="dxa"/>
          </w:tcPr>
          <w:p w14:paraId="5FD0211D" w14:textId="77777777" w:rsidR="00332957" w:rsidRDefault="00C61223">
            <w:r>
              <w:rPr>
                <w:sz w:val="20"/>
              </w:rPr>
              <w:t>2,511834</w:t>
            </w:r>
          </w:p>
        </w:tc>
        <w:tc>
          <w:tcPr>
            <w:tcW w:w="1170" w:type="dxa"/>
          </w:tcPr>
          <w:p w14:paraId="4E933F1C" w14:textId="77777777" w:rsidR="00332957" w:rsidRDefault="00C61223">
            <w:r>
              <w:rPr>
                <w:sz w:val="20"/>
              </w:rPr>
              <w:t>1,062356</w:t>
            </w:r>
          </w:p>
        </w:tc>
        <w:tc>
          <w:tcPr>
            <w:tcW w:w="1170" w:type="dxa"/>
          </w:tcPr>
          <w:p w14:paraId="01E8EC64" w14:textId="77777777" w:rsidR="00332957" w:rsidRDefault="00C61223">
            <w:r>
              <w:rPr>
                <w:sz w:val="20"/>
              </w:rPr>
              <w:t>1,311224</w:t>
            </w:r>
          </w:p>
        </w:tc>
        <w:tc>
          <w:tcPr>
            <w:tcW w:w="1170" w:type="dxa"/>
          </w:tcPr>
          <w:p w14:paraId="5FC17C49" w14:textId="77777777" w:rsidR="00332957" w:rsidRDefault="00C61223">
            <w:proofErr w:type="spellStart"/>
            <w:r>
              <w:rPr>
                <w:sz w:val="20"/>
              </w:rPr>
              <w:t>LightGBM</w:t>
            </w:r>
            <w:proofErr w:type="spellEnd"/>
          </w:p>
        </w:tc>
        <w:tc>
          <w:tcPr>
            <w:tcW w:w="1170" w:type="dxa"/>
          </w:tcPr>
          <w:p w14:paraId="1CC9F310" w14:textId="77777777" w:rsidR="00332957" w:rsidRDefault="00C61223">
            <w:r>
              <w:rPr>
                <w:sz w:val="20"/>
              </w:rPr>
              <w:t>1,511599</w:t>
            </w:r>
          </w:p>
        </w:tc>
        <w:tc>
          <w:tcPr>
            <w:tcW w:w="1170" w:type="dxa"/>
          </w:tcPr>
          <w:p w14:paraId="0A7E5E92" w14:textId="77777777" w:rsidR="00332957" w:rsidRDefault="00C61223">
            <w:r>
              <w:rPr>
                <w:sz w:val="20"/>
              </w:rPr>
              <w:t>1,912675</w:t>
            </w:r>
          </w:p>
        </w:tc>
      </w:tr>
      <w:tr w:rsidR="00332957" w14:paraId="2C32080C" w14:textId="77777777">
        <w:trPr>
          <w:jc w:val="center"/>
        </w:trPr>
        <w:tc>
          <w:tcPr>
            <w:tcW w:w="1170" w:type="dxa"/>
            <w:tcBorders>
              <w:bottom w:val="single" w:sz="8" w:space="0" w:color="000000"/>
            </w:tcBorders>
          </w:tcPr>
          <w:p w14:paraId="4107457E" w14:textId="77777777" w:rsidR="00332957" w:rsidRDefault="00C61223">
            <w:proofErr w:type="spellStart"/>
            <w:r>
              <w:rPr>
                <w:sz w:val="20"/>
              </w:rPr>
              <w:t>Radiación</w:t>
            </w:r>
            <w:proofErr w:type="spellEnd"/>
          </w:p>
        </w:tc>
        <w:tc>
          <w:tcPr>
            <w:tcW w:w="1170" w:type="dxa"/>
            <w:tcBorders>
              <w:bottom w:val="single" w:sz="8" w:space="0" w:color="000000"/>
            </w:tcBorders>
          </w:tcPr>
          <w:p w14:paraId="4F01B862" w14:textId="77777777" w:rsidR="00332957" w:rsidRDefault="00C61223">
            <w:r>
              <w:rPr>
                <w:sz w:val="20"/>
              </w:rPr>
              <w:t>34,865034</w:t>
            </w:r>
          </w:p>
        </w:tc>
        <w:tc>
          <w:tcPr>
            <w:tcW w:w="1170" w:type="dxa"/>
            <w:tcBorders>
              <w:bottom w:val="single" w:sz="8" w:space="0" w:color="000000"/>
            </w:tcBorders>
          </w:tcPr>
          <w:p w14:paraId="100B57A1" w14:textId="77777777" w:rsidR="00332957" w:rsidRDefault="00C61223">
            <w:r>
              <w:rPr>
                <w:sz w:val="20"/>
              </w:rPr>
              <w:t>67,399116</w:t>
            </w:r>
          </w:p>
        </w:tc>
        <w:tc>
          <w:tcPr>
            <w:tcW w:w="1170" w:type="dxa"/>
            <w:tcBorders>
              <w:bottom w:val="single" w:sz="8" w:space="0" w:color="000000"/>
            </w:tcBorders>
          </w:tcPr>
          <w:p w14:paraId="1E2D6EAB" w14:textId="77777777" w:rsidR="00332957" w:rsidRDefault="00C61223">
            <w:r>
              <w:rPr>
                <w:sz w:val="20"/>
              </w:rPr>
              <w:t>34,180001</w:t>
            </w:r>
          </w:p>
        </w:tc>
        <w:tc>
          <w:tcPr>
            <w:tcW w:w="1170" w:type="dxa"/>
            <w:tcBorders>
              <w:bottom w:val="single" w:sz="8" w:space="0" w:color="000000"/>
            </w:tcBorders>
          </w:tcPr>
          <w:p w14:paraId="4FFB4BEB" w14:textId="77777777" w:rsidR="00332957" w:rsidRDefault="00C61223">
            <w:r>
              <w:rPr>
                <w:sz w:val="20"/>
              </w:rPr>
              <w:t>83,509810</w:t>
            </w:r>
          </w:p>
        </w:tc>
        <w:tc>
          <w:tcPr>
            <w:tcW w:w="1170" w:type="dxa"/>
            <w:tcBorders>
              <w:bottom w:val="single" w:sz="8" w:space="0" w:color="000000"/>
            </w:tcBorders>
          </w:tcPr>
          <w:p w14:paraId="769C603E" w14:textId="77777777" w:rsidR="00332957" w:rsidRDefault="00C61223">
            <w:proofErr w:type="spellStart"/>
            <w:r>
              <w:rPr>
                <w:sz w:val="20"/>
              </w:rPr>
              <w:t>LightGBM</w:t>
            </w:r>
            <w:proofErr w:type="spellEnd"/>
          </w:p>
        </w:tc>
        <w:tc>
          <w:tcPr>
            <w:tcW w:w="1170" w:type="dxa"/>
            <w:tcBorders>
              <w:bottom w:val="single" w:sz="8" w:space="0" w:color="000000"/>
            </w:tcBorders>
          </w:tcPr>
          <w:p w14:paraId="68251D9C" w14:textId="77777777" w:rsidR="00332957" w:rsidRDefault="00C61223">
            <w:r>
              <w:rPr>
                <w:sz w:val="20"/>
              </w:rPr>
              <w:t>27,571290</w:t>
            </w:r>
          </w:p>
        </w:tc>
        <w:tc>
          <w:tcPr>
            <w:tcW w:w="1170" w:type="dxa"/>
            <w:tcBorders>
              <w:bottom w:val="single" w:sz="8" w:space="0" w:color="000000"/>
            </w:tcBorders>
          </w:tcPr>
          <w:p w14:paraId="72EDE9DF" w14:textId="77777777" w:rsidR="00332957" w:rsidRDefault="00C61223">
            <w:r>
              <w:rPr>
                <w:sz w:val="20"/>
              </w:rPr>
              <w:t>66,005145</w:t>
            </w:r>
          </w:p>
        </w:tc>
      </w:tr>
    </w:tbl>
    <w:p w14:paraId="372F8CB8" w14:textId="77777777" w:rsidR="00896B3D" w:rsidRPr="00093A0A" w:rsidRDefault="00C61223">
      <w:pPr>
        <w:pStyle w:val="Ttulo1"/>
        <w:rPr>
          <w:lang w:val="es-AR"/>
        </w:rPr>
      </w:pPr>
      <w:bookmarkStart w:id="29" w:name="_Toc238416390"/>
      <w:r w:rsidRPr="00093A0A">
        <w:rPr>
          <w:lang w:val="es-AR"/>
        </w:rPr>
        <w:t>5. Conclusiones</w:t>
      </w:r>
      <w:bookmarkEnd w:id="29"/>
    </w:p>
    <w:p w14:paraId="3636325B" w14:textId="77777777" w:rsidR="00896B3D" w:rsidRPr="00093A0A" w:rsidRDefault="00C61223">
      <w:pPr>
        <w:jc w:val="both"/>
        <w:rPr>
          <w:lang w:val="es-AR"/>
        </w:rPr>
      </w:pPr>
      <w:r w:rsidRPr="00093A0A">
        <w:rPr>
          <w:lang w:val="es-AR"/>
        </w:rPr>
        <w:t>El trabajo permitió desarrollar un flujo completo de análisis de series temporales, desde la adquisición y limpieza de los datos hasta la construcción y comparación de modelos de pronóstico. La organización del proyecto en notebooks y módulos reutilizables favorece la trazabilidad y reproducibilidad de los resultados.</w:t>
      </w:r>
    </w:p>
    <w:p w14:paraId="583699C9" w14:textId="77777777" w:rsidR="00896B3D" w:rsidRPr="00093A0A" w:rsidRDefault="00C61223">
      <w:pPr>
        <w:jc w:val="both"/>
        <w:rPr>
          <w:lang w:val="es-AR"/>
        </w:rPr>
      </w:pPr>
      <w:r w:rsidRPr="00093A0A">
        <w:rPr>
          <w:lang w:val="es-AR"/>
        </w:rPr>
        <w:t xml:space="preserve">Desde el punto de vista metodológico, el análisis confirma la utilidad de combinar enfoques estadísticos y de Machine </w:t>
      </w:r>
      <w:proofErr w:type="spellStart"/>
      <w:r w:rsidRPr="00093A0A">
        <w:rPr>
          <w:lang w:val="es-AR"/>
        </w:rPr>
        <w:t>Learning</w:t>
      </w:r>
      <w:proofErr w:type="spellEnd"/>
      <w:r w:rsidRPr="00093A0A">
        <w:rPr>
          <w:lang w:val="es-AR"/>
        </w:rPr>
        <w:t xml:space="preserve">. SARIMA proporciona una referencia sólida para estudiar la dinámica individual y la estacionalidad; VAR amplía el análisis al incorporar las interacciones entre las variables; y </w:t>
      </w:r>
      <w:proofErr w:type="spellStart"/>
      <w:r w:rsidRPr="00093A0A">
        <w:rPr>
          <w:lang w:val="es-AR"/>
        </w:rPr>
        <w:t>skforecast</w:t>
      </w:r>
      <w:proofErr w:type="spellEnd"/>
      <w:r w:rsidRPr="00093A0A">
        <w:rPr>
          <w:lang w:val="es-AR"/>
        </w:rPr>
        <w:t xml:space="preserve"> permite utilizar algoritmos de Machine </w:t>
      </w:r>
      <w:proofErr w:type="spellStart"/>
      <w:r w:rsidRPr="00093A0A">
        <w:rPr>
          <w:lang w:val="es-AR"/>
        </w:rPr>
        <w:t>Learning</w:t>
      </w:r>
      <w:proofErr w:type="spellEnd"/>
      <w:r w:rsidRPr="00093A0A">
        <w:rPr>
          <w:lang w:val="es-AR"/>
        </w:rPr>
        <w:t xml:space="preserve"> con una formulación específica para series temporales.</w:t>
      </w:r>
    </w:p>
    <w:p w14:paraId="41B68DDC" w14:textId="77777777" w:rsidR="00896B3D" w:rsidRPr="00093A0A" w:rsidRDefault="00C61223">
      <w:pPr>
        <w:jc w:val="both"/>
        <w:rPr>
          <w:lang w:val="es-AR"/>
        </w:rPr>
      </w:pPr>
      <w:r w:rsidRPr="002E5E4A">
        <w:rPr>
          <w:lang w:val="es-AR"/>
        </w:rPr>
        <w:t xml:space="preserve">Los resultados confirman que no existe un modelo universal: VAR resulta preferible para ozono y temperatura, dada la relación física entre las variables, mientras que Machine </w:t>
      </w:r>
      <w:proofErr w:type="spellStart"/>
      <w:r w:rsidRPr="002E5E4A">
        <w:rPr>
          <w:lang w:val="es-AR"/>
        </w:rPr>
        <w:t>Learning</w:t>
      </w:r>
      <w:proofErr w:type="spellEnd"/>
      <w:r w:rsidRPr="002E5E4A">
        <w:rPr>
          <w:lang w:val="es-AR"/>
        </w:rPr>
        <w:t xml:space="preserve"> —particularmente </w:t>
      </w:r>
      <w:proofErr w:type="spellStart"/>
      <w:r w:rsidRPr="002E5E4A">
        <w:rPr>
          <w:lang w:val="es-AR"/>
        </w:rPr>
        <w:t>LightGBM</w:t>
      </w:r>
      <w:proofErr w:type="spellEnd"/>
      <w:r w:rsidRPr="002E5E4A">
        <w:rPr>
          <w:lang w:val="es-AR"/>
        </w:rPr>
        <w:t xml:space="preserve">— captura mejor los patrones no lineales e intradiarios de la radiación </w:t>
      </w:r>
      <w:r w:rsidRPr="002E5E4A">
        <w:rPr>
          <w:lang w:val="es-AR"/>
        </w:rPr>
        <w:lastRenderedPageBreak/>
        <w:t>solar. La selección del modelo debe fundamentarse, por lo tanto, en la estructura de cada serie y no en una preferencia metodológica a priori.</w:t>
      </w:r>
    </w:p>
    <w:p w14:paraId="58095A9B" w14:textId="77777777" w:rsidR="00896B3D" w:rsidRPr="00093A0A" w:rsidRDefault="00C61223">
      <w:pPr>
        <w:jc w:val="both"/>
        <w:rPr>
          <w:lang w:val="es-AR"/>
        </w:rPr>
      </w:pPr>
      <w:r w:rsidRPr="00093A0A">
        <w:rPr>
          <w:lang w:val="es-AR"/>
        </w:rPr>
        <w:t xml:space="preserve">Como limitación, la comparación entre modelos debe interpretarse en función de la ventana de evaluación utilizada y de las configuraciones concretas implementadas en las notebooks. Una extensión futura podría incorporar modelos adicionales, intervalos de predicción, validación sobre múltiples ventanas temporales, modelos híbridos y técnicas de </w:t>
      </w:r>
      <w:proofErr w:type="spellStart"/>
      <w:r w:rsidRPr="00093A0A">
        <w:rPr>
          <w:lang w:val="es-AR"/>
        </w:rPr>
        <w:t>explicabilidad</w:t>
      </w:r>
      <w:proofErr w:type="spellEnd"/>
      <w:r w:rsidRPr="00093A0A">
        <w:rPr>
          <w:lang w:val="es-AR"/>
        </w:rPr>
        <w:t xml:space="preserve"> para comprender qué rezagos y variables tienen mayor importancia en los modelos de Machine </w:t>
      </w:r>
      <w:proofErr w:type="spellStart"/>
      <w:r w:rsidRPr="00093A0A">
        <w:rPr>
          <w:lang w:val="es-AR"/>
        </w:rPr>
        <w:t>Learning</w:t>
      </w:r>
      <w:proofErr w:type="spellEnd"/>
      <w:r w:rsidRPr="00093A0A">
        <w:rPr>
          <w:lang w:val="es-AR"/>
        </w:rPr>
        <w:t>.</w:t>
      </w:r>
    </w:p>
    <w:p w14:paraId="79E5E0E5" w14:textId="77777777" w:rsidR="00896B3D" w:rsidRPr="00093A0A" w:rsidRDefault="00C61223">
      <w:pPr>
        <w:jc w:val="both"/>
        <w:rPr>
          <w:lang w:val="es-AR"/>
        </w:rPr>
      </w:pPr>
      <w:r w:rsidRPr="00093A0A">
        <w:rPr>
          <w:lang w:val="es-AR"/>
        </w:rPr>
        <w:t>Finalmente, el proyecto deja una base reproducible para ampliar el análisis con nuevos períodos de datos y evaluar la estabilidad temporal de las conclusiones. Esto resulta especialmente importante en variables ambientales, donde cambios climáticos, instrumentales o de disponibilidad de datos pueden modificar las relaciones observadas.</w:t>
      </w:r>
    </w:p>
    <w:p w14:paraId="02F1A350" w14:textId="77777777" w:rsidR="00896B3D" w:rsidRPr="00093A0A" w:rsidRDefault="00C61223">
      <w:pPr>
        <w:pStyle w:val="Ttulo1"/>
        <w:rPr>
          <w:lang w:val="es-AR"/>
        </w:rPr>
      </w:pPr>
      <w:bookmarkStart w:id="30" w:name="_Toc238416391"/>
      <w:r w:rsidRPr="00093A0A">
        <w:rPr>
          <w:lang w:val="es-AR"/>
        </w:rPr>
        <w:t>6. Referencias bibliográficas</w:t>
      </w:r>
      <w:bookmarkEnd w:id="30"/>
    </w:p>
    <w:p w14:paraId="0B12D9C1" w14:textId="77777777" w:rsidR="00896B3D" w:rsidRDefault="00C61223">
      <w:pPr>
        <w:ind w:left="720" w:hanging="720"/>
      </w:pPr>
      <w:r w:rsidRPr="00400429">
        <w:rPr>
          <w:lang w:val="es-AR"/>
        </w:rPr>
        <w:t xml:space="preserve">Box, G. E. P., Jenkins, G. M., Reinsel, G. C., &amp; Ljung, G. M. (2015). </w:t>
      </w:r>
      <w:r>
        <w:rPr>
          <w:i/>
        </w:rPr>
        <w:t>Time series analysis: Forecasting and control</w:t>
      </w:r>
      <w:r>
        <w:t xml:space="preserve"> (5th ed.). Wiley.</w:t>
      </w:r>
    </w:p>
    <w:p w14:paraId="6D38829A" w14:textId="77777777" w:rsidR="00896B3D" w:rsidRDefault="00C61223">
      <w:pPr>
        <w:ind w:left="720" w:hanging="720"/>
      </w:pPr>
      <w:r>
        <w:t xml:space="preserve">Dickey, D. A., &amp; Fuller, W. A. (1979). Distribution of the estimators for autoregressive time series with a unit root. </w:t>
      </w:r>
      <w:r>
        <w:rPr>
          <w:i/>
        </w:rPr>
        <w:t>Journal of the American Statistical Association, 74</w:t>
      </w:r>
      <w:r>
        <w:t>(366a), 427–431. https://doi.org/10.2307/2286348</w:t>
      </w:r>
    </w:p>
    <w:p w14:paraId="2BF73557" w14:textId="77777777" w:rsidR="00896B3D" w:rsidRDefault="00C61223">
      <w:pPr>
        <w:ind w:left="720" w:hanging="720"/>
      </w:pPr>
      <w:r>
        <w:t xml:space="preserve">Hamilton, J. D. (1994). </w:t>
      </w:r>
      <w:r>
        <w:rPr>
          <w:i/>
        </w:rPr>
        <w:t>Time series analysis</w:t>
      </w:r>
      <w:r>
        <w:t>. Princeton University Press.</w:t>
      </w:r>
    </w:p>
    <w:p w14:paraId="45C6086C" w14:textId="77777777" w:rsidR="00896B3D" w:rsidRDefault="00C61223">
      <w:pPr>
        <w:ind w:left="720" w:hanging="720"/>
      </w:pPr>
      <w:r>
        <w:t xml:space="preserve">Hyndman, R. J., &amp; Athanasopoulos, G. (2021). </w:t>
      </w:r>
      <w:r>
        <w:rPr>
          <w:i/>
        </w:rPr>
        <w:t>Forecasting: Principles and practice</w:t>
      </w:r>
      <w:r>
        <w:t xml:space="preserve"> (3rd ed.). </w:t>
      </w:r>
      <w:proofErr w:type="spellStart"/>
      <w:r>
        <w:t>OTexts</w:t>
      </w:r>
      <w:proofErr w:type="spellEnd"/>
      <w:r>
        <w:t>. https://otexts.com/fpp3/</w:t>
      </w:r>
    </w:p>
    <w:p w14:paraId="593DEB74" w14:textId="77777777" w:rsidR="00896B3D" w:rsidRDefault="00C61223">
      <w:pPr>
        <w:ind w:left="720" w:hanging="720"/>
      </w:pPr>
      <w:r>
        <w:lastRenderedPageBreak/>
        <w:t xml:space="preserve">Kwiatkowski, D., Phillips, P. C. B., Schmidt, P., &amp; Shin, Y. (1992). Testing the null hypothesis of stationarity against the alternative of a unit root. </w:t>
      </w:r>
      <w:r>
        <w:rPr>
          <w:i/>
        </w:rPr>
        <w:t>Journal of Econometrics, 54</w:t>
      </w:r>
      <w:r>
        <w:t>(1–3), 159–178. https://doi.org/10.1016/0304-4076(92)90104-Y</w:t>
      </w:r>
    </w:p>
    <w:p w14:paraId="377EA146" w14:textId="77777777" w:rsidR="00896B3D" w:rsidRPr="0017510D" w:rsidRDefault="00C61223">
      <w:pPr>
        <w:ind w:left="720" w:hanging="720"/>
      </w:pPr>
      <w:r>
        <w:t xml:space="preserve">Lütkepohl, H. (2005). </w:t>
      </w:r>
      <w:r>
        <w:rPr>
          <w:i/>
        </w:rPr>
        <w:t>New introduction to multiple time series analysis</w:t>
      </w:r>
      <w:r>
        <w:t xml:space="preserve">. </w:t>
      </w:r>
      <w:r w:rsidRPr="0017510D">
        <w:t>Springer.</w:t>
      </w:r>
    </w:p>
    <w:p w14:paraId="0FFDD5FF" w14:textId="77777777" w:rsidR="00896B3D" w:rsidRPr="0017510D" w:rsidRDefault="00C61223">
      <w:pPr>
        <w:ind w:left="720" w:hanging="720"/>
      </w:pPr>
      <w:r w:rsidRPr="0017510D">
        <w:t xml:space="preserve">Amat Rodrigo, J., &amp; Escobar Ortiz, J. (2026). </w:t>
      </w:r>
      <w:proofErr w:type="spellStart"/>
      <w:proofErr w:type="gramStart"/>
      <w:r w:rsidRPr="0017510D">
        <w:rPr>
          <w:i/>
        </w:rPr>
        <w:t>skforecast</w:t>
      </w:r>
      <w:proofErr w:type="spellEnd"/>
      <w:proofErr w:type="gramEnd"/>
      <w:r w:rsidRPr="0017510D">
        <w:t xml:space="preserve"> (Version 0.23.0) [Computer software]. </w:t>
      </w:r>
      <w:proofErr w:type="spellStart"/>
      <w:r w:rsidRPr="0017510D">
        <w:t>Zenodo</w:t>
      </w:r>
      <w:proofErr w:type="spellEnd"/>
      <w:r w:rsidRPr="0017510D">
        <w:t>. https://doi.org/10.5281/zenodo.8382787</w:t>
      </w:r>
    </w:p>
    <w:p w14:paraId="6AA5AB88" w14:textId="77777777" w:rsidR="00896B3D" w:rsidRDefault="00C61223">
      <w:pPr>
        <w:ind w:left="720" w:hanging="720"/>
      </w:pPr>
      <w:r>
        <w:t xml:space="preserve">U.S. Environmental Protection Agency. (2026). </w:t>
      </w:r>
      <w:proofErr w:type="spellStart"/>
      <w:r>
        <w:rPr>
          <w:i/>
        </w:rPr>
        <w:t>AirData</w:t>
      </w:r>
      <w:proofErr w:type="spellEnd"/>
      <w:r>
        <w:rPr>
          <w:i/>
        </w:rPr>
        <w:t>: Air quality data collected at outdoor monitors across the United States</w:t>
      </w:r>
      <w:r>
        <w:t>. https://www.epa.gov/outdoor-air-quality-data</w:t>
      </w:r>
    </w:p>
    <w:p w14:paraId="70B27D9C" w14:textId="77777777" w:rsidR="00896B3D" w:rsidRDefault="00C61223">
      <w:pPr>
        <w:ind w:left="720" w:hanging="720"/>
      </w:pPr>
      <w:r>
        <w:t xml:space="preserve">National Oceanic and Atmospheric Administration, National Centers for Environmental Information. (2026). </w:t>
      </w:r>
      <w:r>
        <w:rPr>
          <w:i/>
        </w:rPr>
        <w:t>Integrated Surface Database (ISD)</w:t>
      </w:r>
      <w:r>
        <w:t>. https://www.ncei.noaa.gov/products/land-based-station/integrated-surface-database</w:t>
      </w:r>
    </w:p>
    <w:p w14:paraId="0A89B785" w14:textId="77777777" w:rsidR="00896B3D" w:rsidRDefault="00C61223">
      <w:pPr>
        <w:ind w:left="720" w:hanging="720"/>
      </w:pPr>
      <w:r>
        <w:t xml:space="preserve">National Renewable Energy Laboratory. (2026). </w:t>
      </w:r>
      <w:r>
        <w:rPr>
          <w:i/>
        </w:rPr>
        <w:t>National Solar Radiation Database (NSRDB)</w:t>
      </w:r>
      <w:r>
        <w:t>. https://nsrdb.nrel.gov/</w:t>
      </w:r>
    </w:p>
    <w:p w14:paraId="605227E1" w14:textId="77777777" w:rsidR="00896B3D" w:rsidRPr="00093A0A" w:rsidRDefault="00C61223">
      <w:pPr>
        <w:pStyle w:val="Ttulo1"/>
        <w:rPr>
          <w:lang w:val="es-AR"/>
        </w:rPr>
      </w:pPr>
      <w:bookmarkStart w:id="31" w:name="_Toc238416392"/>
      <w:r w:rsidRPr="00093A0A">
        <w:rPr>
          <w:lang w:val="es-AR"/>
        </w:rPr>
        <w:t>7. Apéndices</w:t>
      </w:r>
      <w:bookmarkEnd w:id="31"/>
    </w:p>
    <w:p w14:paraId="4AD0D647" w14:textId="77777777" w:rsidR="00896B3D" w:rsidRPr="00093A0A" w:rsidRDefault="00C61223">
      <w:pPr>
        <w:pStyle w:val="Ttulo2"/>
        <w:rPr>
          <w:lang w:val="es-AR"/>
        </w:rPr>
      </w:pPr>
      <w:bookmarkStart w:id="32" w:name="_Toc238416393"/>
      <w:r w:rsidRPr="00093A0A">
        <w:rPr>
          <w:lang w:val="es-AR"/>
        </w:rPr>
        <w:t>Apéndice A. Estructura del código</w:t>
      </w:r>
      <w:bookmarkEnd w:id="32"/>
    </w:p>
    <w:p w14:paraId="48B93F14" w14:textId="77777777" w:rsidR="00896B3D" w:rsidRPr="00093A0A" w:rsidRDefault="00C61223">
      <w:pPr>
        <w:jc w:val="both"/>
        <w:rPr>
          <w:lang w:val="es-AR"/>
        </w:rPr>
      </w:pPr>
      <w:r w:rsidRPr="00093A0A">
        <w:rPr>
          <w:lang w:val="es-AR"/>
        </w:rPr>
        <w:t xml:space="preserve">El código completo se encuentra en el repositorio del proyecto. La estructura separa las notebooks de experimentación de los módulos reutilizables de </w:t>
      </w:r>
      <w:proofErr w:type="spellStart"/>
      <w:r w:rsidRPr="00093A0A">
        <w:rPr>
          <w:lang w:val="es-AR"/>
        </w:rPr>
        <w:t>src</w:t>
      </w:r>
      <w:proofErr w:type="spellEnd"/>
      <w:r w:rsidRPr="00093A0A">
        <w:rPr>
          <w:lang w:val="es-AR"/>
        </w:rPr>
        <w:t>. En el cuerpo principal se describe la lógica metodológica; el código fuente completo no se reproduce para preservar la extensión máxima establecida por la consigna.</w:t>
      </w:r>
    </w:p>
    <w:tbl>
      <w:tblPr>
        <w:tblStyle w:val="Tablaconcuadrcula"/>
        <w:tblW w:w="0" w:type="auto"/>
        <w:jc w:val="center"/>
        <w:tblLook w:val="04A0" w:firstRow="1" w:lastRow="0" w:firstColumn="1" w:lastColumn="0" w:noHBand="0" w:noVBand="1"/>
      </w:tblPr>
      <w:tblGrid>
        <w:gridCol w:w="4111"/>
        <w:gridCol w:w="5249"/>
      </w:tblGrid>
      <w:tr w:rsidR="00896B3D" w14:paraId="4E9E5F17" w14:textId="77777777" w:rsidTr="00EC3EB7">
        <w:trPr>
          <w:jc w:val="center"/>
        </w:trPr>
        <w:tc>
          <w:tcPr>
            <w:tcW w:w="4111" w:type="dxa"/>
            <w:vAlign w:val="center"/>
          </w:tcPr>
          <w:p w14:paraId="05B5C194" w14:textId="77777777" w:rsidR="00896B3D" w:rsidRDefault="00C61223">
            <w:proofErr w:type="spellStart"/>
            <w:r>
              <w:rPr>
                <w:b/>
                <w:sz w:val="20"/>
              </w:rPr>
              <w:t>Módulo</w:t>
            </w:r>
            <w:proofErr w:type="spellEnd"/>
          </w:p>
        </w:tc>
        <w:tc>
          <w:tcPr>
            <w:tcW w:w="5249" w:type="dxa"/>
            <w:vAlign w:val="center"/>
          </w:tcPr>
          <w:p w14:paraId="28D0000B" w14:textId="77777777" w:rsidR="00896B3D" w:rsidRDefault="00C61223">
            <w:proofErr w:type="spellStart"/>
            <w:r>
              <w:rPr>
                <w:b/>
                <w:sz w:val="20"/>
              </w:rPr>
              <w:t>Función</w:t>
            </w:r>
            <w:proofErr w:type="spellEnd"/>
            <w:r>
              <w:rPr>
                <w:b/>
                <w:sz w:val="20"/>
              </w:rPr>
              <w:t xml:space="preserve"> principal</w:t>
            </w:r>
          </w:p>
        </w:tc>
      </w:tr>
      <w:tr w:rsidR="00896B3D" w:rsidRPr="00EC3EB7" w14:paraId="7742022B" w14:textId="77777777" w:rsidTr="00EC3EB7">
        <w:trPr>
          <w:jc w:val="center"/>
        </w:trPr>
        <w:tc>
          <w:tcPr>
            <w:tcW w:w="4111" w:type="dxa"/>
          </w:tcPr>
          <w:p w14:paraId="2CB2DEEE" w14:textId="77777777" w:rsidR="00896B3D" w:rsidRDefault="00C61223">
            <w:pPr>
              <w:spacing w:line="276" w:lineRule="auto"/>
            </w:pPr>
            <w:r>
              <w:rPr>
                <w:sz w:val="20"/>
              </w:rPr>
              <w:t>src/descarga.py</w:t>
            </w:r>
          </w:p>
        </w:tc>
        <w:tc>
          <w:tcPr>
            <w:tcW w:w="5249" w:type="dxa"/>
          </w:tcPr>
          <w:p w14:paraId="651F27AD" w14:textId="77777777" w:rsidR="00896B3D" w:rsidRPr="00093A0A" w:rsidRDefault="00C61223">
            <w:pPr>
              <w:spacing w:line="276" w:lineRule="auto"/>
              <w:rPr>
                <w:lang w:val="es-AR"/>
              </w:rPr>
            </w:pPr>
            <w:r w:rsidRPr="00093A0A">
              <w:rPr>
                <w:sz w:val="20"/>
                <w:lang w:val="es-AR"/>
              </w:rPr>
              <w:t>Funciones relacionadas con adquisición de datos.</w:t>
            </w:r>
          </w:p>
        </w:tc>
      </w:tr>
      <w:tr w:rsidR="00896B3D" w:rsidRPr="00EC3EB7" w14:paraId="78F32062" w14:textId="77777777" w:rsidTr="00EC3EB7">
        <w:trPr>
          <w:jc w:val="center"/>
        </w:trPr>
        <w:tc>
          <w:tcPr>
            <w:tcW w:w="4111" w:type="dxa"/>
          </w:tcPr>
          <w:p w14:paraId="3A5A2229" w14:textId="77777777" w:rsidR="00896B3D" w:rsidRDefault="00C61223">
            <w:pPr>
              <w:spacing w:line="276" w:lineRule="auto"/>
            </w:pPr>
            <w:r>
              <w:rPr>
                <w:sz w:val="20"/>
              </w:rPr>
              <w:t>src/limpieza.py</w:t>
            </w:r>
          </w:p>
        </w:tc>
        <w:tc>
          <w:tcPr>
            <w:tcW w:w="5249" w:type="dxa"/>
          </w:tcPr>
          <w:p w14:paraId="2EDD4029" w14:textId="77777777" w:rsidR="00896B3D" w:rsidRPr="00093A0A" w:rsidRDefault="00C61223">
            <w:pPr>
              <w:spacing w:line="276" w:lineRule="auto"/>
              <w:rPr>
                <w:lang w:val="es-AR"/>
              </w:rPr>
            </w:pPr>
            <w:r w:rsidRPr="00093A0A">
              <w:rPr>
                <w:sz w:val="20"/>
                <w:lang w:val="es-AR"/>
              </w:rPr>
              <w:t>Procesamiento y normalización de las series.</w:t>
            </w:r>
          </w:p>
        </w:tc>
      </w:tr>
      <w:tr w:rsidR="00896B3D" w:rsidRPr="00EC3EB7" w14:paraId="092C5307" w14:textId="77777777" w:rsidTr="00EC3EB7">
        <w:trPr>
          <w:jc w:val="center"/>
        </w:trPr>
        <w:tc>
          <w:tcPr>
            <w:tcW w:w="4111" w:type="dxa"/>
          </w:tcPr>
          <w:p w14:paraId="222E5859" w14:textId="77777777" w:rsidR="00896B3D" w:rsidRDefault="00C61223">
            <w:pPr>
              <w:spacing w:line="276" w:lineRule="auto"/>
            </w:pPr>
            <w:r>
              <w:rPr>
                <w:sz w:val="20"/>
              </w:rPr>
              <w:t>src/sarima.py</w:t>
            </w:r>
          </w:p>
        </w:tc>
        <w:tc>
          <w:tcPr>
            <w:tcW w:w="5249" w:type="dxa"/>
          </w:tcPr>
          <w:p w14:paraId="670014D6" w14:textId="77777777" w:rsidR="00896B3D" w:rsidRPr="00093A0A" w:rsidRDefault="00C61223">
            <w:pPr>
              <w:spacing w:line="276" w:lineRule="auto"/>
              <w:rPr>
                <w:lang w:val="es-AR"/>
              </w:rPr>
            </w:pPr>
            <w:r w:rsidRPr="00093A0A">
              <w:rPr>
                <w:sz w:val="20"/>
                <w:lang w:val="es-AR"/>
              </w:rPr>
              <w:t>Funciones de apoyo para modelado SARIMA.</w:t>
            </w:r>
          </w:p>
        </w:tc>
      </w:tr>
      <w:tr w:rsidR="00896B3D" w:rsidRPr="00EC3EB7" w14:paraId="5505C16B" w14:textId="77777777" w:rsidTr="00EC3EB7">
        <w:trPr>
          <w:jc w:val="center"/>
        </w:trPr>
        <w:tc>
          <w:tcPr>
            <w:tcW w:w="4111" w:type="dxa"/>
          </w:tcPr>
          <w:p w14:paraId="0479DBA2" w14:textId="77777777" w:rsidR="00896B3D" w:rsidRDefault="00C61223">
            <w:pPr>
              <w:spacing w:line="276" w:lineRule="auto"/>
            </w:pPr>
            <w:r>
              <w:rPr>
                <w:sz w:val="20"/>
              </w:rPr>
              <w:t>src/var.py</w:t>
            </w:r>
          </w:p>
        </w:tc>
        <w:tc>
          <w:tcPr>
            <w:tcW w:w="5249" w:type="dxa"/>
          </w:tcPr>
          <w:p w14:paraId="51EB9025" w14:textId="77777777" w:rsidR="00896B3D" w:rsidRPr="00093A0A" w:rsidRDefault="00C61223">
            <w:pPr>
              <w:spacing w:line="276" w:lineRule="auto"/>
              <w:rPr>
                <w:lang w:val="es-AR"/>
              </w:rPr>
            </w:pPr>
            <w:r w:rsidRPr="00093A0A">
              <w:rPr>
                <w:sz w:val="20"/>
                <w:lang w:val="es-AR"/>
              </w:rPr>
              <w:t>Funciones de apoyo para modelado VAR y análisis asociado.</w:t>
            </w:r>
          </w:p>
        </w:tc>
      </w:tr>
      <w:tr w:rsidR="00896B3D" w:rsidRPr="00EC3EB7" w14:paraId="558CC6DB" w14:textId="77777777" w:rsidTr="00EC3EB7">
        <w:trPr>
          <w:jc w:val="center"/>
        </w:trPr>
        <w:tc>
          <w:tcPr>
            <w:tcW w:w="4111" w:type="dxa"/>
          </w:tcPr>
          <w:p w14:paraId="58DA07E0" w14:textId="77777777" w:rsidR="00896B3D" w:rsidRDefault="00C61223">
            <w:pPr>
              <w:spacing w:line="276" w:lineRule="auto"/>
            </w:pPr>
            <w:r>
              <w:rPr>
                <w:sz w:val="20"/>
              </w:rPr>
              <w:lastRenderedPageBreak/>
              <w:t>src/utils.py</w:t>
            </w:r>
          </w:p>
        </w:tc>
        <w:tc>
          <w:tcPr>
            <w:tcW w:w="5249" w:type="dxa"/>
          </w:tcPr>
          <w:p w14:paraId="3F6D0CB1" w14:textId="77777777" w:rsidR="00896B3D" w:rsidRPr="00093A0A" w:rsidRDefault="00C61223">
            <w:pPr>
              <w:spacing w:line="276" w:lineRule="auto"/>
              <w:rPr>
                <w:lang w:val="es-AR"/>
              </w:rPr>
            </w:pPr>
            <w:r w:rsidRPr="00093A0A">
              <w:rPr>
                <w:sz w:val="20"/>
                <w:lang w:val="es-AR"/>
              </w:rPr>
              <w:t>Funciones auxiliares y utilidades del proyecto.</w:t>
            </w:r>
          </w:p>
        </w:tc>
      </w:tr>
    </w:tbl>
    <w:p w14:paraId="14B59042" w14:textId="77777777" w:rsidR="00896B3D" w:rsidRPr="00093A0A" w:rsidRDefault="00C61223">
      <w:pPr>
        <w:jc w:val="center"/>
        <w:rPr>
          <w:lang w:val="es-AR"/>
        </w:rPr>
      </w:pPr>
      <w:r w:rsidRPr="00093A0A">
        <w:rPr>
          <w:i/>
          <w:sz w:val="20"/>
          <w:lang w:val="es-AR"/>
        </w:rPr>
        <w:t>Tabla A1. Módulos reutilizables del proyecto.</w:t>
      </w:r>
    </w:p>
    <w:p w14:paraId="146BFF82" w14:textId="77777777" w:rsidR="00896B3D" w:rsidRPr="00093A0A" w:rsidRDefault="00C61223">
      <w:pPr>
        <w:pStyle w:val="Ttulo2"/>
        <w:rPr>
          <w:lang w:val="es-AR"/>
        </w:rPr>
      </w:pPr>
      <w:bookmarkStart w:id="33" w:name="_Toc238416394"/>
      <w:r w:rsidRPr="00093A0A">
        <w:rPr>
          <w:lang w:val="es-AR"/>
        </w:rPr>
        <w:t>Apéndice B. Figuras provenientes de las notebooks</w:t>
      </w:r>
      <w:bookmarkEnd w:id="33"/>
    </w:p>
    <w:p w14:paraId="0E35D54D" w14:textId="77777777" w:rsidR="00896B3D" w:rsidRPr="00093A0A" w:rsidRDefault="00C61223">
      <w:pPr>
        <w:jc w:val="both"/>
        <w:rPr>
          <w:lang w:val="es-AR"/>
        </w:rPr>
      </w:pPr>
      <w:r w:rsidRPr="00400429">
        <w:rPr>
          <w:lang w:val="es-AR"/>
        </w:rPr>
        <w:t>Este apéndice reúne las figuras completas generadas en las notebooks del proyecto que, por razones de extensión, no se incluyen en el cuerpo principal. Las figuras centrales para el argumento del trabajo (evolución de las series, ACF/PACF y funciones impulso-respuesta) se presentan en la sección de Análisis de Resultados.</w:t>
      </w:r>
    </w:p>
    <w:p w14:paraId="4244B1DB" w14:textId="77777777" w:rsidR="00896B3D" w:rsidRPr="00093A0A" w:rsidRDefault="00C61223">
      <w:pPr>
        <w:rPr>
          <w:lang w:val="es-AR"/>
        </w:rPr>
      </w:pPr>
      <w:r w:rsidRPr="00400429">
        <w:rPr>
          <w:b/>
          <w:lang w:val="es-AR"/>
        </w:rPr>
        <w:t>Figura B1</w:t>
      </w:r>
      <w:r w:rsidRPr="00400429">
        <w:rPr>
          <w:b/>
          <w:lang w:val="es-AR"/>
        </w:rPr>
        <w:br/>
      </w:r>
      <w:r w:rsidRPr="00400429">
        <w:rPr>
          <w:i/>
          <w:lang w:val="es-AR"/>
        </w:rPr>
        <w:t>Descomposición estacional de ozono (tendencia, componente diaria y residuo, período = 24 horas)</w:t>
      </w:r>
    </w:p>
    <w:p w14:paraId="6067F1F4" w14:textId="77777777" w:rsidR="00332957" w:rsidRDefault="00C61223">
      <w:pPr>
        <w:jc w:val="center"/>
      </w:pPr>
      <w:r>
        <w:rPr>
          <w:noProof/>
        </w:rPr>
        <w:drawing>
          <wp:inline distT="0" distB="0" distL="0" distR="0" wp14:anchorId="6756558A" wp14:editId="761C8BCF">
            <wp:extent cx="5486400" cy="26663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a_celda8_img0.png"/>
                    <pic:cNvPicPr/>
                  </pic:nvPicPr>
                  <pic:blipFill>
                    <a:blip r:embed="rId12"/>
                    <a:stretch>
                      <a:fillRect/>
                    </a:stretch>
                  </pic:blipFill>
                  <pic:spPr>
                    <a:xfrm>
                      <a:off x="0" y="0"/>
                      <a:ext cx="5486400" cy="2666329"/>
                    </a:xfrm>
                    <a:prstGeom prst="rect">
                      <a:avLst/>
                    </a:prstGeom>
                  </pic:spPr>
                </pic:pic>
              </a:graphicData>
            </a:graphic>
          </wp:inline>
        </w:drawing>
      </w:r>
    </w:p>
    <w:p w14:paraId="0EB9FDDA" w14:textId="77777777" w:rsidR="00332957" w:rsidRPr="00400429" w:rsidRDefault="00C61223">
      <w:pPr>
        <w:rPr>
          <w:lang w:val="es-AR"/>
        </w:rPr>
      </w:pPr>
      <w:r w:rsidRPr="00400429">
        <w:rPr>
          <w:b/>
          <w:lang w:val="es-AR"/>
        </w:rPr>
        <w:t>Figura B2</w:t>
      </w:r>
      <w:r w:rsidRPr="00400429">
        <w:rPr>
          <w:b/>
          <w:lang w:val="es-AR"/>
        </w:rPr>
        <w:br/>
      </w:r>
      <w:r w:rsidRPr="00400429">
        <w:rPr>
          <w:i/>
          <w:lang w:val="es-AR"/>
        </w:rPr>
        <w:t>Descomposición estacional de temperatura (tendencia, componente diaria y residuo, período = 24 horas)</w:t>
      </w:r>
    </w:p>
    <w:p w14:paraId="104C505E" w14:textId="77777777" w:rsidR="00332957" w:rsidRDefault="00C61223">
      <w:pPr>
        <w:jc w:val="center"/>
      </w:pPr>
      <w:r>
        <w:rPr>
          <w:noProof/>
        </w:rPr>
        <w:lastRenderedPageBreak/>
        <w:drawing>
          <wp:inline distT="0" distB="0" distL="0" distR="0" wp14:anchorId="402C8DFE" wp14:editId="0850249D">
            <wp:extent cx="5486400" cy="257161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a_celda8_img1.png"/>
                    <pic:cNvPicPr/>
                  </pic:nvPicPr>
                  <pic:blipFill>
                    <a:blip r:embed="rId13"/>
                    <a:stretch>
                      <a:fillRect/>
                    </a:stretch>
                  </pic:blipFill>
                  <pic:spPr>
                    <a:xfrm>
                      <a:off x="0" y="0"/>
                      <a:ext cx="5486400" cy="2571618"/>
                    </a:xfrm>
                    <a:prstGeom prst="rect">
                      <a:avLst/>
                    </a:prstGeom>
                  </pic:spPr>
                </pic:pic>
              </a:graphicData>
            </a:graphic>
          </wp:inline>
        </w:drawing>
      </w:r>
    </w:p>
    <w:p w14:paraId="5AB3D427" w14:textId="77777777" w:rsidR="00332957" w:rsidRPr="00400429" w:rsidRDefault="00C61223">
      <w:pPr>
        <w:rPr>
          <w:lang w:val="es-AR"/>
        </w:rPr>
      </w:pPr>
      <w:r w:rsidRPr="00400429">
        <w:rPr>
          <w:b/>
          <w:lang w:val="es-AR"/>
        </w:rPr>
        <w:t>Figura B3</w:t>
      </w:r>
      <w:r w:rsidRPr="00400429">
        <w:rPr>
          <w:b/>
          <w:lang w:val="es-AR"/>
        </w:rPr>
        <w:br/>
      </w:r>
      <w:r w:rsidRPr="00400429">
        <w:rPr>
          <w:i/>
          <w:lang w:val="es-AR"/>
        </w:rPr>
        <w:t>Descomposición estacional de radiación solar (tendencia, componente diaria y residuo, período = 24 horas)</w:t>
      </w:r>
    </w:p>
    <w:p w14:paraId="3FDECA3D" w14:textId="77777777" w:rsidR="00332957" w:rsidRDefault="00C61223">
      <w:pPr>
        <w:jc w:val="center"/>
      </w:pPr>
      <w:r>
        <w:rPr>
          <w:noProof/>
        </w:rPr>
        <w:drawing>
          <wp:inline distT="0" distB="0" distL="0" distR="0" wp14:anchorId="05995EA0" wp14:editId="67CFCD74">
            <wp:extent cx="5486400" cy="258760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a_celda8_img2.png"/>
                    <pic:cNvPicPr/>
                  </pic:nvPicPr>
                  <pic:blipFill>
                    <a:blip r:embed="rId14"/>
                    <a:stretch>
                      <a:fillRect/>
                    </a:stretch>
                  </pic:blipFill>
                  <pic:spPr>
                    <a:xfrm>
                      <a:off x="0" y="0"/>
                      <a:ext cx="5486400" cy="2587603"/>
                    </a:xfrm>
                    <a:prstGeom prst="rect">
                      <a:avLst/>
                    </a:prstGeom>
                  </pic:spPr>
                </pic:pic>
              </a:graphicData>
            </a:graphic>
          </wp:inline>
        </w:drawing>
      </w:r>
    </w:p>
    <w:p w14:paraId="6101597B" w14:textId="77777777" w:rsidR="00332957" w:rsidRPr="00400429" w:rsidRDefault="00C61223">
      <w:pPr>
        <w:rPr>
          <w:lang w:val="es-AR"/>
        </w:rPr>
      </w:pPr>
      <w:r w:rsidRPr="00400429">
        <w:rPr>
          <w:b/>
          <w:lang w:val="es-AR"/>
        </w:rPr>
        <w:t>Figura B4</w:t>
      </w:r>
      <w:r w:rsidRPr="00400429">
        <w:rPr>
          <w:b/>
          <w:lang w:val="es-AR"/>
        </w:rPr>
        <w:br/>
      </w:r>
      <w:r w:rsidRPr="00400429">
        <w:rPr>
          <w:i/>
          <w:lang w:val="es-AR"/>
        </w:rPr>
        <w:t>Detalle horario de las tres series durante junio de 2020</w:t>
      </w:r>
    </w:p>
    <w:p w14:paraId="0BD29CED" w14:textId="77777777" w:rsidR="00332957" w:rsidRDefault="00C61223">
      <w:pPr>
        <w:jc w:val="center"/>
      </w:pPr>
      <w:r>
        <w:rPr>
          <w:noProof/>
        </w:rPr>
        <w:lastRenderedPageBreak/>
        <w:drawing>
          <wp:inline distT="0" distB="0" distL="0" distR="0" wp14:anchorId="2A09D739" wp14:editId="569277C1">
            <wp:extent cx="5486400" cy="27266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a_celda6_img0.png"/>
                    <pic:cNvPicPr/>
                  </pic:nvPicPr>
                  <pic:blipFill>
                    <a:blip r:embed="rId15"/>
                    <a:stretch>
                      <a:fillRect/>
                    </a:stretch>
                  </pic:blipFill>
                  <pic:spPr>
                    <a:xfrm>
                      <a:off x="0" y="0"/>
                      <a:ext cx="5486400" cy="2726658"/>
                    </a:xfrm>
                    <a:prstGeom prst="rect">
                      <a:avLst/>
                    </a:prstGeom>
                  </pic:spPr>
                </pic:pic>
              </a:graphicData>
            </a:graphic>
          </wp:inline>
        </w:drawing>
      </w:r>
    </w:p>
    <w:p w14:paraId="29DAF063" w14:textId="77777777" w:rsidR="00332957" w:rsidRPr="00400429" w:rsidRDefault="00C61223">
      <w:pPr>
        <w:rPr>
          <w:lang w:val="es-AR"/>
        </w:rPr>
      </w:pPr>
      <w:r w:rsidRPr="00400429">
        <w:rPr>
          <w:b/>
          <w:lang w:val="es-AR"/>
        </w:rPr>
        <w:t>Figura B5</w:t>
      </w:r>
      <w:r w:rsidRPr="00400429">
        <w:rPr>
          <w:b/>
          <w:lang w:val="es-AR"/>
        </w:rPr>
        <w:br/>
      </w:r>
      <w:r w:rsidRPr="00400429">
        <w:rPr>
          <w:i/>
          <w:lang w:val="es-AR"/>
        </w:rPr>
        <w:t>ACF y PACF de la serie de temperatura</w:t>
      </w:r>
    </w:p>
    <w:p w14:paraId="4F44D9F5" w14:textId="77777777" w:rsidR="00332957" w:rsidRDefault="00C61223">
      <w:pPr>
        <w:jc w:val="center"/>
      </w:pPr>
      <w:r>
        <w:rPr>
          <w:noProof/>
        </w:rPr>
        <w:drawing>
          <wp:inline distT="0" distB="0" distL="0" distR="0" wp14:anchorId="4C08FCFB" wp14:editId="0FDE092C">
            <wp:extent cx="5486400" cy="13457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a_celda10_img1.png"/>
                    <pic:cNvPicPr/>
                  </pic:nvPicPr>
                  <pic:blipFill>
                    <a:blip r:embed="rId16"/>
                    <a:stretch>
                      <a:fillRect/>
                    </a:stretch>
                  </pic:blipFill>
                  <pic:spPr>
                    <a:xfrm>
                      <a:off x="0" y="0"/>
                      <a:ext cx="5486400" cy="1345721"/>
                    </a:xfrm>
                    <a:prstGeom prst="rect">
                      <a:avLst/>
                    </a:prstGeom>
                  </pic:spPr>
                </pic:pic>
              </a:graphicData>
            </a:graphic>
          </wp:inline>
        </w:drawing>
      </w:r>
    </w:p>
    <w:p w14:paraId="1F6A7D99" w14:textId="77777777" w:rsidR="00332957" w:rsidRPr="00400429" w:rsidRDefault="00C61223">
      <w:pPr>
        <w:rPr>
          <w:lang w:val="es-AR"/>
        </w:rPr>
      </w:pPr>
      <w:r w:rsidRPr="00400429">
        <w:rPr>
          <w:b/>
          <w:lang w:val="es-AR"/>
        </w:rPr>
        <w:t>Figura B6</w:t>
      </w:r>
      <w:r w:rsidRPr="00400429">
        <w:rPr>
          <w:b/>
          <w:lang w:val="es-AR"/>
        </w:rPr>
        <w:br/>
      </w:r>
      <w:r w:rsidRPr="00400429">
        <w:rPr>
          <w:i/>
          <w:lang w:val="es-AR"/>
        </w:rPr>
        <w:t>ACF y PACF de la serie de radiación solar</w:t>
      </w:r>
    </w:p>
    <w:p w14:paraId="53611825" w14:textId="77777777" w:rsidR="00332957" w:rsidRDefault="00C61223">
      <w:pPr>
        <w:jc w:val="center"/>
      </w:pPr>
      <w:r>
        <w:rPr>
          <w:noProof/>
        </w:rPr>
        <w:drawing>
          <wp:inline distT="0" distB="0" distL="0" distR="0" wp14:anchorId="5412843F" wp14:editId="6568459E">
            <wp:extent cx="5486400" cy="13457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a_celda10_img2.png"/>
                    <pic:cNvPicPr/>
                  </pic:nvPicPr>
                  <pic:blipFill>
                    <a:blip r:embed="rId17"/>
                    <a:stretch>
                      <a:fillRect/>
                    </a:stretch>
                  </pic:blipFill>
                  <pic:spPr>
                    <a:xfrm>
                      <a:off x="0" y="0"/>
                      <a:ext cx="5486400" cy="1345721"/>
                    </a:xfrm>
                    <a:prstGeom prst="rect">
                      <a:avLst/>
                    </a:prstGeom>
                  </pic:spPr>
                </pic:pic>
              </a:graphicData>
            </a:graphic>
          </wp:inline>
        </w:drawing>
      </w:r>
    </w:p>
    <w:p w14:paraId="4EE81ACF" w14:textId="77777777" w:rsidR="00332957" w:rsidRPr="00400429" w:rsidRDefault="00C61223">
      <w:pPr>
        <w:rPr>
          <w:lang w:val="es-AR"/>
        </w:rPr>
      </w:pPr>
      <w:r w:rsidRPr="00400429">
        <w:rPr>
          <w:b/>
          <w:lang w:val="es-AR"/>
        </w:rPr>
        <w:t>Figura B7</w:t>
      </w:r>
      <w:r w:rsidRPr="00400429">
        <w:rPr>
          <w:b/>
          <w:lang w:val="es-AR"/>
        </w:rPr>
        <w:br/>
      </w:r>
      <w:r w:rsidRPr="00400429">
        <w:rPr>
          <w:i/>
          <w:lang w:val="es-AR"/>
        </w:rPr>
        <w:t>Serie original, primera diferencia y diferencia estacional de ozono, con su ACF correspondiente</w:t>
      </w:r>
    </w:p>
    <w:p w14:paraId="39594919" w14:textId="77777777" w:rsidR="00332957" w:rsidRDefault="00C61223">
      <w:pPr>
        <w:jc w:val="center"/>
      </w:pPr>
      <w:r>
        <w:rPr>
          <w:noProof/>
        </w:rPr>
        <w:lastRenderedPageBreak/>
        <w:drawing>
          <wp:inline distT="0" distB="0" distL="0" distR="0" wp14:anchorId="6C43AB57" wp14:editId="7B112CDA">
            <wp:extent cx="5486400" cy="341475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a_celda12_img0.png"/>
                    <pic:cNvPicPr/>
                  </pic:nvPicPr>
                  <pic:blipFill>
                    <a:blip r:embed="rId18"/>
                    <a:stretch>
                      <a:fillRect/>
                    </a:stretch>
                  </pic:blipFill>
                  <pic:spPr>
                    <a:xfrm>
                      <a:off x="0" y="0"/>
                      <a:ext cx="5486400" cy="3414757"/>
                    </a:xfrm>
                    <a:prstGeom prst="rect">
                      <a:avLst/>
                    </a:prstGeom>
                  </pic:spPr>
                </pic:pic>
              </a:graphicData>
            </a:graphic>
          </wp:inline>
        </w:drawing>
      </w:r>
    </w:p>
    <w:p w14:paraId="31560C04" w14:textId="77777777" w:rsidR="00332957" w:rsidRPr="00400429" w:rsidRDefault="00C61223">
      <w:pPr>
        <w:rPr>
          <w:lang w:val="es-AR"/>
        </w:rPr>
      </w:pPr>
      <w:r w:rsidRPr="00400429">
        <w:rPr>
          <w:b/>
          <w:lang w:val="es-AR"/>
        </w:rPr>
        <w:t>Figura B8</w:t>
      </w:r>
      <w:r w:rsidRPr="00400429">
        <w:rPr>
          <w:b/>
          <w:lang w:val="es-AR"/>
        </w:rPr>
        <w:br/>
      </w:r>
      <w:r w:rsidRPr="00400429">
        <w:rPr>
          <w:i/>
          <w:lang w:val="es-AR"/>
        </w:rPr>
        <w:t>Comparación con ruido blanco y paseo aleatorio simulados</w:t>
      </w:r>
    </w:p>
    <w:p w14:paraId="4D17B751" w14:textId="77777777" w:rsidR="00332957" w:rsidRDefault="00C61223">
      <w:pPr>
        <w:jc w:val="center"/>
      </w:pPr>
      <w:r>
        <w:rPr>
          <w:noProof/>
        </w:rPr>
        <w:drawing>
          <wp:inline distT="0" distB="0" distL="0" distR="0" wp14:anchorId="5CF297F6" wp14:editId="61BCA071">
            <wp:extent cx="5486400" cy="238089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da_celda14_img0.png"/>
                    <pic:cNvPicPr/>
                  </pic:nvPicPr>
                  <pic:blipFill>
                    <a:blip r:embed="rId19"/>
                    <a:stretch>
                      <a:fillRect/>
                    </a:stretch>
                  </pic:blipFill>
                  <pic:spPr>
                    <a:xfrm>
                      <a:off x="0" y="0"/>
                      <a:ext cx="5486400" cy="2380891"/>
                    </a:xfrm>
                    <a:prstGeom prst="rect">
                      <a:avLst/>
                    </a:prstGeom>
                  </pic:spPr>
                </pic:pic>
              </a:graphicData>
            </a:graphic>
          </wp:inline>
        </w:drawing>
      </w:r>
    </w:p>
    <w:p w14:paraId="21E06B4E" w14:textId="77777777" w:rsidR="00332957" w:rsidRPr="00400429" w:rsidRDefault="00C61223">
      <w:pPr>
        <w:rPr>
          <w:lang w:val="es-AR"/>
        </w:rPr>
      </w:pPr>
      <w:r w:rsidRPr="00400429">
        <w:rPr>
          <w:b/>
          <w:lang w:val="es-AR"/>
        </w:rPr>
        <w:t>Figura B9</w:t>
      </w:r>
      <w:r w:rsidRPr="00400429">
        <w:rPr>
          <w:b/>
          <w:lang w:val="es-AR"/>
        </w:rPr>
        <w:br/>
      </w:r>
      <w:r w:rsidRPr="00400429">
        <w:rPr>
          <w:i/>
          <w:lang w:val="es-AR"/>
        </w:rPr>
        <w:t>Diagnóstico de residuos del modelo SARIMA de ozono: residuos, ACF y p-valores de Ljung-Box</w:t>
      </w:r>
    </w:p>
    <w:p w14:paraId="398150C0" w14:textId="77777777" w:rsidR="00332957" w:rsidRDefault="00C61223">
      <w:pPr>
        <w:jc w:val="center"/>
      </w:pPr>
      <w:r>
        <w:rPr>
          <w:noProof/>
        </w:rPr>
        <w:lastRenderedPageBreak/>
        <w:drawing>
          <wp:inline distT="0" distB="0" distL="0" distR="0" wp14:anchorId="1C63F45B" wp14:editId="41A210B7">
            <wp:extent cx="5486400" cy="119536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arima_celda7_img33.png"/>
                    <pic:cNvPicPr/>
                  </pic:nvPicPr>
                  <pic:blipFill>
                    <a:blip r:embed="rId20"/>
                    <a:stretch>
                      <a:fillRect/>
                    </a:stretch>
                  </pic:blipFill>
                  <pic:spPr>
                    <a:xfrm>
                      <a:off x="0" y="0"/>
                      <a:ext cx="5486400" cy="1195361"/>
                    </a:xfrm>
                    <a:prstGeom prst="rect">
                      <a:avLst/>
                    </a:prstGeom>
                  </pic:spPr>
                </pic:pic>
              </a:graphicData>
            </a:graphic>
          </wp:inline>
        </w:drawing>
      </w:r>
    </w:p>
    <w:p w14:paraId="31039F2E" w14:textId="77777777" w:rsidR="00332957" w:rsidRPr="00400429" w:rsidRDefault="00C61223">
      <w:pPr>
        <w:rPr>
          <w:lang w:val="es-AR"/>
        </w:rPr>
      </w:pPr>
      <w:r w:rsidRPr="00400429">
        <w:rPr>
          <w:b/>
          <w:lang w:val="es-AR"/>
        </w:rPr>
        <w:t>Figura B10</w:t>
      </w:r>
      <w:r w:rsidRPr="00400429">
        <w:rPr>
          <w:b/>
          <w:lang w:val="es-AR"/>
        </w:rPr>
        <w:br/>
      </w:r>
      <w:r w:rsidRPr="00400429">
        <w:rPr>
          <w:i/>
          <w:lang w:val="es-AR"/>
        </w:rPr>
        <w:t xml:space="preserve">Pronóstico SARIMA de ozono sobre el </w:t>
      </w:r>
      <w:proofErr w:type="spellStart"/>
      <w:r w:rsidRPr="00400429">
        <w:rPr>
          <w:i/>
          <w:lang w:val="es-AR"/>
        </w:rPr>
        <w:t>holdout</w:t>
      </w:r>
      <w:proofErr w:type="spellEnd"/>
      <w:r w:rsidRPr="00400429">
        <w:rPr>
          <w:i/>
          <w:lang w:val="es-AR"/>
        </w:rPr>
        <w:t xml:space="preserve"> de 168 horas</w:t>
      </w:r>
    </w:p>
    <w:p w14:paraId="72FE81D9" w14:textId="77777777" w:rsidR="00332957" w:rsidRDefault="00C61223">
      <w:pPr>
        <w:jc w:val="center"/>
      </w:pPr>
      <w:r>
        <w:rPr>
          <w:noProof/>
        </w:rPr>
        <w:drawing>
          <wp:inline distT="0" distB="0" distL="0" distR="0" wp14:anchorId="0168052A" wp14:editId="0E9AD714">
            <wp:extent cx="5486400" cy="16918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arima_celda7_img36.png"/>
                    <pic:cNvPicPr/>
                  </pic:nvPicPr>
                  <pic:blipFill>
                    <a:blip r:embed="rId21"/>
                    <a:stretch>
                      <a:fillRect/>
                    </a:stretch>
                  </pic:blipFill>
                  <pic:spPr>
                    <a:xfrm>
                      <a:off x="0" y="0"/>
                      <a:ext cx="5486400" cy="1691841"/>
                    </a:xfrm>
                    <a:prstGeom prst="rect">
                      <a:avLst/>
                    </a:prstGeom>
                  </pic:spPr>
                </pic:pic>
              </a:graphicData>
            </a:graphic>
          </wp:inline>
        </w:drawing>
      </w:r>
    </w:p>
    <w:p w14:paraId="28C84F61" w14:textId="77777777" w:rsidR="00332957" w:rsidRPr="00400429" w:rsidRDefault="00C61223">
      <w:pPr>
        <w:rPr>
          <w:lang w:val="es-AR"/>
        </w:rPr>
      </w:pPr>
      <w:r w:rsidRPr="00400429">
        <w:rPr>
          <w:b/>
          <w:lang w:val="es-AR"/>
        </w:rPr>
        <w:t>Figura B11</w:t>
      </w:r>
      <w:r w:rsidRPr="00400429">
        <w:rPr>
          <w:b/>
          <w:lang w:val="es-AR"/>
        </w:rPr>
        <w:br/>
      </w:r>
      <w:r w:rsidRPr="00400429">
        <w:rPr>
          <w:i/>
          <w:lang w:val="es-AR"/>
        </w:rPr>
        <w:t>Diagnóstico de residuos del modelo SARIMA de temperatura</w:t>
      </w:r>
    </w:p>
    <w:p w14:paraId="279A054C" w14:textId="77777777" w:rsidR="00332957" w:rsidRDefault="00C61223">
      <w:pPr>
        <w:jc w:val="center"/>
      </w:pPr>
      <w:r>
        <w:rPr>
          <w:noProof/>
        </w:rPr>
        <w:drawing>
          <wp:inline distT="0" distB="0" distL="0" distR="0" wp14:anchorId="6539E44B" wp14:editId="78F80844">
            <wp:extent cx="5486400" cy="119536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arima_celda7_img70.png"/>
                    <pic:cNvPicPr/>
                  </pic:nvPicPr>
                  <pic:blipFill>
                    <a:blip r:embed="rId22"/>
                    <a:stretch>
                      <a:fillRect/>
                    </a:stretch>
                  </pic:blipFill>
                  <pic:spPr>
                    <a:xfrm>
                      <a:off x="0" y="0"/>
                      <a:ext cx="5486400" cy="1195361"/>
                    </a:xfrm>
                    <a:prstGeom prst="rect">
                      <a:avLst/>
                    </a:prstGeom>
                  </pic:spPr>
                </pic:pic>
              </a:graphicData>
            </a:graphic>
          </wp:inline>
        </w:drawing>
      </w:r>
    </w:p>
    <w:p w14:paraId="5AC9EBE8" w14:textId="77777777" w:rsidR="00332957" w:rsidRPr="00400429" w:rsidRDefault="00C61223">
      <w:pPr>
        <w:rPr>
          <w:lang w:val="es-AR"/>
        </w:rPr>
      </w:pPr>
      <w:r w:rsidRPr="00400429">
        <w:rPr>
          <w:b/>
          <w:lang w:val="es-AR"/>
        </w:rPr>
        <w:t>Figura B12</w:t>
      </w:r>
      <w:r w:rsidRPr="00400429">
        <w:rPr>
          <w:b/>
          <w:lang w:val="es-AR"/>
        </w:rPr>
        <w:br/>
      </w:r>
      <w:r w:rsidRPr="00400429">
        <w:rPr>
          <w:i/>
          <w:lang w:val="es-AR"/>
        </w:rPr>
        <w:t xml:space="preserve">Pronóstico SARIMA de temperatura sobre el </w:t>
      </w:r>
      <w:proofErr w:type="spellStart"/>
      <w:r w:rsidRPr="00400429">
        <w:rPr>
          <w:i/>
          <w:lang w:val="es-AR"/>
        </w:rPr>
        <w:t>holdout</w:t>
      </w:r>
      <w:proofErr w:type="spellEnd"/>
      <w:r w:rsidRPr="00400429">
        <w:rPr>
          <w:i/>
          <w:lang w:val="es-AR"/>
        </w:rPr>
        <w:t xml:space="preserve"> de 168 horas</w:t>
      </w:r>
    </w:p>
    <w:p w14:paraId="0F6BFF12" w14:textId="77777777" w:rsidR="00332957" w:rsidRDefault="00C61223">
      <w:pPr>
        <w:jc w:val="center"/>
      </w:pPr>
      <w:r>
        <w:rPr>
          <w:noProof/>
        </w:rPr>
        <w:lastRenderedPageBreak/>
        <w:drawing>
          <wp:inline distT="0" distB="0" distL="0" distR="0" wp14:anchorId="5E621A54" wp14:editId="7498EBA5">
            <wp:extent cx="5486400" cy="169184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arima_celda7_img73.png"/>
                    <pic:cNvPicPr/>
                  </pic:nvPicPr>
                  <pic:blipFill>
                    <a:blip r:embed="rId23"/>
                    <a:stretch>
                      <a:fillRect/>
                    </a:stretch>
                  </pic:blipFill>
                  <pic:spPr>
                    <a:xfrm>
                      <a:off x="0" y="0"/>
                      <a:ext cx="5486400" cy="1691841"/>
                    </a:xfrm>
                    <a:prstGeom prst="rect">
                      <a:avLst/>
                    </a:prstGeom>
                  </pic:spPr>
                </pic:pic>
              </a:graphicData>
            </a:graphic>
          </wp:inline>
        </w:drawing>
      </w:r>
    </w:p>
    <w:p w14:paraId="3D251C92" w14:textId="77777777" w:rsidR="00332957" w:rsidRPr="00400429" w:rsidRDefault="00C61223">
      <w:pPr>
        <w:rPr>
          <w:lang w:val="es-AR"/>
        </w:rPr>
      </w:pPr>
      <w:r w:rsidRPr="00400429">
        <w:rPr>
          <w:b/>
          <w:lang w:val="es-AR"/>
        </w:rPr>
        <w:t>Figura B13</w:t>
      </w:r>
      <w:r w:rsidRPr="00400429">
        <w:rPr>
          <w:b/>
          <w:lang w:val="es-AR"/>
        </w:rPr>
        <w:br/>
      </w:r>
      <w:r w:rsidRPr="00400429">
        <w:rPr>
          <w:i/>
          <w:lang w:val="es-AR"/>
        </w:rPr>
        <w:t>Diagnóstico de residuos del modelo SARIMA de radiación solar</w:t>
      </w:r>
    </w:p>
    <w:p w14:paraId="53C5EE5F" w14:textId="77777777" w:rsidR="00332957" w:rsidRDefault="00C61223">
      <w:pPr>
        <w:jc w:val="center"/>
      </w:pPr>
      <w:r>
        <w:rPr>
          <w:noProof/>
        </w:rPr>
        <w:drawing>
          <wp:inline distT="0" distB="0" distL="0" distR="0" wp14:anchorId="2994FEB2" wp14:editId="53FBBFEA">
            <wp:extent cx="5486400" cy="119536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arima_celda7_img107.png"/>
                    <pic:cNvPicPr/>
                  </pic:nvPicPr>
                  <pic:blipFill>
                    <a:blip r:embed="rId24"/>
                    <a:stretch>
                      <a:fillRect/>
                    </a:stretch>
                  </pic:blipFill>
                  <pic:spPr>
                    <a:xfrm>
                      <a:off x="0" y="0"/>
                      <a:ext cx="5486400" cy="1195361"/>
                    </a:xfrm>
                    <a:prstGeom prst="rect">
                      <a:avLst/>
                    </a:prstGeom>
                  </pic:spPr>
                </pic:pic>
              </a:graphicData>
            </a:graphic>
          </wp:inline>
        </w:drawing>
      </w:r>
    </w:p>
    <w:p w14:paraId="6B568A7A" w14:textId="77777777" w:rsidR="00332957" w:rsidRPr="00400429" w:rsidRDefault="00C61223">
      <w:pPr>
        <w:rPr>
          <w:lang w:val="es-AR"/>
        </w:rPr>
      </w:pPr>
      <w:r w:rsidRPr="00400429">
        <w:rPr>
          <w:b/>
          <w:lang w:val="es-AR"/>
        </w:rPr>
        <w:t>Figura B14</w:t>
      </w:r>
      <w:r w:rsidRPr="00400429">
        <w:rPr>
          <w:b/>
          <w:lang w:val="es-AR"/>
        </w:rPr>
        <w:br/>
      </w:r>
      <w:r w:rsidRPr="00400429">
        <w:rPr>
          <w:i/>
          <w:lang w:val="es-AR"/>
        </w:rPr>
        <w:t xml:space="preserve">Pronóstico SARIMA de radiación solar sobre el </w:t>
      </w:r>
      <w:proofErr w:type="spellStart"/>
      <w:r w:rsidRPr="00400429">
        <w:rPr>
          <w:i/>
          <w:lang w:val="es-AR"/>
        </w:rPr>
        <w:t>holdout</w:t>
      </w:r>
      <w:proofErr w:type="spellEnd"/>
      <w:r w:rsidRPr="00400429">
        <w:rPr>
          <w:i/>
          <w:lang w:val="es-AR"/>
        </w:rPr>
        <w:t xml:space="preserve"> de 168 horas</w:t>
      </w:r>
    </w:p>
    <w:p w14:paraId="720B4D99" w14:textId="77777777" w:rsidR="00332957" w:rsidRDefault="00C61223">
      <w:pPr>
        <w:jc w:val="center"/>
      </w:pPr>
      <w:r>
        <w:rPr>
          <w:noProof/>
        </w:rPr>
        <w:drawing>
          <wp:inline distT="0" distB="0" distL="0" distR="0" wp14:anchorId="7BFE5842" wp14:editId="678CDD87">
            <wp:extent cx="5486400" cy="169077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arima_celda7_img110.png"/>
                    <pic:cNvPicPr/>
                  </pic:nvPicPr>
                  <pic:blipFill>
                    <a:blip r:embed="rId25"/>
                    <a:stretch>
                      <a:fillRect/>
                    </a:stretch>
                  </pic:blipFill>
                  <pic:spPr>
                    <a:xfrm>
                      <a:off x="0" y="0"/>
                      <a:ext cx="5486400" cy="1690777"/>
                    </a:xfrm>
                    <a:prstGeom prst="rect">
                      <a:avLst/>
                    </a:prstGeom>
                  </pic:spPr>
                </pic:pic>
              </a:graphicData>
            </a:graphic>
          </wp:inline>
        </w:drawing>
      </w:r>
    </w:p>
    <w:p w14:paraId="36ACDA59" w14:textId="77777777" w:rsidR="00332957" w:rsidRPr="00400429" w:rsidRDefault="00C61223">
      <w:pPr>
        <w:rPr>
          <w:lang w:val="es-AR"/>
        </w:rPr>
      </w:pPr>
      <w:r w:rsidRPr="00400429">
        <w:rPr>
          <w:b/>
          <w:lang w:val="es-AR"/>
        </w:rPr>
        <w:t>Figura B15</w:t>
      </w:r>
      <w:r w:rsidRPr="00400429">
        <w:rPr>
          <w:b/>
          <w:lang w:val="es-AR"/>
        </w:rPr>
        <w:br/>
      </w:r>
      <w:r w:rsidRPr="00400429">
        <w:rPr>
          <w:i/>
          <w:lang w:val="es-AR"/>
        </w:rPr>
        <w:t>ACF de los residuos del modelo VAR, por ecuación</w:t>
      </w:r>
    </w:p>
    <w:p w14:paraId="2041543D" w14:textId="77777777" w:rsidR="00332957" w:rsidRDefault="00C61223">
      <w:pPr>
        <w:jc w:val="center"/>
      </w:pPr>
      <w:r>
        <w:rPr>
          <w:noProof/>
        </w:rPr>
        <w:lastRenderedPageBreak/>
        <w:drawing>
          <wp:inline distT="0" distB="0" distL="0" distR="0" wp14:anchorId="221B6022" wp14:editId="0F43B4E6">
            <wp:extent cx="5486400" cy="119669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var_celda11_img1.png"/>
                    <pic:cNvPicPr/>
                  </pic:nvPicPr>
                  <pic:blipFill>
                    <a:blip r:embed="rId26"/>
                    <a:stretch>
                      <a:fillRect/>
                    </a:stretch>
                  </pic:blipFill>
                  <pic:spPr>
                    <a:xfrm>
                      <a:off x="0" y="0"/>
                      <a:ext cx="5486400" cy="1196698"/>
                    </a:xfrm>
                    <a:prstGeom prst="rect">
                      <a:avLst/>
                    </a:prstGeom>
                  </pic:spPr>
                </pic:pic>
              </a:graphicData>
            </a:graphic>
          </wp:inline>
        </w:drawing>
      </w:r>
    </w:p>
    <w:p w14:paraId="05495BB7" w14:textId="77777777" w:rsidR="00332957" w:rsidRPr="00400429" w:rsidRDefault="00C61223">
      <w:pPr>
        <w:rPr>
          <w:lang w:val="es-AR"/>
        </w:rPr>
      </w:pPr>
      <w:r w:rsidRPr="00400429">
        <w:rPr>
          <w:b/>
          <w:lang w:val="es-AR"/>
        </w:rPr>
        <w:t>Figura B16</w:t>
      </w:r>
      <w:r w:rsidRPr="00400429">
        <w:rPr>
          <w:b/>
          <w:lang w:val="es-AR"/>
        </w:rPr>
        <w:br/>
      </w:r>
      <w:r w:rsidRPr="00400429">
        <w:rPr>
          <w:i/>
          <w:lang w:val="es-AR"/>
        </w:rPr>
        <w:t>Descomposición de la varianza del error de pronóstico (FEVD) del modelo VAR</w:t>
      </w:r>
    </w:p>
    <w:p w14:paraId="6A502DC1" w14:textId="77777777" w:rsidR="00332957" w:rsidRDefault="00C61223">
      <w:pPr>
        <w:jc w:val="center"/>
      </w:pPr>
      <w:r>
        <w:rPr>
          <w:noProof/>
        </w:rPr>
        <w:drawing>
          <wp:inline distT="0" distB="0" distL="0" distR="0" wp14:anchorId="337F860A" wp14:editId="3E460719">
            <wp:extent cx="5486400" cy="317843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var_celda15_img0.png"/>
                    <pic:cNvPicPr/>
                  </pic:nvPicPr>
                  <pic:blipFill>
                    <a:blip r:embed="rId27"/>
                    <a:stretch>
                      <a:fillRect/>
                    </a:stretch>
                  </pic:blipFill>
                  <pic:spPr>
                    <a:xfrm>
                      <a:off x="0" y="0"/>
                      <a:ext cx="5486400" cy="3178438"/>
                    </a:xfrm>
                    <a:prstGeom prst="rect">
                      <a:avLst/>
                    </a:prstGeom>
                  </pic:spPr>
                </pic:pic>
              </a:graphicData>
            </a:graphic>
          </wp:inline>
        </w:drawing>
      </w:r>
    </w:p>
    <w:p w14:paraId="20F840BF" w14:textId="77777777" w:rsidR="00332957" w:rsidRPr="00400429" w:rsidRDefault="00C61223">
      <w:pPr>
        <w:rPr>
          <w:lang w:val="es-AR"/>
        </w:rPr>
      </w:pPr>
      <w:r w:rsidRPr="00400429">
        <w:rPr>
          <w:b/>
          <w:lang w:val="es-AR"/>
        </w:rPr>
        <w:t>Figura B17</w:t>
      </w:r>
      <w:r w:rsidRPr="00400429">
        <w:rPr>
          <w:b/>
          <w:lang w:val="es-AR"/>
        </w:rPr>
        <w:br/>
      </w:r>
      <w:r w:rsidRPr="00400429">
        <w:rPr>
          <w:i/>
          <w:lang w:val="es-AR"/>
        </w:rPr>
        <w:t>Pronóstico VAR (nivel, tras invertir la diferencia estacional) de las tres series</w:t>
      </w:r>
    </w:p>
    <w:p w14:paraId="6ED8ADFC" w14:textId="77777777" w:rsidR="00332957" w:rsidRDefault="00C61223">
      <w:pPr>
        <w:jc w:val="center"/>
      </w:pPr>
      <w:r>
        <w:rPr>
          <w:noProof/>
        </w:rPr>
        <w:lastRenderedPageBreak/>
        <w:drawing>
          <wp:inline distT="0" distB="0" distL="0" distR="0" wp14:anchorId="1F8B1F47" wp14:editId="373BAE6D">
            <wp:extent cx="5486400" cy="41053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var_celda17_img1.png"/>
                    <pic:cNvPicPr/>
                  </pic:nvPicPr>
                  <pic:blipFill>
                    <a:blip r:embed="rId28"/>
                    <a:stretch>
                      <a:fillRect/>
                    </a:stretch>
                  </pic:blipFill>
                  <pic:spPr>
                    <a:xfrm>
                      <a:off x="0" y="0"/>
                      <a:ext cx="5486400" cy="4105305"/>
                    </a:xfrm>
                    <a:prstGeom prst="rect">
                      <a:avLst/>
                    </a:prstGeom>
                  </pic:spPr>
                </pic:pic>
              </a:graphicData>
            </a:graphic>
          </wp:inline>
        </w:drawing>
      </w:r>
    </w:p>
    <w:p w14:paraId="09978B25" w14:textId="77777777" w:rsidR="00332957" w:rsidRPr="00400429" w:rsidRDefault="00C61223">
      <w:pPr>
        <w:rPr>
          <w:lang w:val="es-AR"/>
        </w:rPr>
      </w:pPr>
      <w:r w:rsidRPr="00400429">
        <w:rPr>
          <w:b/>
          <w:lang w:val="es-AR"/>
        </w:rPr>
        <w:t>Figura B18</w:t>
      </w:r>
      <w:r w:rsidRPr="00400429">
        <w:rPr>
          <w:b/>
          <w:lang w:val="es-AR"/>
        </w:rPr>
        <w:br/>
      </w:r>
      <w:r w:rsidRPr="00400429">
        <w:rPr>
          <w:i/>
          <w:lang w:val="es-AR"/>
        </w:rPr>
        <w:t xml:space="preserve">Pronóstico de Machine </w:t>
      </w:r>
      <w:proofErr w:type="spellStart"/>
      <w:r w:rsidRPr="00400429">
        <w:rPr>
          <w:i/>
          <w:lang w:val="es-AR"/>
        </w:rPr>
        <w:t>Learning</w:t>
      </w:r>
      <w:proofErr w:type="spellEnd"/>
      <w:r w:rsidRPr="00400429">
        <w:rPr>
          <w:i/>
          <w:lang w:val="es-AR"/>
        </w:rPr>
        <w:t xml:space="preserve"> (mejor modelo por serie) sobre el </w:t>
      </w:r>
      <w:proofErr w:type="spellStart"/>
      <w:r w:rsidRPr="00400429">
        <w:rPr>
          <w:i/>
          <w:lang w:val="es-AR"/>
        </w:rPr>
        <w:t>holdout</w:t>
      </w:r>
      <w:proofErr w:type="spellEnd"/>
      <w:r w:rsidRPr="00400429">
        <w:rPr>
          <w:i/>
          <w:lang w:val="es-AR"/>
        </w:rPr>
        <w:t xml:space="preserve"> de 168 horas</w:t>
      </w:r>
    </w:p>
    <w:p w14:paraId="15C1C1D1" w14:textId="77777777" w:rsidR="00332957" w:rsidRDefault="00C61223">
      <w:pPr>
        <w:jc w:val="center"/>
      </w:pPr>
      <w:r>
        <w:rPr>
          <w:noProof/>
        </w:rPr>
        <w:lastRenderedPageBreak/>
        <w:drawing>
          <wp:inline distT="0" distB="0" distL="0" distR="0" wp14:anchorId="079F57F4" wp14:editId="06FDE2A4">
            <wp:extent cx="5486400" cy="41053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ronosticos_celda8_img3.png"/>
                    <pic:cNvPicPr/>
                  </pic:nvPicPr>
                  <pic:blipFill>
                    <a:blip r:embed="rId29"/>
                    <a:stretch>
                      <a:fillRect/>
                    </a:stretch>
                  </pic:blipFill>
                  <pic:spPr>
                    <a:xfrm>
                      <a:off x="0" y="0"/>
                      <a:ext cx="5486400" cy="4105305"/>
                    </a:xfrm>
                    <a:prstGeom prst="rect">
                      <a:avLst/>
                    </a:prstGeom>
                  </pic:spPr>
                </pic:pic>
              </a:graphicData>
            </a:graphic>
          </wp:inline>
        </w:drawing>
      </w:r>
    </w:p>
    <w:p w14:paraId="45352B51" w14:textId="77777777" w:rsidR="00896B3D" w:rsidRPr="00093A0A" w:rsidRDefault="00C61223">
      <w:pPr>
        <w:pStyle w:val="Ttulo2"/>
        <w:rPr>
          <w:lang w:val="es-AR"/>
        </w:rPr>
      </w:pPr>
      <w:bookmarkStart w:id="34" w:name="_Toc238416395"/>
      <w:r w:rsidRPr="00093A0A">
        <w:rPr>
          <w:lang w:val="es-AR"/>
        </w:rPr>
        <w:t>Apéndice C. Reproducibilidad</w:t>
      </w:r>
      <w:bookmarkEnd w:id="34"/>
    </w:p>
    <w:p w14:paraId="23CBABB4" w14:textId="77777777" w:rsidR="00896B3D" w:rsidRPr="00093A0A" w:rsidRDefault="00C61223">
      <w:pPr>
        <w:jc w:val="both"/>
        <w:rPr>
          <w:lang w:val="es-AR"/>
        </w:rPr>
      </w:pPr>
      <w:r w:rsidRPr="00093A0A">
        <w:rPr>
          <w:lang w:val="es-AR"/>
        </w:rPr>
        <w:t>El proyecto puede reproducirse a partir del repositorio público. La ejecución requiere un entorno Python con las dependencias especificadas en requirements.txt y, para las fuentes que lo requieran, las credenciales o claves de acceso correspondientes. Se recomienda ejecutar las notebooks en orden, comenzando por la adquisición y preparación de los datos y continuando con el análisis, modelado y pronóstico.</w:t>
      </w:r>
    </w:p>
    <w:p w14:paraId="5786D3BC" w14:textId="77777777" w:rsidR="00896B3D" w:rsidRPr="00093A0A" w:rsidRDefault="00C61223">
      <w:pPr>
        <w:jc w:val="both"/>
        <w:rPr>
          <w:lang w:val="es-AR"/>
        </w:rPr>
      </w:pPr>
      <w:r w:rsidRPr="00093A0A">
        <w:rPr>
          <w:lang w:val="es-AR"/>
        </w:rPr>
        <w:t>Repositorio del proyecto: https://github.com/LeonardoGastaldo/Series_AMBA</w:t>
      </w:r>
    </w:p>
    <w:sectPr w:rsidR="00896B3D" w:rsidRPr="00093A0A" w:rsidSect="0017510D">
      <w:headerReference w:type="default" r:id="rId30"/>
      <w:footerReference w:type="default" r:id="rId3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804AE" w14:textId="77777777" w:rsidR="00C40763" w:rsidRDefault="00C40763">
      <w:pPr>
        <w:spacing w:line="240" w:lineRule="auto"/>
      </w:pPr>
      <w:r>
        <w:separator/>
      </w:r>
    </w:p>
  </w:endnote>
  <w:endnote w:type="continuationSeparator" w:id="0">
    <w:p w14:paraId="480809AC" w14:textId="77777777" w:rsidR="00C40763" w:rsidRDefault="00C407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1626407"/>
      <w:docPartObj>
        <w:docPartGallery w:val="Page Numbers (Bottom of Page)"/>
        <w:docPartUnique/>
      </w:docPartObj>
    </w:sdtPr>
    <w:sdtContent>
      <w:sdt>
        <w:sdtPr>
          <w:id w:val="-1769616900"/>
          <w:docPartObj>
            <w:docPartGallery w:val="Page Numbers (Top of Page)"/>
            <w:docPartUnique/>
          </w:docPartObj>
        </w:sdtPr>
        <w:sdtContent>
          <w:p w14:paraId="4467B6AB" w14:textId="52E86FDA" w:rsidR="0017510D" w:rsidRDefault="0017510D">
            <w:pPr>
              <w:pStyle w:val="Piedepgina"/>
              <w:jc w:val="right"/>
            </w:pPr>
            <w:r>
              <w:rPr>
                <w:lang w:val="es-ES"/>
              </w:rPr>
              <w:t xml:space="preserve">Página </w:t>
            </w:r>
            <w:r>
              <w:rPr>
                <w:b/>
                <w:bCs/>
                <w:szCs w:val="24"/>
              </w:rPr>
              <w:fldChar w:fldCharType="begin"/>
            </w:r>
            <w:r>
              <w:rPr>
                <w:b/>
                <w:bCs/>
              </w:rPr>
              <w:instrText>PAGE</w:instrText>
            </w:r>
            <w:r>
              <w:rPr>
                <w:b/>
                <w:bCs/>
                <w:szCs w:val="24"/>
              </w:rPr>
              <w:fldChar w:fldCharType="separate"/>
            </w:r>
            <w:r>
              <w:rPr>
                <w:b/>
                <w:bCs/>
                <w:lang w:val="es-ES"/>
              </w:rPr>
              <w:t>2</w:t>
            </w:r>
            <w:r>
              <w:rPr>
                <w:b/>
                <w:bCs/>
                <w:szCs w:val="24"/>
              </w:rPr>
              <w:fldChar w:fldCharType="end"/>
            </w:r>
            <w:r>
              <w:rPr>
                <w:lang w:val="es-ES"/>
              </w:rPr>
              <w:t xml:space="preserve"> de </w:t>
            </w:r>
            <w:r>
              <w:rPr>
                <w:b/>
                <w:bCs/>
                <w:szCs w:val="24"/>
              </w:rPr>
              <w:fldChar w:fldCharType="begin"/>
            </w:r>
            <w:r>
              <w:rPr>
                <w:b/>
                <w:bCs/>
              </w:rPr>
              <w:instrText>NUMPAGES</w:instrText>
            </w:r>
            <w:r>
              <w:rPr>
                <w:b/>
                <w:bCs/>
                <w:szCs w:val="24"/>
              </w:rPr>
              <w:fldChar w:fldCharType="separate"/>
            </w:r>
            <w:r>
              <w:rPr>
                <w:b/>
                <w:bCs/>
                <w:lang w:val="es-ES"/>
              </w:rPr>
              <w:t>2</w:t>
            </w:r>
            <w:r>
              <w:rPr>
                <w:b/>
                <w:bCs/>
                <w:szCs w:val="24"/>
              </w:rPr>
              <w:fldChar w:fldCharType="end"/>
            </w:r>
          </w:p>
        </w:sdtContent>
      </w:sdt>
    </w:sdtContent>
  </w:sdt>
  <w:p w14:paraId="4D44FF32" w14:textId="77777777" w:rsidR="00896B3D" w:rsidRDefault="00896B3D">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8FD12" w14:textId="77777777" w:rsidR="00C40763" w:rsidRDefault="00C40763">
      <w:pPr>
        <w:spacing w:line="240" w:lineRule="auto"/>
      </w:pPr>
      <w:r>
        <w:separator/>
      </w:r>
    </w:p>
  </w:footnote>
  <w:footnote w:type="continuationSeparator" w:id="0">
    <w:p w14:paraId="5F34D165" w14:textId="77777777" w:rsidR="00C40763" w:rsidRDefault="00C407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B76CC" w14:textId="0AA18880" w:rsidR="00332957" w:rsidRDefault="00332957">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25938781">
    <w:abstractNumId w:val="8"/>
  </w:num>
  <w:num w:numId="2" w16cid:durableId="339699071">
    <w:abstractNumId w:val="6"/>
  </w:num>
  <w:num w:numId="3" w16cid:durableId="1674602218">
    <w:abstractNumId w:val="5"/>
  </w:num>
  <w:num w:numId="4" w16cid:durableId="619530747">
    <w:abstractNumId w:val="4"/>
  </w:num>
  <w:num w:numId="5" w16cid:durableId="1494376609">
    <w:abstractNumId w:val="7"/>
  </w:num>
  <w:num w:numId="6" w16cid:durableId="768627459">
    <w:abstractNumId w:val="3"/>
  </w:num>
  <w:num w:numId="7" w16cid:durableId="1013728074">
    <w:abstractNumId w:val="2"/>
  </w:num>
  <w:num w:numId="8" w16cid:durableId="1396004834">
    <w:abstractNumId w:val="1"/>
  </w:num>
  <w:num w:numId="9" w16cid:durableId="1715353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D1"/>
    <w:rsid w:val="00034616"/>
    <w:rsid w:val="0006063C"/>
    <w:rsid w:val="000918F6"/>
    <w:rsid w:val="00092089"/>
    <w:rsid w:val="00093A0A"/>
    <w:rsid w:val="0009725D"/>
    <w:rsid w:val="0015074B"/>
    <w:rsid w:val="001623C0"/>
    <w:rsid w:val="00163B36"/>
    <w:rsid w:val="0017510D"/>
    <w:rsid w:val="001848F8"/>
    <w:rsid w:val="00202993"/>
    <w:rsid w:val="0029639D"/>
    <w:rsid w:val="002E5E4A"/>
    <w:rsid w:val="00326F90"/>
    <w:rsid w:val="00332957"/>
    <w:rsid w:val="003421FE"/>
    <w:rsid w:val="0034575E"/>
    <w:rsid w:val="003B72BC"/>
    <w:rsid w:val="00400429"/>
    <w:rsid w:val="00445DBD"/>
    <w:rsid w:val="00446650"/>
    <w:rsid w:val="00572F32"/>
    <w:rsid w:val="00575F0C"/>
    <w:rsid w:val="005B435C"/>
    <w:rsid w:val="005E55F9"/>
    <w:rsid w:val="00662190"/>
    <w:rsid w:val="007F1B9D"/>
    <w:rsid w:val="008423A6"/>
    <w:rsid w:val="00846728"/>
    <w:rsid w:val="00896B3D"/>
    <w:rsid w:val="008E0650"/>
    <w:rsid w:val="008E27C6"/>
    <w:rsid w:val="00A10E6C"/>
    <w:rsid w:val="00A35683"/>
    <w:rsid w:val="00AA1D8D"/>
    <w:rsid w:val="00AF4B9B"/>
    <w:rsid w:val="00B47730"/>
    <w:rsid w:val="00C40763"/>
    <w:rsid w:val="00C61223"/>
    <w:rsid w:val="00CB0664"/>
    <w:rsid w:val="00D072FB"/>
    <w:rsid w:val="00D113EB"/>
    <w:rsid w:val="00D824CA"/>
    <w:rsid w:val="00DF4406"/>
    <w:rsid w:val="00DF5BDC"/>
    <w:rsid w:val="00E00154"/>
    <w:rsid w:val="00EC3EB7"/>
    <w:rsid w:val="00ED371C"/>
    <w:rsid w:val="00EF23FB"/>
    <w:rsid w:val="00F9583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A2F56C"/>
  <w14:defaultImageDpi w14:val="330"/>
  <w15:docId w15:val="{4A489196-1EE6-44F6-BD33-E3940524F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i/>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093A0A"/>
    <w:pPr>
      <w:spacing w:after="100"/>
    </w:pPr>
  </w:style>
  <w:style w:type="paragraph" w:styleId="TDC2">
    <w:name w:val="toc 2"/>
    <w:basedOn w:val="Normal"/>
    <w:next w:val="Normal"/>
    <w:autoRedefine/>
    <w:uiPriority w:val="39"/>
    <w:unhideWhenUsed/>
    <w:rsid w:val="00093A0A"/>
    <w:pPr>
      <w:spacing w:after="100"/>
      <w:ind w:left="240"/>
    </w:pPr>
  </w:style>
  <w:style w:type="character" w:styleId="Hipervnculo">
    <w:name w:val="Hyperlink"/>
    <w:basedOn w:val="Fuentedeprrafopredeter"/>
    <w:uiPriority w:val="99"/>
    <w:unhideWhenUsed/>
    <w:rsid w:val="00093A0A"/>
    <w:rPr>
      <w:color w:val="0000FF" w:themeColor="hyperlink"/>
      <w:u w:val="single"/>
    </w:rPr>
  </w:style>
  <w:style w:type="paragraph" w:customStyle="1" w:styleId="FigureNote">
    <w:name w:val="Figure Note"/>
    <w:rsid w:val="00AF4B9B"/>
    <w:pPr>
      <w:spacing w:before="40" w:after="160" w:line="240" w:lineRule="auto"/>
    </w:pPr>
    <w:rPr>
      <w:rFonts w:ascii="Arial" w:hAnsi="Arial"/>
      <w:color w:val="555555"/>
      <w:sz w:val="17"/>
    </w:rPr>
  </w:style>
  <w:style w:type="paragraph" w:customStyle="1" w:styleId="TableTitle">
    <w:name w:val="Table Title"/>
    <w:rsid w:val="00AF4B9B"/>
    <w:pPr>
      <w:keepNext/>
      <w:spacing w:after="60"/>
    </w:pPr>
    <w:rPr>
      <w:rFonts w:ascii="Arial" w:hAnsi="Arial"/>
      <w:color w:val="111111"/>
      <w:sz w:val="20"/>
    </w:rPr>
  </w:style>
  <w:style w:type="table" w:styleId="Tablaconcuadrculaclara">
    <w:name w:val="Grid Table Light"/>
    <w:basedOn w:val="Tablanormal"/>
    <w:uiPriority w:val="99"/>
    <w:rsid w:val="005B435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99"/>
    <w:rsid w:val="005B435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99"/>
    <w:rsid w:val="005B435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30</Pages>
  <Words>4815</Words>
  <Characters>26488</Characters>
  <Application>Microsoft Office Word</Application>
  <DocSecurity>0</DocSecurity>
  <Lines>220</Lines>
  <Paragraphs>62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Leonardo Gastaldo</cp:lastModifiedBy>
  <cp:revision>18</cp:revision>
  <dcterms:created xsi:type="dcterms:W3CDTF">2013-12-23T23:15:00Z</dcterms:created>
  <dcterms:modified xsi:type="dcterms:W3CDTF">2026-08-24T02:55:00Z</dcterms:modified>
  <cp:category/>
</cp:coreProperties>
</file>