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D2D9897" w14:paraId="6177DE58" wp14:textId="77777777">
      <w:pPr>
        <w:spacing w:before="0" w:after="80"/>
        <w:rPr>
          <w:rFonts w:ascii="Segoe UI" w:hAnsi="Segoe UI"/>
          <w:b w:val="1"/>
          <w:bCs w:val="1"/>
          <w:color w:val="auto"/>
          <w:sz w:val="28"/>
          <w:szCs w:val="28"/>
        </w:rPr>
      </w:pPr>
      <w:r w:rsidRPr="5D2D9897" w:rsidR="5D2D9897">
        <w:rPr>
          <w:rFonts w:ascii="Segoe UI" w:hAnsi="Segoe UI"/>
          <w:b w:val="1"/>
          <w:bCs w:val="1"/>
          <w:color w:val="auto"/>
          <w:sz w:val="28"/>
          <w:szCs w:val="28"/>
        </w:rPr>
        <w:t>Relatório de Uso de Inteligência Artificial no Projeto</w:t>
      </w:r>
    </w:p>
    <w:p xmlns:wp14="http://schemas.microsoft.com/office/word/2010/wordml" w:rsidP="5D2D9897" w14:paraId="30182202" wp14:textId="77777777">
      <w:pPr>
        <w:pStyle w:val="Heading1"/>
        <w:rPr>
          <w:color w:val="auto"/>
        </w:rPr>
      </w:pPr>
      <w:r w:rsidRPr="5D2D9897" w:rsidR="5D2D9897">
        <w:rPr>
          <w:color w:val="auto"/>
        </w:rPr>
        <w:t>1. Finalidade e Papel da IA no Projeto</w:t>
      </w:r>
    </w:p>
    <w:p xmlns:wp14="http://schemas.microsoft.com/office/word/2010/wordml" w:rsidP="5D2D9897" w14:paraId="4BCA2A25" wp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color w:val="auto"/>
        </w:rPr>
        <w:t>Durante a execução do projeto de implementação, hardening e auditoria no Rocky Linux 9, a Inteligência Artificial Generativa (Gemini) foi integrada como um consultor técnico sênior e copiloto em tempo real. O papel da IA não substituiu a execução prática nem a tomada de decisão do grupo, mas atuou na validação arquitetural, na resolução de erros inesperados (troubleshooting por imagem e texto), na garantia de boas práticas corporativas e na estruturação da documentação exigida pela disciplina.</w:t>
      </w:r>
    </w:p>
    <w:p xmlns:wp14="http://schemas.microsoft.com/office/word/2010/wordml" w14:paraId="3F2941B2" wp14:textId="77777777">
      <w:pPr>
        <w:pStyle w:val="Heading1"/>
      </w:pPr>
      <w:r w:rsidRPr="5D2D9897" w:rsidR="5D2D9897">
        <w:rPr>
          <w:color w:val="auto"/>
        </w:rPr>
        <w:t>2. Matriz de Atuação e Contribuições Técnicas</w:t>
      </w:r>
    </w:p>
    <w:p w:rsidR="5D2D9897" w:rsidP="5D2D9897" w:rsidRDefault="5D2D9897" w14:paraId="3FB625E2" w14:textId="319AD65A">
      <w:pPr>
        <w:pStyle w:val="Normal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:rsidTr="5D2D9897" w14:paraId="73469C2F" wp14:textId="77777777">
        <w:tc>
          <w:tcPr>
            <w:tcW w:w="3120" w:type="dxa"/>
            <w:shd w:val="clear" w:color="auto" w:fill="E9ECEF"/>
            <w:tcMar/>
          </w:tcPr>
          <w:p w14:paraId="5B6E05DB" wp14:textId="77777777">
            <w:r>
              <w:rPr>
                <w:b/>
              </w:rPr>
              <w:t>Área de Atuação</w:t>
            </w:r>
          </w:p>
        </w:tc>
        <w:tc>
          <w:tcPr>
            <w:tcW w:w="3120" w:type="dxa"/>
            <w:shd w:val="clear" w:color="auto" w:fill="E9ECEF"/>
            <w:tcMar/>
          </w:tcPr>
          <w:p w14:paraId="28D5F4F3" wp14:textId="77777777">
            <w:r>
              <w:rPr>
                <w:b/>
              </w:rPr>
              <w:t>Desafio Prático Enfrentado</w:t>
            </w:r>
          </w:p>
        </w:tc>
        <w:tc>
          <w:tcPr>
            <w:tcW w:w="3120" w:type="dxa"/>
            <w:shd w:val="clear" w:color="auto" w:fill="E9ECEF"/>
            <w:tcMar/>
          </w:tcPr>
          <w:p w14:paraId="2FAF8638" wp14:textId="77777777">
            <w:r>
              <w:rPr>
                <w:b/>
              </w:rPr>
              <w:t>Intervenção e Solução Provida pela IA</w:t>
            </w:r>
          </w:p>
        </w:tc>
      </w:tr>
      <w:tr xmlns:wp14="http://schemas.microsoft.com/office/word/2010/wordml" w:rsidTr="5D2D9897" w14:paraId="3BF60054" wp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19A8ABE4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Arquitetura de Disco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0FCA5680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Dúvidas sobre o significado de 'PV = /dev/mapper/cryptlvm' e localização do particionamento no Anaconda.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41334153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Explicação detalhada da hierarquia das camadas (Partição -&gt; LUKS2 -&gt; Device Mapper -&gt; PV -&gt; VG -&gt; LV) e esclarecimento de que o instalador automatiza o mapeamento sob demanda.</w:t>
            </w:r>
          </w:p>
        </w:tc>
      </w:tr>
      <w:tr xmlns:wp14="http://schemas.microsoft.com/office/word/2010/wordml" w:rsidTr="5D2D9897" w14:paraId="424F7387" wp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3B1B66DE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Troubleshooting em Tempo Real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79CF780E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Erros de escape de aspas no firewalld ('unrecognized arguments' e prompt preso em '&gt;').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18E4F891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</w:rPr>
              <w:t>Diagnóstico visual via captura de tela, identificando erro de parsing do Bash e fornecendo a sintaxe corrigida com rich rule unificada.</w:t>
            </w:r>
          </w:p>
        </w:tc>
      </w:tr>
      <w:tr xmlns:wp14="http://schemas.microsoft.com/office/word/2010/wordml" w:rsidTr="5D2D9897" w14:paraId="576CF05B" wp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057261A1" wp14:textId="77777777">
            <w:pPr>
              <w:rPr>
                <w:color w:val="auto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SELinux e Permissões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59347EC5" wp14:textId="77777777">
            <w:pPr>
              <w:rPr>
                <w:color w:val="auto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Falha 'ValueError: A política SELinux não é gerenciada' ao salvar evidências do comando semanage.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0B0EDCF8" wp14:textId="77777777">
            <w:pPr>
              <w:rPr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Orientação sobre a necessidade de elevação administrativa ('sudo') para leitura da árvore /etc/selinux/targeted/active/ e conferência da flag '-l'.</w:t>
            </w:r>
          </w:p>
        </w:tc>
      </w:tr>
      <w:tr xmlns:wp14="http://schemas.microsoft.com/office/word/2010/wordml" w:rsidTr="5D2D9897" w14:paraId="12CF140D" wp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17A33B71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</w:rPr>
              <w:t>Identificação de Partição LUKS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4E2FE6A2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Comando 'cryptsetup luksDump /dev/sda3' rejeitado por dispositivo inexistente.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2D5901CC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Instrução analítica para identificação dinâmica do bloco crypto_LUKS através de 'lsblk -f', evitando scripts com caminhos fixos quebrados.</w:t>
            </w:r>
          </w:p>
        </w:tc>
      </w:tr>
      <w:tr xmlns:wp14="http://schemas.microsoft.com/office/word/2010/wordml" w:rsidTr="5D2D9897" w14:paraId="22C8AEB0" wp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48C4F8EA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Shell Scripting Estrito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3AC8E445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Construção do script 'user-audit.sh' atendendo às 5 regras obrigatórias e sem alertar no ShellCheck.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428FD14F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Desenvolvimento integral do código com modo estrito (set -euo pipefail), funções modulares, verificação de UID 0, senhas vazias, shells de sistema, sudoers NOPASSWD e logs estruturados.</w:t>
            </w:r>
          </w:p>
        </w:tc>
      </w:tr>
      <w:tr xmlns:wp14="http://schemas.microsoft.com/office/word/2010/wordml" w:rsidTr="5D2D9897" w14:paraId="1D5F2281" wp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5082AD20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Documentação &amp; Entrega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27018A25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Necessidade de consolidação ágil do 'INSTALL.md' e materiais de entrega.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left w:w="100" w:type="dxa"/>
              <w:right w:w="100" w:type="dxa"/>
            </w:tcMar>
          </w:tcPr>
          <w:p w:rsidP="5D2D9897" w14:paraId="32D5C50B" wp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5D2D9897" w:rsidR="5D2D989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4"/>
                <w:szCs w:val="24"/>
              </w:rPr>
              <w:t>Formatação e geração direta do documento formal em Word (.docx) contendo tabelas de montagem (/etc/fstab), topologia e histórico de incidentes.</w:t>
            </w:r>
          </w:p>
        </w:tc>
      </w:tr>
    </w:tbl>
    <w:p xmlns:wp14="http://schemas.microsoft.com/office/word/2010/wordml" w:rsidP="5D2D9897" w14:paraId="672A6659" wp14:textId="77777777">
      <w:pPr>
        <w:spacing w:after="160"/>
        <w:rPr>
          <w:color w:val="auto"/>
        </w:rPr>
      </w:pPr>
    </w:p>
    <w:p xmlns:wp14="http://schemas.microsoft.com/office/word/2010/wordml" w:rsidP="5D2D9897" w14:paraId="156309BB" wp14:textId="77777777">
      <w:pPr>
        <w:pStyle w:val="Heading1"/>
        <w:rPr>
          <w:color w:val="auto"/>
        </w:rPr>
      </w:pPr>
      <w:r w:rsidRPr="5D2D9897" w:rsidR="5D2D9897">
        <w:rPr>
          <w:color w:val="auto"/>
        </w:rPr>
        <w:t>3. Metodologia de Troubleshooting Assistido por Visão Computacional</w:t>
      </w:r>
    </w:p>
    <w:p xmlns:wp14="http://schemas.microsoft.com/office/word/2010/wordml" w:rsidP="5D2D9897" w14:paraId="4137548A" wp14:textId="77777777">
      <w:pPr>
        <w:rPr>
          <w:color w:val="auto"/>
        </w:rPr>
      </w:pPr>
      <w:r w:rsidRPr="5D2D9897" w:rsidR="5D2D9897">
        <w:rPr>
          <w:color w:val="auto"/>
          <w:sz w:val="24"/>
          <w:szCs w:val="24"/>
        </w:rPr>
        <w:t>Um dos grandes diferenciais do suporte da IA foi a capacidade de interpretação direta das fotografias tiradas da tela da máquina virtual. Ao analisar imagens com mensagens de erro do terminal, a IA eliminou a necessidade de transcrição manual de textos complexos em ambientes sem clipboard integrado (modo console puro sem interface gráfica):</w:t>
      </w:r>
    </w:p>
    <w:p xmlns:wp14="http://schemas.microsoft.com/office/word/2010/wordml" w:rsidP="5D2D9897" w14:paraId="0B01C36E" wp14:textId="77777777">
      <w:pPr>
        <w:spacing w:after="60"/>
        <w:ind w:left="288"/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</w:pPr>
      <w:r w:rsidRPr="5D2D9897" w:rsidR="5D2D9897">
        <w:rPr>
          <w:b w:val="1"/>
          <w:bCs w:val="1"/>
          <w:color w:val="auto"/>
          <w:sz w:val="24"/>
          <w:szCs w:val="24"/>
        </w:rPr>
        <w:t>• Diagnóstico de sintaxe no firewall:</w:t>
      </w: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A IA identificou a quebra de linha imperfeita e a presença do caractere de continuidade '&gt;' no prompt, instruindo o cancelamento via 'Ctrl + C' e fornecendo a sintaxe sem interpolação de aspas duplas.</w:t>
      </w:r>
    </w:p>
    <w:p xmlns:wp14="http://schemas.microsoft.com/office/word/2010/wordml" w:rsidP="5D2D9897" w14:paraId="6063CE69" wp14:textId="77777777">
      <w:pPr>
        <w:spacing w:after="60"/>
        <w:ind w:left="288"/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</w:pPr>
      <w:r w:rsidRPr="5D2D9897" w:rsidR="5D2D9897">
        <w:rPr>
          <w:b w:val="1"/>
          <w:bCs w:val="1"/>
          <w:color w:val="auto"/>
          <w:sz w:val="24"/>
          <w:szCs w:val="24"/>
        </w:rPr>
        <w:t xml:space="preserve">• Correção de delimitação de Here-Document: </w:t>
      </w: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Identificou no log em tela que o comando 'cat &lt;&lt; EOF' havia sido colado incorretamente em linha única, sugerindo a substituição por 'echo | sudo tee' para garantir idempotência sem falhas de interpretação de quebra de linha</w:t>
      </w: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.</w:t>
      </w:r>
    </w:p>
    <w:p xmlns:wp14="http://schemas.microsoft.com/office/word/2010/wordml" w:rsidP="5D2D9897" w14:paraId="6191586F" wp14:textId="77777777">
      <w:pPr>
        <w:pStyle w:val="Heading1"/>
        <w:rPr>
          <w:color w:val="auto"/>
        </w:rPr>
      </w:pPr>
      <w:r w:rsidRPr="5D2D9897" w:rsidR="5D2D9897">
        <w:rPr>
          <w:color w:val="auto"/>
        </w:rPr>
        <w:t>4. Ganhos Pedagógicos, Aprendizado e Uso Ético</w:t>
      </w:r>
    </w:p>
    <w:p xmlns:wp14="http://schemas.microsoft.com/office/word/2010/wordml" w:rsidP="5D2D9897" w14:paraId="28D2F318" wp14:textId="77777777">
      <w:pPr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</w:pP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A utilização da ferramenta alinhou-se estritamente com as boas práticas pedagógicas exigidas pelo curso:</w:t>
      </w:r>
      <w:r>
        <w:br/>
      </w: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1. Compreensão do Porquê: A IA não apenas forneceu comandos, mas detalhou as implicações de segurança (por que o /tmp precisa de noexec, como o LUKS protege contra roubo de dados em repouso e por que o SELinux exige semânticas de porta explícitas).</w:t>
      </w:r>
      <w:r>
        <w:br/>
      </w: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2. Mitigação de Riscos Operacionais: A insistência nos snapshots da VM antes de alterações no SSH evitou a perda do ambiente em momentos de bloqueio de rede.</w:t>
      </w:r>
      <w:r>
        <w:br/>
      </w:r>
      <w:r w:rsidRPr="5D2D9897" w:rsidR="5D2D9897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3. Validação Cruzada: Todos os comandos propostos foram submetidos a testes práticos em tempo real pelos integrantes da equipe, desenvolvendo a autonomia do grupo na depuração de sistemas operacionais corporativos.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5D5189"/>
    <w:rsid w:val="0F5D5189"/>
    <w:rsid w:val="1D17B410"/>
    <w:rsid w:val="227F5FF6"/>
    <w:rsid w:val="2380B4CC"/>
    <w:rsid w:val="2380B4CC"/>
    <w:rsid w:val="33A403FF"/>
    <w:rsid w:val="3BA0EA78"/>
    <w:rsid w:val="42645761"/>
    <w:rsid w:val="46D07EB6"/>
    <w:rsid w:val="51DD08BB"/>
    <w:rsid w:val="51DD08BB"/>
    <w:rsid w:val="579643AD"/>
    <w:rsid w:val="580CC8D5"/>
    <w:rsid w:val="5D2D9897"/>
    <w:rsid w:val="65EE476F"/>
    <w:rsid w:val="65EE476F"/>
    <w:rsid w:val="6FED22A8"/>
    <w:rsid w:val="7CA3F8EF"/>
    <w:rsid w:val="7DF8D3D5"/>
    <w:rsid w:val="7E41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47DF71D-2F5D-4132-A48C-DEDBBA6418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Segoe UI" w:hAnsi="Segoe U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Vitor de França da Silva</lastModifiedBy>
  <revision>2</revision>
  <dcterms:created xsi:type="dcterms:W3CDTF">2013-12-23T23:15:00.0000000Z</dcterms:created>
  <dcterms:modified xsi:type="dcterms:W3CDTF">2026-09-16T02:00:10.6322230Z</dcterms:modified>
  <category/>
</coreProperties>
</file>