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Segoe UI" w:hAnsi="Segoe UI"/>
          <w:b/>
          <w:color w:val="102C57"/>
          <w:sz w:val="44"/>
        </w:rPr>
        <w:t>Guia de Instalação e Hardening do Rocky Linux 9</w:t>
      </w:r>
    </w:p>
    <w:p>
      <w:pPr>
        <w:spacing w:after="360"/>
      </w:pPr>
      <w:r>
        <w:rPr>
          <w:i/>
          <w:color w:val="555555"/>
          <w:sz w:val="22"/>
        </w:rPr>
        <w:t>Grupo 2 — Segurança em SO Linux • Red Hat Ecosystem • Instalação Segura, LUKS2/LVM e SSH</w:t>
      </w:r>
    </w:p>
    <w:p>
      <w:pPr>
        <w:pStyle w:val="Heading1"/>
      </w:pPr>
      <w:r>
        <w:rPr>
          <w:color w:val="102C57"/>
        </w:rPr>
        <w:t>1. Topologia de Particionamento e Segurança</w:t>
      </w:r>
    </w:p>
    <w:p>
      <w:r>
        <w:t>A arquitetura de armazenamento adota o padrão LVM sobre um único contêiner LUKS2 criptografado, mantendo apenas a partição EFI e o Kernel (/boot) fora do esquema cifrado: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20" w:type="dxa"/>
              <w:bottom w:w="120" w:type="dxa"/>
              <w:left w:w="200" w:type="dxa"/>
              <w:right w:w="200" w:type="dxa"/>
            </w:tcMar>
            <w:tcBorders>
              <w:top w:val="none"/>
              <w:left w:val="single" w:sz="24" w:space="0" w:color="0078D4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Disco Principal (/dev/sda - 60 GB) [Firmware UEFI]</w:t>
              <w:br/>
              <w:t>├── sda1          1 GB   FAT32   /boot/efi        (Fora do LUKS)</w:t>
              <w:br/>
              <w:t>├── sda2          1 GB   xfs     /boot            (Fora do LUKS)</w:t>
              <w:br/>
              <w:t>└── sda3        ~58 GB   LUKS2   Container Criptografado</w:t>
              <w:br/>
              <w:t xml:space="preserve">    └── cryptlvm (PV) -&gt; Volume Group: vg_sistema</w:t>
              <w:br/>
              <w:t xml:space="preserve">        ├── lv_root     15 GB   xfs   /</w:t>
              <w:br/>
              <w:t xml:space="preserve">        ├── lv_var       8 GB   xfs   /var</w:t>
              <w:br/>
              <w:t xml:space="preserve">        ├── lv_varlog    5 GB   xfs   /var/log</w:t>
              <w:br/>
              <w:t xml:space="preserve">        ├── lv_vartmp    3 GB   xfs   /var/tmp</w:t>
              <w:br/>
              <w:t xml:space="preserve">        ├── lv_home     10 GB   xfs   /home</w:t>
              <w:br/>
              <w:t xml:space="preserve">        ├── lv_tmp       3 GB   xfs   /tmp</w:t>
              <w:br/>
              <w:t xml:space="preserve">        ├── lv_swap      4 GB   swap  [SWAP]</w:t>
              <w:br/>
              <w:t xml:space="preserve">        └── [Livre]     ~9 GB   ---   Reservado para snapshots LVM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color w:val="102C57"/>
        </w:rPr>
        <w:t>2. Especificações da Máquina Virtual (VirtualBox)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fill="E9ECEF"/>
          </w:tcPr>
          <w:p>
            <w:r>
              <w:rPr>
                <w:b/>
              </w:rPr>
              <w:t>Parâmetro</w:t>
            </w:r>
          </w:p>
        </w:tc>
        <w:tc>
          <w:tcPr>
            <w:tcW w:type="dxa" w:w="4680"/>
            <w:shd w:fill="E9ECEF"/>
          </w:tcPr>
          <w:p>
            <w:r>
              <w:rPr>
                <w:b/>
              </w:rPr>
              <w:t>Configuração Aplicada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Tipo / Versão de SO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Linux / Red Hat (64-bit)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Processamento &amp; Memória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2 vCPUs / 4096 MB (4 GB)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Firmware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EFI Habilitado (Obrigatório / sem BIOS legado)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Configuração de Rede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NAT (Modo Bridge proibido conforme requisitos)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Disco Principal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60 GB SATA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Modo de Instalação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Minimal Install / Server sem interface gráfica (sem GUI)</w:t>
            </w:r>
          </w:p>
        </w:tc>
      </w:tr>
      <w:tr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SELinux</w:t>
            </w:r>
          </w:p>
        </w:tc>
        <w:tc>
          <w:tcPr>
            <w:tcW w:type="dxa" w:w="468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Enforcing do início ao fim do ciclo</w:t>
            </w:r>
          </w:p>
        </w:tc>
      </w:tr>
    </w:tbl>
    <w:p>
      <w:pPr>
        <w:spacing w:after="200"/>
      </w:pPr>
    </w:p>
    <w:p>
      <w:pPr>
        <w:pStyle w:val="Heading1"/>
      </w:pPr>
      <w:r>
        <w:rPr>
          <w:color w:val="102C57"/>
        </w:rPr>
        <w:t>3. Montagens Restritivas de Segurança (/etc/fstab)</w:t>
      </w:r>
    </w:p>
    <w:p>
      <w:r>
        <w:t>Cada diretório do sistema possui diretivas explícitas de montagem para conter escalonamento de privilégios e execução indevida de binários em locais graváveis: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9ECEF"/>
          </w:tcPr>
          <w:p>
            <w:r>
              <w:rPr>
                <w:b/>
              </w:rPr>
              <w:t>Ponto de Montagem</w:t>
            </w:r>
          </w:p>
        </w:tc>
        <w:tc>
          <w:tcPr>
            <w:tcW w:type="dxa" w:w="3120"/>
            <w:shd w:fill="E9ECEF"/>
          </w:tcPr>
          <w:p>
            <w:r>
              <w:rPr>
                <w:b/>
              </w:rPr>
              <w:t>Opções (/etc/fstab)</w:t>
            </w:r>
          </w:p>
        </w:tc>
        <w:tc>
          <w:tcPr>
            <w:tcW w:type="dxa" w:w="3120"/>
            <w:shd w:fill="E9ECEF"/>
          </w:tcPr>
          <w:p>
            <w:r>
              <w:rPr>
                <w:b/>
              </w:rPr>
              <w:t>Objetivo de Proteção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/tmp e /var/tmp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defaults,nodev,nosuid,noexec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Impede execução de binários/scripts em locais graváveis.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/var/log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defaults,nodev,nosuid,noexec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Protege os logs do sistema e evita criação de arquivos executáveis.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/home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defaults,nodev,nosuid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Impede a criação de binários com bits SUID por usuários comuns.</w:t>
            </w:r>
          </w:p>
        </w:tc>
      </w:tr>
      <w:tr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/boot e /var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defaults,nodev (+nosuid em /boot)</w:t>
            </w:r>
          </w:p>
        </w:tc>
        <w:tc>
          <w:tcPr>
            <w:tcW w:type="dxa" w:w="3120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t>Isola o crescimento de serviços e protege o bootloader.</w:t>
            </w:r>
          </w:p>
        </w:tc>
      </w:tr>
    </w:tbl>
    <w:p>
      <w:pPr>
        <w:spacing w:after="200"/>
      </w:pPr>
    </w:p>
    <w:p>
      <w:r>
        <w:t>Comando para aplicação imediata a quente das opções configuradas: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20" w:type="dxa"/>
              <w:bottom w:w="120" w:type="dxa"/>
              <w:left w:w="200" w:type="dxa"/>
              <w:right w:w="200" w:type="dxa"/>
            </w:tcMar>
            <w:tcBorders>
              <w:top w:val="none"/>
              <w:left w:val="single" w:sz="24" w:space="0" w:color="0078D4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sudo mount -a -o remount</w:t>
              <w:br/>
              <w:t>findmnt -o TARGET,OPTIONS | grep -E 'tmp|home|var|boot'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color w:val="102C57"/>
        </w:rPr>
        <w:t>4. Endurecimento do Serviço OpenSSH e Firewall</w:t>
      </w:r>
    </w:p>
    <w:p>
      <w:r>
        <w:t>O serviço de acesso remoto foi ajustado para operar em porta alta não padrão (2222/tcp), com login de root bloqueado, sem autenticação por senha e restrito a chaves nominais:</w:t>
      </w:r>
    </w:p>
    <w:p>
      <w:r>
        <w:t>1. Registro de porta no SELinux e Firewall: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20" w:type="dxa"/>
              <w:bottom w:w="120" w:type="dxa"/>
              <w:left w:w="200" w:type="dxa"/>
              <w:right w:w="200" w:type="dxa"/>
            </w:tcMar>
            <w:tcBorders>
              <w:top w:val="none"/>
              <w:left w:val="single" w:sz="24" w:space="0" w:color="0078D4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sudo dnf install -y policycoreutils-python-utils firewalld</w:t>
              <w:br/>
              <w:t>sudo systemctl enable --now firewalld</w:t>
              <w:br/>
              <w:t>sudo semanage port -a -t ssh_port_t -p tcp 2222</w:t>
              <w:br/>
              <w:t>sudo firewall-cmd --permanent --remove-service=ssh</w:t>
              <w:br/>
              <w:t>sudo firewall-cmd --permanent --add-rich-rule='rule port port=2222 protocol=tcp limit value=5/m accept'</w:t>
              <w:br/>
              <w:t>sudo firewall-cmd --reload</w:t>
            </w:r>
          </w:p>
        </w:tc>
      </w:tr>
    </w:tbl>
    <w:p>
      <w:pPr>
        <w:spacing w:after="80"/>
      </w:pPr>
    </w:p>
    <w:p>
      <w:r>
        <w:t>2. Banner legal de pré-autenticação (/etc/issue.net):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20" w:type="dxa"/>
              <w:bottom w:w="120" w:type="dxa"/>
              <w:left w:w="200" w:type="dxa"/>
              <w:right w:w="200" w:type="dxa"/>
            </w:tcMar>
            <w:tcBorders>
              <w:top w:val="none"/>
              <w:left w:val="single" w:sz="24" w:space="0" w:color="0078D4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echo "ATENCAO: Acesso restrito a pessoal autorizado. Todas as atividades sao monitoradas. O uso nao autorizado sujeita o infrator as penalidades da lei." | sudo tee /etc/issue.net</w:t>
            </w:r>
          </w:p>
        </w:tc>
      </w:tr>
    </w:tbl>
    <w:p>
      <w:pPr>
        <w:spacing w:after="80"/>
      </w:pPr>
    </w:p>
    <w:p>
      <w:r>
        <w:t>3. Diretivas aplicadas no SSH (/etc/ssh/sshd_config.d/99-hardened.conf):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20" w:type="dxa"/>
              <w:bottom w:w="120" w:type="dxa"/>
              <w:left w:w="200" w:type="dxa"/>
              <w:right w:w="200" w:type="dxa"/>
            </w:tcMar>
            <w:tcBorders>
              <w:top w:val="none"/>
              <w:left w:val="single" w:sz="24" w:space="0" w:color="0078D4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Port 2222</w:t>
              <w:br/>
              <w:t>PermitRootLogin no</w:t>
              <w:br/>
              <w:t>PasswordAuthentication no</w:t>
              <w:br/>
              <w:t>PubkeyAuthentication yes</w:t>
              <w:br/>
              <w:t>MaxAuthTries 3</w:t>
              <w:br/>
              <w:t>LoginGraceTime 30</w:t>
              <w:br/>
              <w:t>ClientAliveInterval 300</w:t>
              <w:br/>
              <w:t>ClientAliveCountMax 2</w:t>
              <w:br/>
              <w:t>Banner /etc/issue.net</w:t>
              <w:br/>
              <w:t>AllowGroups wheel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color w:val="102C57"/>
        </w:rPr>
        <w:t>5. Exercício Prático: Expansão de LVM a Quente</w:t>
      </w:r>
    </w:p>
    <w:p>
      <w:r>
        <w:t>Com a adição de um segundo disco virtual de 20 GB (/dev/sdb), a expansão a quente do Volume Group e do diretório /var foi executada sem downtime: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4F5F7"/>
            <w:tcMar>
              <w:top w:w="120" w:type="dxa"/>
              <w:bottom w:w="120" w:type="dxa"/>
              <w:left w:w="200" w:type="dxa"/>
              <w:right w:w="200" w:type="dxa"/>
            </w:tcMar>
            <w:tcBorders>
              <w:top w:val="none"/>
              <w:left w:val="single" w:sz="24" w:space="0" w:color="0078D4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onsolas" w:hAnsi="Consolas"/>
                <w:color w:val="24292E"/>
                <w:sz w:val="19"/>
              </w:rPr>
              <w:t>sudo pvcreate /dev/sdb</w:t>
              <w:br/>
              <w:t>sudo vgextend vg_sistema /dev/sdb</w:t>
              <w:br/>
              <w:t>sudo lvextend -L +5G /dev/vg_sistema/lv_var</w:t>
              <w:br/>
              <w:t>sudo xfs_growfs /var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color w:val="102C57"/>
        </w:rPr>
        <w:t>6. Seção de Troubleshooting (Incidentes Reais Resolvidos)</w:t>
      </w:r>
    </w:p>
    <w:p>
      <w:r>
        <w:rPr>
          <w:b/>
          <w:color w:val="B42828"/>
        </w:rPr>
        <w:t>Falha 1: 'Failed to find a suitable stage1 device: Partição de sistema EFI...'</w:t>
      </w:r>
    </w:p>
    <w:p>
      <w:pPr>
        <w:spacing w:after="120"/>
        <w:ind w:left="288"/>
      </w:pPr>
      <w:r>
        <w:t>Causa: Partição /boot/efi configurada incorretamente como XFS ou cifrada com LUKS.</w:t>
        <w:br/>
        <w:t>Solução: Definir tipo como 'Partição Padrão', sistema de arquivos como 'Partição de Sistema EFI' (vfat/FAT32) e desmarcar a criptografia.</w:t>
      </w:r>
    </w:p>
    <w:p>
      <w:r>
        <w:rPr>
          <w:b/>
          <w:color w:val="B42828"/>
        </w:rPr>
        <w:t>Falha 2: 'firewall-cmd: error: unrecognized arguments' / Terminal preso em '&gt;'</w:t>
      </w:r>
    </w:p>
    <w:p>
      <w:pPr>
        <w:spacing w:after="120"/>
        <w:ind w:left="288"/>
      </w:pPr>
      <w:r>
        <w:t>Causa: Conflito de escape entre aspas duplas e simples inseridas pelo shell na Rich Rule.</w:t>
        <w:br/>
        <w:t>Solução: Remover aspas extras internas na sintaxe: rule port port=2222 protocol=tcp limit value=5/m accept.</w:t>
      </w:r>
    </w:p>
    <w:p>
      <w:r>
        <w:rPr>
          <w:b/>
          <w:color w:val="B42828"/>
        </w:rPr>
        <w:t>Falha 3: 'ValueError: A política SELinux não é gerenciada'</w:t>
      </w:r>
    </w:p>
    <w:p>
      <w:pPr>
        <w:spacing w:after="120"/>
        <w:ind w:left="288"/>
      </w:pPr>
      <w:r>
        <w:t>Causa: Execução do utilitário semanage sem permissão de root para leitura em /etc/selinux/targeted/active/.</w:t>
        <w:br/>
        <w:t>Solução: Executar o comando obrigatoriamente precedido de 'sudo'.</w:t>
      </w:r>
    </w:p>
    <w:p>
      <w:r>
        <w:rPr>
          <w:b/>
          <w:color w:val="B42828"/>
        </w:rPr>
        <w:t>Falha 4: Erro na leitura do contêiner LUKS via cryptsetup luksDump</w:t>
      </w:r>
    </w:p>
    <w:p>
      <w:pPr>
        <w:spacing w:after="120"/>
        <w:ind w:left="288"/>
      </w:pPr>
      <w:r>
        <w:t>Causa: Referência estática a /dev/sda3 quando o disco foi particionado com o contêiner em /dev/sda2.</w:t>
        <w:br/>
        <w:t>Solução: Identificar o bloco crypto_LUKS previamente através do comando 'lsblk -f'.</w:t>
      </w:r>
    </w:p>
    <w:p>
      <w:r>
        <w:rPr>
          <w:b/>
          <w:color w:val="B42828"/>
        </w:rPr>
        <w:t>Falha 5: Erro de delimitação Here-Document ao criar /etc/issue.net</w:t>
      </w:r>
    </w:p>
    <w:p>
      <w:pPr>
        <w:spacing w:after="120"/>
        <w:ind w:left="288"/>
      </w:pPr>
      <w:r>
        <w:t>Causa: Colagem do bloco 'cat &lt;&lt; EOF' em linha única no console virtual.</w:t>
        <w:br/>
        <w:t>Solução: Gravação direta com redirecionamento via 'echo "..." | sudo tee /etc/issue.net'.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color w:val="212529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