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62F2" w14:textId="6B8CDC92" w:rsidR="00983F82" w:rsidRDefault="00983F82">
      <w:pPr>
        <w:rPr>
          <w:rFonts w:ascii="Bell MT" w:hAnsi="Bell MT"/>
          <w:sz w:val="48"/>
          <w:szCs w:val="48"/>
          <w:lang w:val="en-US"/>
        </w:rPr>
      </w:pPr>
      <w:r w:rsidRPr="00983F82">
        <w:rPr>
          <w:rFonts w:ascii="Bell MT" w:hAnsi="Bell MT"/>
          <w:sz w:val="48"/>
          <w:szCs w:val="48"/>
          <w:lang w:val="en-US"/>
        </w:rPr>
        <w:t>The sources of history are a</w:t>
      </w:r>
      <w:r>
        <w:rPr>
          <w:rFonts w:ascii="Bell MT" w:hAnsi="Bell MT"/>
          <w:sz w:val="48"/>
          <w:szCs w:val="48"/>
          <w:lang w:val="en-US"/>
        </w:rPr>
        <w:t>ll the materials where the information is gained from. There are divided into two categories, primary sources, and secondary sources. The primary sources are also divided into direct and indirect sources.</w:t>
      </w:r>
    </w:p>
    <w:p w14:paraId="15F6C23B" w14:textId="36860835" w:rsidR="00983F82" w:rsidRDefault="00983F82">
      <w:pPr>
        <w:rPr>
          <w:rFonts w:ascii="Bell MT" w:hAnsi="Bell MT"/>
          <w:sz w:val="48"/>
          <w:szCs w:val="48"/>
          <w:lang w:val="en-US"/>
        </w:rPr>
      </w:pPr>
    </w:p>
    <w:p w14:paraId="4EF5AAA0" w14:textId="78F0FE37" w:rsidR="00983F82" w:rsidRDefault="00983F82">
      <w:pPr>
        <w:rPr>
          <w:rFonts w:ascii="Bell MT" w:hAnsi="Bell MT"/>
          <w:b/>
          <w:bCs/>
          <w:sz w:val="56"/>
          <w:szCs w:val="56"/>
          <w:lang w:val="en-US"/>
        </w:rPr>
      </w:pPr>
      <w:r>
        <w:rPr>
          <w:rFonts w:ascii="Bell MT" w:hAnsi="Bell MT"/>
          <w:b/>
          <w:bCs/>
          <w:sz w:val="56"/>
          <w:szCs w:val="56"/>
          <w:lang w:val="en-US"/>
        </w:rPr>
        <w:t>Primary sources:</w:t>
      </w:r>
    </w:p>
    <w:p w14:paraId="50558575" w14:textId="6C68E22A" w:rsidR="00983F82" w:rsidRDefault="00983F82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The primary sources are all materials that were created or made in the time the event happened. They are divided in direct and indirect.</w:t>
      </w:r>
    </w:p>
    <w:p w14:paraId="1A2899A6" w14:textId="5ED8338B" w:rsidR="00983F82" w:rsidRDefault="00983F82">
      <w:pPr>
        <w:rPr>
          <w:rFonts w:ascii="Bell MT" w:hAnsi="Bell MT"/>
          <w:b/>
          <w:bCs/>
          <w:sz w:val="48"/>
          <w:szCs w:val="48"/>
          <w:lang w:val="en-US"/>
        </w:rPr>
      </w:pPr>
      <w:r>
        <w:rPr>
          <w:rFonts w:ascii="Bell MT" w:hAnsi="Bell MT"/>
          <w:b/>
          <w:bCs/>
          <w:sz w:val="48"/>
          <w:szCs w:val="48"/>
          <w:lang w:val="en-US"/>
        </w:rPr>
        <w:t>Direct sources:</w:t>
      </w:r>
    </w:p>
    <w:p w14:paraId="273E4CF0" w14:textId="138B89EC" w:rsidR="00983F82" w:rsidRDefault="00983F82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 xml:space="preserve">Testimonies of the event that come </w:t>
      </w:r>
      <w:r w:rsidR="005A664C">
        <w:rPr>
          <w:rFonts w:ascii="Bell MT" w:hAnsi="Bell MT"/>
          <w:sz w:val="48"/>
          <w:szCs w:val="48"/>
          <w:lang w:val="en-US"/>
        </w:rPr>
        <w:t xml:space="preserve">from </w:t>
      </w:r>
      <w:r>
        <w:rPr>
          <w:rFonts w:ascii="Bell MT" w:hAnsi="Bell MT"/>
          <w:sz w:val="48"/>
          <w:szCs w:val="48"/>
          <w:lang w:val="en-US"/>
        </w:rPr>
        <w:t>people o</w:t>
      </w:r>
      <w:r w:rsidR="005A664C">
        <w:rPr>
          <w:rFonts w:ascii="Bell MT" w:hAnsi="Bell MT"/>
          <w:sz w:val="48"/>
          <w:szCs w:val="48"/>
          <w:lang w:val="en-US"/>
        </w:rPr>
        <w:t>r</w:t>
      </w:r>
      <w:r>
        <w:rPr>
          <w:rFonts w:ascii="Bell MT" w:hAnsi="Bell MT"/>
          <w:sz w:val="48"/>
          <w:szCs w:val="48"/>
          <w:lang w:val="en-US"/>
        </w:rPr>
        <w:t xml:space="preserve"> objects. A letter to an important character, a weapon used in the event, or the history told by someone who participated in it are all direct sources.</w:t>
      </w:r>
    </w:p>
    <w:p w14:paraId="7419B173" w14:textId="57A3B0E9" w:rsidR="00983F82" w:rsidRDefault="00983F82">
      <w:pPr>
        <w:rPr>
          <w:rFonts w:ascii="Bell MT" w:hAnsi="Bell MT"/>
          <w:b/>
          <w:bCs/>
          <w:sz w:val="48"/>
          <w:szCs w:val="48"/>
          <w:lang w:val="en-US"/>
        </w:rPr>
      </w:pPr>
      <w:r>
        <w:rPr>
          <w:rFonts w:ascii="Bell MT" w:hAnsi="Bell MT"/>
          <w:b/>
          <w:bCs/>
          <w:sz w:val="48"/>
          <w:szCs w:val="48"/>
          <w:lang w:val="en-US"/>
        </w:rPr>
        <w:t>Indirect sources:</w:t>
      </w:r>
    </w:p>
    <w:p w14:paraId="28780FC8" w14:textId="14A6F083" w:rsidR="00983F82" w:rsidRDefault="00983F82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 xml:space="preserve">They are antique objects that were made during the time of the event. For example, old radios, TVs, and writing machines. </w:t>
      </w:r>
      <w:r>
        <w:rPr>
          <w:rFonts w:ascii="Bell MT" w:hAnsi="Bell MT"/>
          <w:sz w:val="48"/>
          <w:szCs w:val="48"/>
          <w:lang w:val="en-US"/>
        </w:rPr>
        <w:lastRenderedPageBreak/>
        <w:t>You can gain a lot of information from these objects to know how people lived in this epoque.</w:t>
      </w:r>
    </w:p>
    <w:p w14:paraId="63658C09" w14:textId="1354DA6E" w:rsidR="00983F82" w:rsidRDefault="00983F82">
      <w:pPr>
        <w:rPr>
          <w:rFonts w:ascii="Bell MT" w:hAnsi="Bell MT"/>
          <w:b/>
          <w:bCs/>
          <w:sz w:val="56"/>
          <w:szCs w:val="56"/>
          <w:lang w:val="en-US"/>
        </w:rPr>
      </w:pPr>
      <w:r>
        <w:rPr>
          <w:rFonts w:ascii="Bell MT" w:hAnsi="Bell MT"/>
          <w:b/>
          <w:bCs/>
          <w:sz w:val="56"/>
          <w:szCs w:val="56"/>
          <w:lang w:val="en-US"/>
        </w:rPr>
        <w:t>Secondary sources:</w:t>
      </w:r>
    </w:p>
    <w:p w14:paraId="394C64BC" w14:textId="0033C5E9" w:rsidR="00983F82" w:rsidRPr="00983F82" w:rsidRDefault="00983F82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 xml:space="preserve">Facts or comments about the event told by people who didn’t participate in it. History books, articles about an event, or tales of </w:t>
      </w:r>
      <w:r w:rsidR="00372AB2">
        <w:rPr>
          <w:rFonts w:ascii="Bell MT" w:hAnsi="Bell MT"/>
          <w:sz w:val="48"/>
          <w:szCs w:val="48"/>
          <w:lang w:val="en-US"/>
        </w:rPr>
        <w:t>people about their ancestors are examples of this.</w:t>
      </w:r>
    </w:p>
    <w:sectPr w:rsidR="00983F82" w:rsidRPr="00983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82"/>
    <w:rsid w:val="00372AB2"/>
    <w:rsid w:val="005A664C"/>
    <w:rsid w:val="0098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3066"/>
  <w15:chartTrackingRefBased/>
  <w15:docId w15:val="{D4314C95-53F7-4B5D-8E38-6AC581C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2</cp:revision>
  <dcterms:created xsi:type="dcterms:W3CDTF">2021-09-24T03:18:00Z</dcterms:created>
  <dcterms:modified xsi:type="dcterms:W3CDTF">2021-09-24T21:08:00Z</dcterms:modified>
</cp:coreProperties>
</file>