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C0084E" w:rsidP="65C0084E" w:rsidRDefault="65C0084E" w14:paraId="294A49B8" w14:textId="5C4A99A7">
      <w:pPr>
        <w:pStyle w:val="Normal"/>
      </w:pPr>
      <w:r w:rsidRPr="65C0084E" w:rsidR="65C0084E">
        <w:rPr>
          <w:rFonts w:ascii="Calibri" w:hAnsi="Calibri" w:eastAsia="Calibri" w:cs="Calibri"/>
          <w:noProof w:val="0"/>
          <w:sz w:val="56"/>
          <w:szCs w:val="56"/>
          <w:lang w:val="pt-PT"/>
        </w:rPr>
        <w:t xml:space="preserve">RESUMO do Padrão de Desenvolvimento </w:t>
      </w:r>
      <w:proofErr w:type="gramStart"/>
      <w:r w:rsidRPr="65C0084E" w:rsidR="65C0084E">
        <w:rPr>
          <w:rFonts w:ascii="Calibri" w:hAnsi="Calibri" w:eastAsia="Calibri" w:cs="Calibri"/>
          <w:noProof w:val="0"/>
          <w:sz w:val="56"/>
          <w:szCs w:val="56"/>
          <w:lang w:val="pt-PT"/>
        </w:rPr>
        <w:t>de  Caso</w:t>
      </w:r>
      <w:proofErr w:type="gramEnd"/>
      <w:r w:rsidRPr="65C0084E" w:rsidR="65C0084E">
        <w:rPr>
          <w:rFonts w:ascii="Calibri" w:hAnsi="Calibri" w:eastAsia="Calibri" w:cs="Calibri"/>
          <w:noProof w:val="0"/>
          <w:sz w:val="56"/>
          <w:szCs w:val="56"/>
          <w:lang w:val="pt-PT"/>
        </w:rPr>
        <w:t xml:space="preserve"> de </w:t>
      </w:r>
      <w:r w:rsidRPr="65C0084E" w:rsidR="65C0084E">
        <w:rPr>
          <w:rFonts w:ascii="Calibri" w:hAnsi="Calibri" w:eastAsia="Calibri" w:cs="Calibri"/>
          <w:noProof w:val="0"/>
          <w:sz w:val="56"/>
          <w:szCs w:val="56"/>
          <w:lang w:val="pt-PT"/>
        </w:rPr>
        <w:t xml:space="preserve">Uso: </w:t>
      </w:r>
      <w:proofErr w:type="spellStart"/>
      <w:r w:rsidRPr="65C0084E" w:rsidR="65C0084E">
        <w:rPr>
          <w:rFonts w:ascii="Calibri" w:hAnsi="Calibri" w:eastAsia="Calibri" w:cs="Calibri"/>
          <w:noProof w:val="0"/>
          <w:sz w:val="56"/>
          <w:szCs w:val="56"/>
          <w:lang w:val="pt-PT"/>
        </w:rPr>
        <w:t>PreciseAndReadable</w:t>
      </w:r>
      <w:proofErr w:type="spellEnd"/>
      <w:r w:rsidRPr="65C0084E" w:rsidR="65C0084E">
        <w:rPr>
          <w:rFonts w:ascii="Calibri" w:hAnsi="Calibri" w:eastAsia="Calibri" w:cs="Calibri"/>
          <w:noProof w:val="0"/>
          <w:sz w:val="56"/>
          <w:szCs w:val="56"/>
          <w:lang w:val="pt-PT"/>
        </w:rPr>
        <w:t xml:space="preserve"> </w:t>
      </w:r>
      <w:r w:rsidRPr="65C0084E" w:rsidR="65C0084E">
        <w:rPr>
          <w:rFonts w:ascii="Calibri" w:hAnsi="Calibri" w:eastAsia="Calibri" w:cs="Calibri"/>
          <w:noProof w:val="0"/>
          <w:sz w:val="72"/>
          <w:szCs w:val="72"/>
          <w:lang w:val="pt-PT"/>
        </w:rPr>
        <w:t xml:space="preserve"> </w:t>
      </w:r>
    </w:p>
    <w:p w:rsidR="65C0084E" w:rsidP="65C0084E" w:rsidRDefault="65C0084E" w14:paraId="27EB9E64" w14:textId="753C27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Um caso de uso deve ser compreensível para os </w:t>
      </w:r>
      <w:proofErr w:type="spellStart"/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>stakeholders</w:t>
      </w:r>
      <w:proofErr w:type="spellEnd"/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e para os 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>programadores, isto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porque o caso de uso pode ser para vários tipos de nível de 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>habilidades.</w:t>
      </w:r>
    </w:p>
    <w:p w:rsidR="65C0084E" w:rsidP="65C0084E" w:rsidRDefault="65C0084E" w14:noSpellErr="1" w14:paraId="79AEFAF1" w14:textId="672C3E76">
      <w:pPr>
        <w:rPr>
          <w:rFonts w:ascii="Calibri" w:hAnsi="Calibri" w:eastAsia="Calibri" w:cs="Calibri"/>
          <w:noProof w:val="0"/>
          <w:sz w:val="26"/>
          <w:szCs w:val="26"/>
          <w:lang w:val="pt-PT"/>
        </w:rPr>
      </w:pP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Um caso de uso descrito muito 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>tecnicamente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e ou muito detalhadamente pode ser útil para os 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>programadores, mas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os próprios clientes podem não 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>compreender e podem-no descartar por não perceberem do que se trata.</w:t>
      </w:r>
    </w:p>
    <w:p w:rsidR="65C0084E" w:rsidP="65C0084E" w:rsidRDefault="65C0084E" w14:paraId="35A65613" w14:textId="704B1BFF">
      <w:pPr>
        <w:rPr>
          <w:rFonts w:ascii="Calibri" w:hAnsi="Calibri" w:eastAsia="Calibri" w:cs="Calibri"/>
          <w:noProof w:val="0"/>
          <w:sz w:val="26"/>
          <w:szCs w:val="26"/>
          <w:lang w:val="pt-PT"/>
        </w:rPr>
      </w:pPr>
    </w:p>
    <w:p w:rsidR="65C0084E" w:rsidP="65C0084E" w:rsidRDefault="65C0084E" w14:noSpellErr="1" w14:paraId="1DBA4D70" w14:textId="58522D25">
      <w:pPr>
        <w:rPr>
          <w:rFonts w:ascii="Calibri" w:hAnsi="Calibri" w:eastAsia="Calibri" w:cs="Calibri"/>
          <w:noProof w:val="0"/>
          <w:sz w:val="26"/>
          <w:szCs w:val="26"/>
          <w:lang w:val="pt-PT"/>
        </w:rPr>
      </w:pP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Portanto um caso de uso também pode ser o 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>oposto, ser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pouco 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>detalhado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mas de fácil compreensão, o que pode tornar o caso 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>difícil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de 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>implementar, já que o programador não sabe exatamente o que é pedido.</w:t>
      </w:r>
    </w:p>
    <w:p w:rsidR="65C0084E" w:rsidP="65C0084E" w:rsidRDefault="65C0084E" w14:noSpellErr="1" w14:paraId="5BAB20D2" w14:textId="22983D3B">
      <w:pPr>
        <w:rPr>
          <w:rFonts w:ascii="Calibri" w:hAnsi="Calibri" w:eastAsia="Calibri" w:cs="Calibri"/>
          <w:noProof w:val="0"/>
          <w:sz w:val="26"/>
          <w:szCs w:val="26"/>
          <w:lang w:val="pt-PT"/>
        </w:rPr>
      </w:pP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Por estas duas 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razões, 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um caso de uso para ser bem escrito tem de satisfaz todas as audiências (sem favorecer nenhum dos 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>grupos)1.</w:t>
      </w:r>
    </w:p>
    <w:p w:rsidR="65C0084E" w:rsidP="65C0084E" w:rsidRDefault="65C0084E" w14:noSpellErr="1" w14:paraId="61EB34B6" w14:textId="47A07C7D">
      <w:pPr>
        <w:rPr>
          <w:rFonts w:ascii="Calibri" w:hAnsi="Calibri" w:eastAsia="Calibri" w:cs="Calibri"/>
          <w:noProof w:val="0"/>
          <w:sz w:val="26"/>
          <w:szCs w:val="26"/>
          <w:lang w:val="pt-PT"/>
        </w:rPr>
      </w:pP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Quando um caso de uso está incompleto para os programadores, eles têm a 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>tend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>ê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>ncia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de adicionar detalhe e soluções, o que ajuda a complicar o caso de uso,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>mas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ao mesmo tempo isto torna-o 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>difícil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de entender para o cliente, criando desacordo por não entenderem a racionalidade da solução e ou detalhe.</w:t>
      </w:r>
    </w:p>
    <w:p w:rsidR="65C0084E" w:rsidP="65C0084E" w:rsidRDefault="65C0084E" w14:noSpellErr="1" w14:paraId="279AA5DB" w14:textId="33E6F28B">
      <w:pPr>
        <w:rPr>
          <w:rFonts w:ascii="Calibri" w:hAnsi="Calibri" w:eastAsia="Calibri" w:cs="Calibri"/>
          <w:noProof w:val="0"/>
          <w:sz w:val="26"/>
          <w:szCs w:val="26"/>
          <w:lang w:val="pt-PT"/>
        </w:rPr>
      </w:pP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A solução apresentada pelo autor é que haja o diálogo entre os envolvidos, para que todos compreendem como 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funciona, </w:t>
      </w:r>
      <w:proofErr w:type="gramStart"/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>pois</w:t>
      </w:r>
      <w:proofErr w:type="gramEnd"/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o objetivo dos casos de uso é determinar o que o sistema deve fazer para o cliente e que como o sistema deve funcionar para os programadores implementarem.</w:t>
      </w:r>
    </w:p>
    <w:p w:rsidR="65C0084E" w:rsidP="65C0084E" w:rsidRDefault="65C0084E" w14:noSpellErr="1" w14:paraId="0EBD376D" w14:textId="27B8DB60">
      <w:pPr>
        <w:rPr>
          <w:rFonts w:ascii="Calibri" w:hAnsi="Calibri" w:eastAsia="Calibri" w:cs="Calibri"/>
          <w:noProof w:val="0"/>
          <w:sz w:val="26"/>
          <w:szCs w:val="26"/>
          <w:lang w:val="pt-PT"/>
        </w:rPr>
      </w:pP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A conclusão a que chega é que um caso de uso preciso e 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>compreensível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é um caso em que à um (consenso de todos os 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>envolvidos)2.</w:t>
      </w:r>
    </w:p>
    <w:p w:rsidR="65C0084E" w:rsidP="65C0084E" w:rsidRDefault="65C0084E" w14:noSpellErr="1" w14:paraId="2EFA0212" w14:textId="56649517">
      <w:pPr>
        <w:rPr>
          <w:rFonts w:ascii="Calibri" w:hAnsi="Calibri" w:eastAsia="Calibri" w:cs="Calibri"/>
          <w:noProof w:val="0"/>
          <w:sz w:val="26"/>
          <w:szCs w:val="26"/>
          <w:lang w:val="pt-PT"/>
        </w:rPr>
      </w:pP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Para a construção do próprio caso de uso, o autor 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>propôs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que seja escrito com (um   único objetivo em mente)3., outra proposta para o escritor do caso é (saber a que vai ler e usar a linguagem do 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>leitor)4.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O caso de uso não deve deixar espaço para interpretação, (usar vários exemplos de como o sistema deve funcionar)5.</w:t>
      </w:r>
    </w:p>
    <w:p w:rsidR="65C0084E" w:rsidP="65C0084E" w:rsidRDefault="65C0084E" w14:paraId="08CD0F59" w14:textId="7B41AD32">
      <w:pPr>
        <w:rPr>
          <w:rFonts w:ascii="Calibri" w:hAnsi="Calibri" w:eastAsia="Calibri" w:cs="Calibri"/>
          <w:noProof w:val="0"/>
          <w:sz w:val="26"/>
          <w:szCs w:val="26"/>
          <w:lang w:val="pt-PT"/>
        </w:rPr>
      </w:pP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   </w:t>
      </w:r>
    </w:p>
    <w:p w:rsidR="65C0084E" w:rsidP="65C0084E" w:rsidRDefault="65C0084E" w14:noSpellErr="1" w14:paraId="582DA626" w14:textId="476156AE">
      <w:pPr>
        <w:pStyle w:val="Normal"/>
        <w:rPr>
          <w:rFonts w:ascii="Calibri" w:hAnsi="Calibri" w:eastAsia="Calibri" w:cs="Calibri"/>
          <w:noProof w:val="0"/>
          <w:sz w:val="26"/>
          <w:szCs w:val="26"/>
          <w:lang w:val="pt-PT"/>
        </w:rPr>
      </w:pP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   </w:t>
      </w: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>Legenda:</w:t>
      </w:r>
    </w:p>
    <w:p w:rsidR="65C0084E" w:rsidP="65C0084E" w:rsidRDefault="65C0084E" w14:noSpellErr="1" w14:paraId="5A1AD078" w14:textId="5414FC25">
      <w:pPr>
        <w:rPr>
          <w:rFonts w:ascii="Calibri" w:hAnsi="Calibri" w:eastAsia="Calibri" w:cs="Calibri"/>
          <w:noProof w:val="0"/>
          <w:sz w:val="26"/>
          <w:szCs w:val="26"/>
          <w:lang w:val="pt-PT"/>
        </w:rPr>
      </w:pP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   1.TechnologyNeutral</w:t>
      </w:r>
    </w:p>
    <w:p w:rsidR="65C0084E" w:rsidP="65C0084E" w:rsidRDefault="65C0084E" w14:noSpellErr="1" w14:paraId="7D467ACC" w14:textId="6D6085AD">
      <w:pPr>
        <w:rPr>
          <w:rFonts w:ascii="Calibri" w:hAnsi="Calibri" w:eastAsia="Calibri" w:cs="Calibri"/>
          <w:noProof w:val="0"/>
          <w:sz w:val="26"/>
          <w:szCs w:val="26"/>
          <w:lang w:val="pt-PT"/>
        </w:rPr>
      </w:pP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   2.ParticipatingAudience</w:t>
      </w:r>
    </w:p>
    <w:p w:rsidR="65C0084E" w:rsidP="65C0084E" w:rsidRDefault="65C0084E" w14:noSpellErr="1" w14:paraId="20F84E38" w14:textId="3F72F9F9">
      <w:pPr>
        <w:rPr>
          <w:rFonts w:ascii="Calibri" w:hAnsi="Calibri" w:eastAsia="Calibri" w:cs="Calibri"/>
          <w:noProof w:val="0"/>
          <w:sz w:val="26"/>
          <w:szCs w:val="26"/>
          <w:lang w:val="pt-PT"/>
        </w:rPr>
      </w:pP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   3.CompleteSingleGoal</w:t>
      </w:r>
    </w:p>
    <w:p w:rsidR="65C0084E" w:rsidP="65C0084E" w:rsidRDefault="65C0084E" w14:noSpellErr="1" w14:paraId="2527A0F4" w14:textId="48A1EB69">
      <w:pPr>
        <w:rPr>
          <w:rFonts w:ascii="Calibri" w:hAnsi="Calibri" w:eastAsia="Calibri" w:cs="Calibri"/>
          <w:noProof w:val="0"/>
          <w:sz w:val="26"/>
          <w:szCs w:val="26"/>
          <w:lang w:val="pt-PT"/>
        </w:rPr>
      </w:pP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   4.VisibleActorIntent</w:t>
      </w:r>
    </w:p>
    <w:p w:rsidR="65C0084E" w:rsidP="65C0084E" w:rsidRDefault="65C0084E" w14:noSpellErr="1" w14:paraId="7F1CF912" w14:textId="0A47324B">
      <w:pPr>
        <w:pStyle w:val="Normal"/>
      </w:pP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   5.ExhaustiveAlternatives</w:t>
      </w:r>
    </w:p>
    <w:p w:rsidR="65C0084E" w:rsidP="65C0084E" w:rsidRDefault="65C0084E" w14:noSpellErr="1" w14:paraId="1178339A" w14:textId="0A39EA6E">
      <w:pPr>
        <w:pStyle w:val="Normal"/>
        <w:rPr>
          <w:rFonts w:ascii="Calibri" w:hAnsi="Calibri" w:eastAsia="Calibri" w:cs="Calibri"/>
          <w:noProof w:val="0"/>
          <w:sz w:val="26"/>
          <w:szCs w:val="26"/>
          <w:lang w:val="pt-PT"/>
        </w:rPr>
      </w:pPr>
    </w:p>
    <w:p w:rsidR="65C0084E" w:rsidP="65C0084E" w:rsidRDefault="65C0084E" w14:noSpellErr="1" w14:paraId="1C86A9F6" w14:textId="3C0B9EA3">
      <w:pPr>
        <w:pStyle w:val="Normal"/>
        <w:rPr>
          <w:rFonts w:ascii="Calibri" w:hAnsi="Calibri" w:eastAsia="Calibri" w:cs="Calibri"/>
          <w:noProof w:val="0"/>
          <w:sz w:val="26"/>
          <w:szCs w:val="26"/>
          <w:lang w:val="pt-PT"/>
        </w:rPr>
      </w:pPr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Bruno </w:t>
      </w:r>
      <w:proofErr w:type="gramStart"/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>Santos ,</w:t>
      </w:r>
      <w:proofErr w:type="gramEnd"/>
      <w:r w:rsidRPr="65C0084E" w:rsidR="65C0084E">
        <w:rPr>
          <w:rFonts w:ascii="Calibri" w:hAnsi="Calibri" w:eastAsia="Calibri" w:cs="Calibri"/>
          <w:noProof w:val="0"/>
          <w:sz w:val="26"/>
          <w:szCs w:val="26"/>
          <w:lang w:val="pt-PT"/>
        </w:rPr>
        <w:t xml:space="preserve"> nº1012388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D3C1DF"/>
  <w15:docId w15:val="{9120c9de-dd72-4f04-91be-34f1d54ff38f}"/>
  <w:rsids>
    <w:rsidRoot w:val="60D3C1DF"/>
    <w:rsid w:val="60D3C1DF"/>
    <w:rsid w:val="65C008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2018-11-15T12:38:23.4187442Z</dcterms:created>
  <dcterms:modified xsi:type="dcterms:W3CDTF">2018-11-15T12:46:30.9301620Z</dcterms:modified>
  <dc:creator>Bruno</dc:creator>
  <lastModifiedBy>Bruno</lastModifiedBy>
</coreProperties>
</file>