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drawing>
          <wp:inline xmlns:a="http://schemas.openxmlformats.org/drawingml/2006/main" xmlns:pic="http://schemas.openxmlformats.org/drawingml/2006/picture">
            <wp:extent cx="3383280" cy="1208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208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00" w:after="160"/>
        <w:jc w:val="center"/>
      </w:pPr>
      <w:r>
        <w:rPr>
          <w:rFonts w:ascii="Calibri" w:hAnsi="Calibri"/>
          <w:b/>
          <w:i w:val="0"/>
          <w:color w:val="16202A"/>
          <w:sz w:val="56"/>
        </w:rPr>
        <w:t>MANUAL DO USUÁRIO</w:t>
      </w:r>
    </w:p>
    <w:p>
      <w:pPr>
        <w:spacing w:after="360"/>
        <w:jc w:val="center"/>
      </w:pPr>
      <w:r>
        <w:rPr>
          <w:rFonts w:ascii="Calibri" w:hAnsi="Calibri"/>
          <w:b w:val="0"/>
          <w:i w:val="0"/>
          <w:color w:val="00B8D4"/>
          <w:sz w:val="30"/>
        </w:rPr>
        <w:t>Cliente SFTP para Windows</w:t>
      </w:r>
    </w:p>
    <w:p>
      <w:pPr>
        <w:spacing w:before="1400"/>
        <w:jc w:val="center"/>
      </w:pPr>
      <w:r>
        <w:rPr>
          <w:rFonts w:ascii="Calibri" w:hAnsi="Calibri"/>
          <w:b w:val="0"/>
          <w:i w:val="0"/>
          <w:color w:val="5D6873"/>
          <w:sz w:val="23"/>
        </w:rPr>
        <w:t>Conexão, navegação, transferência e conversão de arquivos</w:t>
      </w:r>
    </w:p>
    <w:p>
      <w:pPr>
        <w:spacing w:before="1400"/>
        <w:jc w:val="center"/>
      </w:pPr>
      <w:r>
        <w:rPr>
          <w:rFonts w:ascii="Calibri" w:hAnsi="Calibri"/>
          <w:b w:val="0"/>
          <w:i w:val="0"/>
          <w:color w:val="5D6873"/>
          <w:sz w:val="19"/>
        </w:rPr>
        <w:t>Versão do manual: 1.0  |  Julho de 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1. Sobre o Mavi SFTP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2. Instalação e abertura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3. Conhecendo a interface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4. Conectar e desconectar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5. Favoritos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6. Navegar, pesquisar e ordenar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7. Download de arquivos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8. Download e conversão de pastas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9. Processamento de Venda Diária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10. Upload e criação de pastas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11. Renomear e excluir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12. Acompanhar operações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13. Boas práticas de segurança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14. Solução de problemas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15. Referência rápida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Objetivo: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Este manual descreve todas as funcionalidades disponíveis na versão atual do Mavi SFTP para Windows.</w:t>
            </w:r>
          </w:p>
        </w:tc>
      </w:tr>
    </w:tbl>
    <w:p>
      <w:pPr>
        <w:spacing w:after="20"/>
      </w:pPr>
    </w:p>
    <w:p>
      <w:pPr>
        <w:pStyle w:val="Heading1"/>
      </w:pPr>
      <w:r>
        <w:t>1. Sobre o Mavi SFTP</w:t>
      </w:r>
    </w:p>
    <w:p>
      <w:r>
        <w:t>O Mavi SFTP é um aplicativo para acessar servidores SFTP com segurança, visualizar pastas remotas e transferir arquivos entre o servidor e o computador. Além das operações comuns de arquivos, ele converte arquivos CSV/TXT em Excel e possui um fluxo específico para bases de vendas diárias.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Conexão SFTP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Acesso por host, porta, usuário e senha.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Navegação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Visualização de pastas, arquivos, caminho atual e arquivos recentes.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Transferências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Download individual, download em lote e upload.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Conversão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Conversão de CSV ou TXT para arquivos XLSX.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Organização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Pesquisa, ordenação, favoritos, criação, renomeação e exclusão.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Venda Diária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Separação por dia, seleção mensal e geração de arquivo concatenado.</w:t>
            </w:r>
          </w:p>
        </w:tc>
      </w:tr>
    </w:tbl>
    <w:p/>
    <w:p>
      <w:pPr>
        <w:pStyle w:val="Heading1"/>
      </w:pPr>
      <w:r>
        <w:t>2. Instalação e abertura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Execute o instalador Mavi-SFTP-Setup fornecido pela equipe responsável.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a pasta de instalação, quando solicitado, e conclua o assistente.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Abra o programa pelo atalho da Área de Trabalho ou pelo menu Iniciar.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Importante: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instalador completo inclui os componentes usados pelo aplicativo. Não é necessário instalar Node.js, Electron ou Python separadamente.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Windows SmartScreen: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Em instalações sem assinatura digital, o Windows pode exibir um aviso de aplicativo não reconhecido. Confirme a origem do instalador antes de continuar.</w:t>
            </w:r>
          </w:p>
        </w:tc>
      </w:tr>
    </w:tbl>
    <w:p>
      <w:pPr>
        <w:spacing w:after="20"/>
      </w:pPr>
    </w:p>
    <w:p>
      <w:pPr>
        <w:pStyle w:val="Heading1"/>
      </w:pPr>
      <w:r>
        <w:t>3. Conhecendo a interface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superior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Exibe a marca, o estado da conexão e os botões minimizar, maximizar/restaurar e fechar.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Campos Host, Porta, Usuário e Senha, além de Conectar/Desconectar.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Favoritos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Lista conexões salvas e permite preencher rapidamente host, porta e usuário.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Log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Registra conexões, transferências, conversões, avisos e erros.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de caminho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a pasta atual e reúne navegação, pesquisa e ações da pasta.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Lista de arquivos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Exibe nome, tamanho, data de modificação e ações disponíveis.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Progresso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percentual, quantidade processada, nome do arquivo e erros.</w:t>
            </w:r>
          </w:p>
        </w:tc>
      </w:tr>
    </w:tbl>
    <w:p/>
    <w:p>
      <w:pPr>
        <w:pStyle w:val="Heading1"/>
      </w:pPr>
      <w:r>
        <w:t>4. Conectar e desconectar</w:t>
      </w:r>
    </w:p>
    <w:p>
      <w:pPr>
        <w:pStyle w:val="Heading2"/>
      </w:pPr>
      <w:r>
        <w:t>4.1 Fazer uma conexão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No campo Host, informe o endereço do servidor, sem incluir sftp://.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Informe a Porta. O valor padrão de SFTP é 22.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Preencha Usuário e Senha.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Conectar ou pressione Enter em um dos campos.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confirmação. Após conectar, o aplicativo abre a pasta raiz (/).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Validação: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Host e usuário são obrigatórios. O tempo máximo inicial de resposta do servidor é de aproximadamente 10 segundos.</w:t>
            </w:r>
          </w:p>
        </w:tc>
      </w:tr>
    </w:tbl>
    <w:p>
      <w:pPr>
        <w:spacing w:after="20"/>
      </w:pPr>
    </w:p>
    <w:p>
      <w:pPr>
        <w:pStyle w:val="Heading2"/>
      </w:pPr>
      <w:r>
        <w:t>4.2 Identificar o estado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Desconectado: a área principal mostra que não há conexão ativa.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Conectado: a barra superior exibe usuário@host e o navegador de arquivos fica disponível.</w:t>
      </w:r>
    </w:p>
    <w:p>
      <w:pPr>
        <w:pStyle w:val="Heading2"/>
      </w:pPr>
      <w:r>
        <w:t>4.3 Desconectar</w:t>
      </w:r>
    </w:p>
    <w:p>
      <w:r>
        <w:t>Clique em Desconectar antes de trocar de servidor ou encerrar uma sessão. Ao fechar o aplicativo, a conexão ativa também é finalizada.</w:t>
      </w:r>
    </w:p>
    <w:p>
      <w:pPr>
        <w:pStyle w:val="Heading1"/>
      </w:pPr>
      <w:r>
        <w:t>5. Favoritos</w:t>
      </w:r>
    </w:p>
    <w:p>
      <w:pPr>
        <w:pStyle w:val="Heading2"/>
      </w:pPr>
      <w:r>
        <w:t>5.1 Salvar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Conecte-se ao servidor desejado.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+ Salvar conexão atual.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um nome que identifique a conexão e confirme.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Privacidade: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favorito guarda apenas nome, host, porta e usuário no computador. A senha não é salva.</w:t>
            </w:r>
          </w:p>
        </w:tc>
      </w:tr>
    </w:tbl>
    <w:p>
      <w:pPr>
        <w:spacing w:after="20"/>
      </w:pPr>
    </w:p>
    <w:p>
      <w:pPr>
        <w:pStyle w:val="Heading2"/>
      </w:pPr>
      <w:r>
        <w:t>5.2 Usar ou remover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 nome do favorito para preencher Host, Porta e Usuário; depois informe a senha e conecte.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 X ao lado do favorito para removê-lo.</w:t>
      </w:r>
    </w:p>
    <w:p>
      <w:pPr>
        <w:pStyle w:val="Heading1"/>
      </w:pPr>
      <w:r>
        <w:t>6. Navegar, pesquisar e ordenar</w:t>
      </w:r>
    </w:p>
    <w:p>
      <w:pPr>
        <w:pStyle w:val="Heading2"/>
      </w:pPr>
      <w:r>
        <w:t>6.1 Navegação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Abra uma pasta com duplo clique.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Use a seta para cima para retornar à pasta anterior.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Consulte o caminho completo na barra de caminho.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em Atualizar para recarregar a pasta atual.</w:t>
      </w:r>
    </w:p>
    <w:p>
      <w:pPr>
        <w:pStyle w:val="Heading2"/>
      </w:pPr>
      <w:r>
        <w:t>6.2 Arquivos recentes</w:t>
      </w:r>
    </w:p>
    <w:p>
      <w:r>
        <w:t>Na pasta raiz, a seção Recentes lista até 30 arquivos do servidor, ordenados pela data de modificação mais recente. O caminho completo aparece no nome para indicar onde cada arquivo está armazenado.</w:t>
      </w:r>
    </w:p>
    <w:p>
      <w:pPr>
        <w:pStyle w:val="Heading2"/>
      </w:pPr>
      <w:r>
        <w:t>6.3 Pesquisa e ordenação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Digite no campo Buscar arquivo para filtrar os itens da pasta atual pelo nome.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em Nome, Tamanho ou Modificado para ordenar.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novamente no mesmo cabeçalho para alternar entre crescente e decrescente.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As pastas permanecem antes dos arquivos, independentemente da ordenação escolhida.</w:t>
      </w:r>
    </w:p>
    <w:p>
      <w:pPr>
        <w:pStyle w:val="Heading1"/>
      </w:pPr>
      <w:r>
        <w:t>7. Download de arquivos</w:t>
      </w:r>
    </w:p>
    <w:p>
      <w:pPr>
        <w:pStyle w:val="Heading2"/>
      </w:pPr>
      <w:r>
        <w:t>7.1 Baixar no formato original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Localize o arquivo desejado.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down na linha do arquivo.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o nome e o local de destino no computador.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Acompanhe o progresso e aguarde a mensagem de conclusão.</w:t>
      </w:r>
    </w:p>
    <w:p>
      <w:pPr>
        <w:pStyle w:val="Heading2"/>
      </w:pPr>
      <w:r>
        <w:t>7.2 Baixar CSV/TXT como Excel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Em um arquivo CSV ou TXT, clique em xlsx.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onde salvar o arquivo .xlsx.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conversão e confira os avisos no Log.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Conversão: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aplicativo detecta codificação UTF-8 ou Latin-1 e separadores como ponto e vírgula, vírgula, tabulação e barra vertical. Colunas identificadoras, como código, EAN, CPF e CNPJ, são preservadas como texto.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Planilhas grandes: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Uma base muito grande pode ser dividida em mais de um arquivo Excel para respeitar limites seguros de linhas.</w:t>
            </w:r>
          </w:p>
        </w:tc>
      </w:tr>
    </w:tbl>
    <w:p>
      <w:pPr>
        <w:spacing w:after="20"/>
      </w:pPr>
    </w:p>
    <w:p>
      <w:pPr>
        <w:pStyle w:val="Heading1"/>
      </w:pPr>
      <w:r>
        <w:t>8. Download e conversão de pastas</w:t>
      </w:r>
    </w:p>
    <w:p>
      <w:r>
        <w:t>O download em lote pode ser iniciado pelos botões da barra superior da pasta atual ou pelos botões csv, xlsx e ambos exibidos em uma pasta que contém arquivos compatíveis.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Salva os arquivos CSV/TXT selecionados mantendo o formato original.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Converte os arquivos CSV/TXT encontrados para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Ambos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Salva uma cópia original e outra em Excel para cada arquivo.</w:t>
            </w:r>
          </w:p>
        </w:tc>
      </w:tr>
    </w:tbl>
    <w:p/>
    <w:p>
      <w:pPr>
        <w:pStyle w:val="Heading2"/>
      </w:pPr>
      <w:r>
        <w:t>8.1 Escolher o conteúdo</w:t>
      </w:r>
    </w:p>
    <w:p>
      <w:r>
        <w:t>Após iniciar o download, a janela Escolher download apresenta opções conforme os nomes existentes na pasta: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Todos Arquivos: processa todos os CSV/TXT da pasta.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período MM/AAAA: processa somente arquivos cujo nome contém uma data válida no padrão AAAAMMDD para o período escolhido.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Venda Diária do mês MM/AAAA: inicia o tratamento especial descrito na próxima seção.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Selecione a opção desejada.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uma pasta local de destino.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o processamento terminar antes de fechar o aplicativo.</w:t>
      </w:r>
    </w:p>
    <w:p>
      <w:pPr>
        <w:pStyle w:val="Heading1"/>
      </w:pPr>
      <w:r>
        <w:t>9. Processamento de Venda Diária</w:t>
      </w:r>
    </w:p>
    <w:p>
      <w:r>
        <w:t>Este modo reconhece arquivos com os padrões BR_VENTAS_AAAAMMDD e BR_VENDAS_DIARIA_COCACOLA_GPA_ENERGETICOS_SEM_CONCORRENCIA_AAAAMMDD, com ou sem extensão CSV/TXT.</w:t>
      </w:r>
    </w:p>
    <w:p>
      <w:pPr>
        <w:pStyle w:val="Heading2"/>
      </w:pPr>
      <w:r>
        <w:t>9.1 Como o período é calculado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O aplicativo usa arquivos desde o primeiro dia do mês selecionado até dez dias depois do último dia do mês.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Dentro de cada base, utiliza a coluna FECHA_COMERCIAL para separar os registros por dia.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Somente datas no formato AAAAMMDD pertencentes ao mês escolhido entram nos arquivos finais.</w:t>
      </w:r>
    </w:p>
    <w:p>
      <w:pPr>
        <w:pStyle w:val="Heading2"/>
      </w:pPr>
      <w:r>
        <w:t>9.2 Arquivos gerados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Um arquivo por dia encontrado, no formato solicitado (CSV, XLSX ou ambos).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Um arquivo CONCATENADO_AAAAMM, reunindo os dias finais em ordem.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Quando houver mais de uma fonte para o mesmo dia, o processamento mantém a versão mais recente tratada para aquele dia.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Requisito: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base precisa possuir a coluna FECHA_COMERCIAL. Se ela não existir, o arquivo será informado como erro no Log.</w:t>
            </w:r>
          </w:p>
        </w:tc>
      </w:tr>
    </w:tbl>
    <w:p>
      <w:pPr>
        <w:spacing w:after="20"/>
      </w:pPr>
    </w:p>
    <w:p>
      <w:pPr>
        <w:pStyle w:val="Heading1"/>
      </w:pPr>
      <w:r>
        <w:t>10. Upload e criação de pastas</w:t>
      </w:r>
    </w:p>
    <w:p>
      <w:pPr>
        <w:pStyle w:val="Heading2"/>
      </w:pPr>
      <w:r>
        <w:t>10.1 Enviar um arquivo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Navegue até a pasta remota de destino.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Upload.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Selecione um arquivo do computador.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confirmação e confira o item na lista atualizada.</w:t>
      </w:r>
    </w:p>
    <w:p>
      <w:pPr>
        <w:pStyle w:val="Heading2"/>
      </w:pPr>
      <w:r>
        <w:t>10.2 Criar uma pasta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Navegue até a pasta que receberá a nova subpasta.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+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o nome e clique em Confirmar.</w:t>
      </w:r>
    </w:p>
    <w:p>
      <w:pPr>
        <w:pStyle w:val="Heading1"/>
      </w:pPr>
      <w:r>
        <w:t>11. Renomear e excluir</w:t>
      </w:r>
    </w:p>
    <w:p>
      <w:pPr>
        <w:pStyle w:val="Heading2"/>
      </w:pPr>
      <w:r>
        <w:t>11.1 Renomear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ren na linha do arquivo ou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Informe o novo nome e confirme.</w:t>
      </w:r>
    </w:p>
    <w:p>
      <w:pPr>
        <w:pStyle w:val="Heading2"/>
      </w:pPr>
      <w:r>
        <w:t>11.2 Excluir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del na linha do item.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exatamente o nome atual do arquivo ou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Confirme a operação.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Atenção: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exclusão é realizada diretamente no servidor. Pastas são removidas recursivamente, inclusive com seu conteúdo. Não há lixeira ou botão de desfazer.</w:t>
            </w:r>
          </w:p>
        </w:tc>
      </w:tr>
    </w:tbl>
    <w:p>
      <w:pPr>
        <w:spacing w:after="20"/>
      </w:pPr>
    </w:p>
    <w:p>
      <w:pPr>
        <w:pStyle w:val="Heading1"/>
      </w:pPr>
      <w:r>
        <w:t>12. Acompanhar operações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Indicador superior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se o aplicativo está conectado e identifica usuário e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Notificações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Mensagens rápidas confirmam sucesso, informação ou erro.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Log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Mantém o histórico textual da sessão, incluindo caminhos, avisos e erros.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de progresso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Apresenta percentual, arquivos concluídos e quantidade de erros.</w:t>
            </w:r>
          </w:p>
        </w:tc>
      </w:tr>
    </w:tbl>
    <w:p/>
    <w:p>
      <w:r>
        <w:t>Em downloads em lote, um erro em determinado arquivo não impede necessariamente os demais. Ao final, confira a quantidade de erros e os detalhes registrados no Log.</w:t>
      </w:r>
    </w:p>
    <w:p>
      <w:pPr>
        <w:pStyle w:val="Heading1"/>
      </w:pPr>
      <w:r>
        <w:t>13. Boas práticas de segurança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Confirme host, pasta e nome do item antes de enviar, renomear ou excluir.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Não compartilhe senhas nem inclua credenciais em nomes de favoritos.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Use contas com apenas as permissões necessárias para o trabalho.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Desconecte-se quando terminar, especialmente em computadores compartilhados.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Evite fechar o programa durante downloads, uploads ou conversões.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Valide os arquivos gerados antes de substituir bases de produção.</w:t>
      </w:r>
    </w:p>
    <w:p>
      <w:pPr>
        <w:pStyle w:val="Heading1"/>
      </w:pPr>
      <w:r>
        <w:t>14. Solução de problemas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Preencha host e usuário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Informe os dois campos obrigatórios antes de conectar.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Falha na 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Confira host, porta, usuário, senha, internet/VPN e liberação do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Tempo esgotado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servidor não respondeu no prazo; teste a rede ou solicite validação à infraestrutura.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Não conectado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Reconecte antes de tentar listar ou transferir arquivos.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Nenhum CSV encontrado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pasta ou o período escolhido não possui arquivos .csv ou .txt compatíveis.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Coluna não encontrada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No modo Venda Diária, confirme a presença de FECHA_COMERCIAL no cabeçalho.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Erro ao converter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Verifique espaço em disco, acesso à pasta de destino e integridade do arquivo de origem.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Nome não confere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Na exclusão, digite o nome completo exatamente como aparece na lista.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Ícone/lista não atualizou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Clique em Atualizar ou feche e abra novamente o aplicativo.</w:t>
            </w:r>
          </w:p>
        </w:tc>
      </w:tr>
    </w:tbl>
    <w:p/>
    <w:p>
      <w:pPr>
        <w:pStyle w:val="Heading1"/>
      </w:pPr>
      <w:r>
        <w:t>15. Referência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↑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Voltar para a pasta anterior.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Upload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Enviar um arquivo local para a pasta remota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+ Pasta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Criar uma subpasta na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em lote no formato original.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em lote convertendo para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Ambos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original e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Atualizar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Recarregar a listagem da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down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um arquivo individual.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um CSV/TXT individual como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ren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Renomear arquivo ou pasta.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del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Excluir arquivo ou pasta mediante confirmação do nome.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Suporte: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Ao solicitar ajuda, informe a operação realizada, a mensagem exibida e as últimas linhas do painel Log. Nunca envie sua senha.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D6873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color="00B8D4"/>
      </w:pBdr>
    </w:pPr>
    <w:r>
      <w:rPr>
        <w:rFonts w:ascii="Calibri" w:hAnsi="Calibri"/>
        <w:b/>
        <w:i w:val="0"/>
        <w:color w:val="5D6873"/>
        <w:sz w:val="17"/>
      </w:rPr>
      <w:t>MAVI SFTP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Calibri" w:hAnsi="Calibri"/>
      <w:color w:val="16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B8D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B8D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- Mavi SFTP</dc:title>
  <dc:subject>Guia completo de funcionalidades do cliente Mavi SFTP</dc:subject>
  <dc:creator>Mavi</dc:creator>
  <cp:keywords>Mavi, SFTP, manual, CSV, XLSX, vendas diárias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