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UC: História da Ciência e das Técnicas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Aula:</w:t>
      </w:r>
      <w:r w:rsidDel="00000000" w:rsidR="00000000" w:rsidRPr="00000000">
        <w:rPr>
          <w:rFonts w:ascii="Arial" w:cs="Arial" w:eastAsia="Arial" w:hAnsi="Arial"/>
          <w:rtl w:val="0"/>
        </w:rPr>
        <w:t xml:space="preserve"> 13.04.2026</w:t>
        <w:tab/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Conteúdo programático</w:t>
      </w:r>
      <w:r w:rsidDel="00000000" w:rsidR="00000000" w:rsidRPr="00000000">
        <w:rPr>
          <w:rFonts w:ascii="Arial" w:cs="Arial" w:eastAsia="Arial" w:hAnsi="Arial"/>
          <w:rtl w:val="0"/>
        </w:rPr>
        <w:t xml:space="preserve">: 4. Correntes filosóficas e pensamento científico. Racionalismo, Empirismo, Positivismo, Iluminismo, Idealismo, Falsificacionismo (Karl Popper), Paradigmas científicos e revoluções (Thomas Kuhn). Períodos históricos e principais protagonistas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wc9m9nwcd29g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Correntes Filosóficas do Conhecimento Científico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t2zjv05vdscu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Principais Correntes e Protagonistas</w:t>
      </w:r>
    </w:p>
    <w:p w:rsidR="00000000" w:rsidDel="00000000" w:rsidP="00000000" w:rsidRDefault="00000000" w:rsidRPr="00000000" w14:paraId="00000007">
      <w:pPr>
        <w:tabs>
          <w:tab w:val="left" w:leader="none" w:pos="2869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este cenário, destacam-se as correntes que discutem a validade da observação e o método de validação: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left" w:leader="none" w:pos="2869"/>
        </w:tabs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Empirismo (Século XVII):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conhecimento deriva da experiência sensorial.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Protagonista: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John Locke.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left" w:leader="none" w:pos="2869"/>
        </w:tabs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Falsificacionismo (Século XX):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ciência progride por refutação e não por confirmação.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Protagonista: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Karl Popper.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left" w:leader="none" w:pos="2869"/>
        </w:tabs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Historicismo/Paradigmas (Século XX):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ciência evolui através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ruturas</w:t>
      </w:r>
      <w:r w:rsidDel="00000000" w:rsidR="00000000" w:rsidRPr="00000000">
        <w:rPr>
          <w:rFonts w:ascii="Arial" w:cs="Arial" w:eastAsia="Arial" w:hAnsi="Arial"/>
          <w:rtl w:val="0"/>
        </w:rPr>
        <w:t xml:space="preserve"> e mudanças de modelos aceites.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Protagonista: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Thomas Kuhn.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6z92qjg282ep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Timeline das Correntes Relacionadas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2869"/>
        </w:tabs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Séc. XVII: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Empirismo (Base na observação e indução).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2869"/>
        </w:tabs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Séc. XX (1934):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Falsificacionismo (Crítica à indução; foco no erro).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2869"/>
        </w:tabs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Séc. XX (1962):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Paradigmas e Revoluções (Foco no contexto histórico e social da ciência).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980602</wp:posOffset>
            </wp:positionH>
            <wp:positionV relativeFrom="paragraph">
              <wp:posOffset>525574</wp:posOffset>
            </wp:positionV>
            <wp:extent cx="3438048" cy="187364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048" cy="1873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tabs>
          <w:tab w:val="left" w:leader="none" w:pos="2869"/>
        </w:tabs>
        <w:spacing w:after="240" w:befor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869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869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869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869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869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69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69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IMG 1 - imagem gerada por Gemini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of5x1ie5awuv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80oa07jih09e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Progresso Científico: Popper vs. Kuhn</w:t>
      </w:r>
    </w:p>
    <w:p w:rsidR="00000000" w:rsidDel="00000000" w:rsidP="00000000" w:rsidRDefault="00000000" w:rsidRPr="00000000" w14:paraId="00000019">
      <w:pPr>
        <w:tabs>
          <w:tab w:val="left" w:leader="none" w:pos="2869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progresso científico é interpretado de formas distintas pelos seguintes autores: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2869"/>
        </w:tabs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Karl Popper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rtl w:val="0"/>
        </w:rPr>
        <w:t xml:space="preserve">ê o progresso como uma </w:t>
      </w:r>
      <w:r w:rsidDel="00000000" w:rsidR="00000000" w:rsidRPr="00000000">
        <w:rPr>
          <w:rFonts w:ascii="Arial" w:cs="Arial" w:eastAsia="Arial" w:hAnsi="Arial"/>
          <w:rtl w:val="0"/>
        </w:rPr>
        <w:t xml:space="preserve">aproximação contínua à verdade</w:t>
      </w:r>
      <w:r w:rsidDel="00000000" w:rsidR="00000000" w:rsidRPr="00000000">
        <w:rPr>
          <w:rFonts w:ascii="Arial" w:cs="Arial" w:eastAsia="Arial" w:hAnsi="Arial"/>
          <w:rtl w:val="0"/>
        </w:rPr>
        <w:t xml:space="preserve">. A ciência avança em linha e racionalmente através da eliminação de erros. Se uma teoria resiste à tentativa de ser contestada, ela é “confirmada" temporariamente, mas nunca provada como verdade absoluta.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2869"/>
        </w:tabs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Thomas Kuhn:</w:t>
      </w:r>
      <w:r w:rsidDel="00000000" w:rsidR="00000000" w:rsidRPr="00000000">
        <w:rPr>
          <w:rFonts w:ascii="Arial" w:cs="Arial" w:eastAsia="Arial" w:hAnsi="Arial"/>
          <w:rtl w:val="0"/>
        </w:rPr>
        <w:t xml:space="preserve"> Vê o progresso como </w:t>
      </w:r>
      <w:r w:rsidDel="00000000" w:rsidR="00000000" w:rsidRPr="00000000">
        <w:rPr>
          <w:rFonts w:ascii="Arial" w:cs="Arial" w:eastAsia="Arial" w:hAnsi="Arial"/>
          <w:rtl w:val="0"/>
        </w:rPr>
        <w:t xml:space="preserve">descontínuo</w:t>
      </w:r>
      <w:r w:rsidDel="00000000" w:rsidR="00000000" w:rsidRPr="00000000">
        <w:rPr>
          <w:rFonts w:ascii="Arial" w:cs="Arial" w:eastAsia="Arial" w:hAnsi="Arial"/>
          <w:rtl w:val="0"/>
        </w:rPr>
        <w:t xml:space="preserve">. A ciência avança por saltos. Entre esses saltos, existe a "Ciência Normal", onde os cientistas trabalham dentro de um paradigma. O progresso só ocorre quando as anomalias acumuladas tornam o paradigma insustentável, gerando uma mudança de modelo.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n2c6vyt543g8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Análise do Cenário 4: “O Programa que Quase Nunca Falha”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dlw0cso140bn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 Análise segundo correntes do pensamento científico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tabs>
          <w:tab w:val="left" w:leader="none" w:pos="2869"/>
        </w:tabs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Empirismo / Indutivismo: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estudante cometeu o erro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indução ingénua</w:t>
      </w:r>
      <w:r w:rsidDel="00000000" w:rsidR="00000000" w:rsidRPr="00000000">
        <w:rPr>
          <w:rFonts w:ascii="Arial" w:cs="Arial" w:eastAsia="Arial" w:hAnsi="Arial"/>
          <w:rtl w:val="0"/>
        </w:rPr>
        <w:t xml:space="preserve">. Ele observou 10 casos de sucesso e generalizou que "o programa funciona sempre". O empirismo extremo ignora que a acumulação de factos positivos não garante a verdade universal; 10 testes corretos não provam a perfeição, mas um único erro (o teste do colega) destrói a premissa.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tabs>
          <w:tab w:val="left" w:leader="none" w:pos="2869"/>
        </w:tabs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Falsificacionismo (Karl Popper):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algoritmo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não foi</w:t>
      </w:r>
      <w:r w:rsidDel="00000000" w:rsidR="00000000" w:rsidRPr="00000000">
        <w:rPr>
          <w:rFonts w:ascii="Arial" w:cs="Arial" w:eastAsia="Arial" w:hAnsi="Arial"/>
          <w:rtl w:val="0"/>
        </w:rPr>
        <w:t xml:space="preserve"> suficientemente testado. Para Popper, o estudante deveria ter tentado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derrotar</w:t>
      </w:r>
      <w:r w:rsidDel="00000000" w:rsidR="00000000" w:rsidRPr="00000000">
        <w:rPr>
          <w:rFonts w:ascii="Arial" w:cs="Arial" w:eastAsia="Arial" w:hAnsi="Arial"/>
          <w:rtl w:val="0"/>
        </w:rPr>
        <w:t xml:space="preserve"> o seu programa (testes de stress, listas vazias, números negativos, limites de memória) em vez de procurar apenas casos que o confirmassem. O erro encontrado pelo colega é, na verdade, um sucesso científico: a teoria foi falsificada.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tabs>
          <w:tab w:val="left" w:leader="none" w:pos="2869"/>
        </w:tabs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Paradigmas científicos (Thomas Kuhn):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algoritmo e a sua lógica atual são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paradigma</w:t>
      </w:r>
      <w:r w:rsidDel="00000000" w:rsidR="00000000" w:rsidRPr="00000000">
        <w:rPr>
          <w:rFonts w:ascii="Arial" w:cs="Arial" w:eastAsia="Arial" w:hAnsi="Arial"/>
          <w:rtl w:val="0"/>
        </w:rPr>
        <w:t xml:space="preserve"> do estudante. O erro encontrado pelo colega é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anomalia</w:t>
      </w:r>
      <w:r w:rsidDel="00000000" w:rsidR="00000000" w:rsidRPr="00000000">
        <w:rPr>
          <w:rFonts w:ascii="Arial" w:cs="Arial" w:eastAsia="Arial" w:hAnsi="Arial"/>
          <w:rtl w:val="0"/>
        </w:rPr>
        <w:t xml:space="preserve">. Se for um erro isolado (um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rtl w:val="0"/>
        </w:rPr>
        <w:t xml:space="preserve"> simples), resolve-se dentro da "Ciência Normal". Se o erro for estrutural (o algoritmo não aguenta grandes volumes de dados por design), será necessária uma "revolução" (mudar a lógica do algoritmo).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wz7lfgbc2nix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 Pergunta Orientadora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euppm1688qla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3.2.1 Divergências Kuhn vs. Popper aplicadas ao caso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tabs>
          <w:tab w:val="left" w:leader="none" w:pos="2869"/>
        </w:tabs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Popper:</w:t>
      </w:r>
      <w:r w:rsidDel="00000000" w:rsidR="00000000" w:rsidRPr="00000000">
        <w:rPr>
          <w:rFonts w:ascii="Arial" w:cs="Arial" w:eastAsia="Arial" w:hAnsi="Arial"/>
          <w:rtl w:val="0"/>
        </w:rPr>
        <w:t xml:space="preserve"> A equipa deve ver o erro como uma oportunidade. O modelo atual foi refutado, logo, deve ser corrigido ou substituído por um que resista a este novo teste. O foco é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eliminação do erro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tabs>
          <w:tab w:val="left" w:leader="none" w:pos="2869"/>
        </w:tabs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Kuhn:</w:t>
      </w:r>
      <w:r w:rsidDel="00000000" w:rsidR="00000000" w:rsidRPr="00000000">
        <w:rPr>
          <w:rFonts w:ascii="Arial" w:cs="Arial" w:eastAsia="Arial" w:hAnsi="Arial"/>
          <w:rtl w:val="0"/>
        </w:rPr>
        <w:t xml:space="preserve"> A equipa tentará primeiro tratar o erro como um problema de "puzzle-solving" (resolução de quebra-cabeças) dentro do modelo atual. Só se o modelo falhar sistematicamente em listas grandes é que a equipa deve abandonar o paradigma atual por um novo.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cqteodg2mqt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rve00s5d540v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3.2.2 A Engenharia Informática e as Visões</w:t>
      </w:r>
    </w:p>
    <w:p w:rsidR="00000000" w:rsidDel="00000000" w:rsidP="00000000" w:rsidRDefault="00000000" w:rsidRPr="00000000" w14:paraId="00000027">
      <w:pPr>
        <w:tabs>
          <w:tab w:val="left" w:leader="none" w:pos="2869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Engenharia Informática aproxima-se mais da visão do </w:t>
      </w:r>
      <w:r w:rsidDel="00000000" w:rsidR="00000000" w:rsidRPr="00000000">
        <w:rPr>
          <w:rFonts w:ascii="Arial" w:cs="Arial" w:eastAsia="Arial" w:hAnsi="Arial"/>
          <w:rtl w:val="0"/>
        </w:rPr>
        <w:t xml:space="preserve">Karl Popper</w:t>
      </w:r>
      <w:r w:rsidDel="00000000" w:rsidR="00000000" w:rsidRPr="00000000">
        <w:rPr>
          <w:rFonts w:ascii="Arial" w:cs="Arial" w:eastAsia="Arial" w:hAnsi="Arial"/>
          <w:rtl w:val="0"/>
        </w:rPr>
        <w:t xml:space="preserve"> no que toca ao </w:t>
      </w:r>
      <w:r w:rsidDel="00000000" w:rsidR="00000000" w:rsidRPr="00000000">
        <w:rPr>
          <w:rFonts w:ascii="Arial" w:cs="Arial" w:eastAsia="Arial" w:hAnsi="Arial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rtl w:val="0"/>
        </w:rPr>
        <w:t xml:space="preserve">e Debugging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No entanto, na arquitetura de sistemas e metodologias aproxima-se de </w:t>
      </w:r>
      <w:r w:rsidDel="00000000" w:rsidR="00000000" w:rsidRPr="00000000">
        <w:rPr>
          <w:rFonts w:ascii="Arial" w:cs="Arial" w:eastAsia="Arial" w:hAnsi="Arial"/>
          <w:rtl w:val="0"/>
        </w:rPr>
        <w:t xml:space="preserve">Kuhn</w:t>
      </w:r>
      <w:r w:rsidDel="00000000" w:rsidR="00000000" w:rsidRPr="00000000">
        <w:rPr>
          <w:rFonts w:ascii="Arial" w:cs="Arial" w:eastAsia="Arial" w:hAnsi="Arial"/>
          <w:rtl w:val="0"/>
        </w:rPr>
        <w:t xml:space="preserve">, pois trabalha sob paradigmas estabelecidos até que uma nova tecnologia ou método provoque uma </w:t>
      </w:r>
      <w:r w:rsidDel="00000000" w:rsidR="00000000" w:rsidRPr="00000000">
        <w:rPr>
          <w:rFonts w:ascii="Arial" w:cs="Arial" w:eastAsia="Arial" w:hAnsi="Arial"/>
          <w:rtl w:val="0"/>
        </w:rPr>
        <w:t xml:space="preserve">rutura</w:t>
      </w:r>
      <w:r w:rsidDel="00000000" w:rsidR="00000000" w:rsidRPr="00000000">
        <w:rPr>
          <w:rFonts w:ascii="Arial" w:cs="Arial" w:eastAsia="Arial" w:hAnsi="Arial"/>
          <w:rtl w:val="0"/>
        </w:rPr>
        <w:t xml:space="preserve"> total.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w9b1gmmrwrbv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 Conclusão para a Engenharia Informática</w:t>
      </w:r>
    </w:p>
    <w:p w:rsidR="00000000" w:rsidDel="00000000" w:rsidP="00000000" w:rsidRDefault="00000000" w:rsidRPr="00000000" w14:paraId="00000029">
      <w:pPr>
        <w:tabs>
          <w:tab w:val="left" w:leader="none" w:pos="2869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principal conclusão é que a ausência de evidência de erro não é evidência de ausência de erro. Na informática, tal como na ciência, nunca podemos afirmar que um sistema é 100% infalível apenas com base em casos de sucesso. O progresso tecnológico exige uma mentalidade crítica (Popper) para testar os limites e uma compreensão dos modelos de trabalho (Kuhn) para saber quando um sistema precisa de uma atualização incremental ou de uma mudança radical de arquitetura.</w:t>
      </w:r>
    </w:p>
    <w:p w:rsidR="00000000" w:rsidDel="00000000" w:rsidP="00000000" w:rsidRDefault="00000000" w:rsidRPr="00000000" w14:paraId="0000002A">
      <w:pPr>
        <w:tabs>
          <w:tab w:val="left" w:leader="none" w:pos="2869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Aqui tens o mini-relatório completo e reformulado, integrando as secções de feedback e ferramentas agentivas de forma concisa e adaptada ao Grupo 9, conforme solicitado.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yykskfc3qyh4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Feedback entre Pares e Análise Final (Grupo 9)</w:t>
      </w:r>
    </w:p>
    <w:p w:rsidR="00000000" w:rsidDel="00000000" w:rsidP="00000000" w:rsidRDefault="00000000" w:rsidRPr="00000000" w14:paraId="0000002C">
      <w:pPr>
        <w:tabs>
          <w:tab w:val="left" w:leader="none" w:pos="2869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Grupo 9 recebeu feedback positivo na clareza da distinção entre indução e falsificação. Foi sugerido que a conclusão enfatizasse mais a ética no desenvolvimento de software, sugestão que aceitámos para reforçar o impacto social do erro algorítmico.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tabs>
          <w:tab w:val="left" w:leader="none" w:pos="2869"/>
        </w:tabs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98sv96gns2xd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Reflexão Crítica (Olavo e Eduardo)</w:t>
      </w:r>
    </w:p>
    <w:p w:rsidR="00000000" w:rsidDel="00000000" w:rsidP="00000000" w:rsidRDefault="00000000" w:rsidRPr="00000000" w14:paraId="0000002E">
      <w:pPr>
        <w:tabs>
          <w:tab w:val="left" w:leader="none" w:pos="2869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Percebemos que, como futuros engenheiros, não podemos ser "indutivistas </w:t>
      </w:r>
      <w:r w:rsidDel="00000000" w:rsidR="00000000" w:rsidRPr="00000000">
        <w:rPr>
          <w:rFonts w:ascii="Arial" w:cs="Arial" w:eastAsia="Arial" w:hAnsi="Arial"/>
          <w:rtl w:val="0"/>
        </w:rPr>
        <w:t xml:space="preserve">ingénuos</w:t>
      </w:r>
      <w:r w:rsidDel="00000000" w:rsidR="00000000" w:rsidRPr="00000000">
        <w:rPr>
          <w:rFonts w:ascii="Arial" w:cs="Arial" w:eastAsia="Arial" w:hAnsi="Arial"/>
          <w:rtl w:val="0"/>
        </w:rPr>
        <w:t xml:space="preserve">". O erro encontrado pelo colega no cenário não é um fracasso, mas o motor de progresso do software. A informática exige o rigor de Popper (testar para falhar) e a visão de Kuhn (saber quando a arquitetura atual já não serve para os novos desafios).</w:t>
      </w:r>
    </w:p>
    <w:p w:rsidR="00000000" w:rsidDel="00000000" w:rsidP="00000000" w:rsidRDefault="00000000" w:rsidRPr="00000000" w14:paraId="0000002F">
      <w:pPr>
        <w:tabs>
          <w:tab w:val="left" w:leader="none" w:pos="2869"/>
        </w:tabs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Ferramentas Agentivas Utilizadas Nome: Gemini 3 Flash (Free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869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Prompt: “Atua como um Engenheiro de Software </w:t>
      </w:r>
      <w:r w:rsidDel="00000000" w:rsidR="00000000" w:rsidRPr="00000000">
        <w:rPr>
          <w:rFonts w:ascii="Arial" w:cs="Arial" w:eastAsia="Arial" w:hAnsi="Arial"/>
          <w:rtl w:val="0"/>
        </w:rPr>
        <w:t xml:space="preserve">Sénior</w:t>
      </w:r>
      <w:r w:rsidDel="00000000" w:rsidR="00000000" w:rsidRPr="00000000">
        <w:rPr>
          <w:rFonts w:ascii="Arial" w:cs="Arial" w:eastAsia="Arial" w:hAnsi="Arial"/>
          <w:rtl w:val="0"/>
        </w:rPr>
        <w:t xml:space="preserve"> e Especialista em QA com profundo conhecimento em Filosofia da Ciência. Analisa o nosso rascunho de resolução do Cenário 4, focado no dilema do 'Programa que Quase Nunca Falha'”</w:t>
      </w:r>
    </w:p>
    <w:p w:rsidR="00000000" w:rsidDel="00000000" w:rsidP="00000000" w:rsidRDefault="00000000" w:rsidRPr="00000000" w14:paraId="00000031">
      <w:pPr>
        <w:tabs>
          <w:tab w:val="left" w:leader="none" w:pos="2869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Resposta: A vossa aplicação dos conceitos está correta: o empirismo explica a confiança num programa testado repetidamente, enquanto o falsificacionismo de Karl Popper reforça a necessidade de procurar falhas ativamente. A distinção entre um bug (ciência normal) e uma falha de arquitetura como mudança de paradigma, à luz de Thomas Kuhn, está bem fundamentada no contexto do desenvolvimento de software. Como melhoria ética, é essencial adotar uma mentalidade popperiana, onde o engenheiro tenta provar que o sistema pode falhar, prevenindo assim erros críticos com impacto real na sociedade.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-550332</wp:posOffset>
          </wp:positionH>
          <wp:positionV relativeFrom="margin">
            <wp:posOffset>-702731</wp:posOffset>
          </wp:positionV>
          <wp:extent cx="2381017" cy="601134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017" cy="60113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