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Universidade Federal Fluminense – UFF</w:t>
      </w:r>
    </w:p>
    <w:p w:rsidR="00000000" w:rsidDel="00000000" w:rsidP="00000000" w:rsidRDefault="00000000" w:rsidRPr="00000000" w14:paraId="00000002">
      <w:pPr>
        <w:spacing w:after="240"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Instituto de Computação – IC</w:t>
      </w:r>
    </w:p>
    <w:p w:rsidR="00000000" w:rsidDel="00000000" w:rsidP="00000000" w:rsidRDefault="00000000" w:rsidRPr="00000000" w14:paraId="00000003">
      <w:pPr>
        <w:spacing w:after="240"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Departamento de Ciência da Computação - TCC</w:t>
      </w:r>
    </w:p>
    <w:p w:rsidR="00000000" w:rsidDel="00000000" w:rsidP="00000000" w:rsidRDefault="00000000" w:rsidRPr="00000000" w14:paraId="00000004">
      <w:pPr>
        <w:spacing w:line="360" w:lineRule="auto"/>
        <w:jc w:val="center"/>
        <w:rPr>
          <w:rFonts w:ascii="Arial" w:cs="Arial" w:eastAsia="Arial" w:hAnsi="Arial"/>
          <w:sz w:val="28"/>
          <w:szCs w:val="28"/>
        </w:rPr>
      </w:pPr>
      <w:r w:rsidDel="00000000" w:rsidR="00000000" w:rsidRPr="00000000">
        <w:rPr>
          <w:rFonts w:ascii="Arial" w:cs="Arial" w:eastAsia="Arial" w:hAnsi="Arial"/>
          <w:sz w:val="24"/>
          <w:szCs w:val="24"/>
          <w:rtl w:val="0"/>
        </w:rPr>
        <w:t xml:space="preserve">Curso de graduação em Ciência da Computação </w:t>
      </w:r>
      <w:r w:rsidDel="00000000" w:rsidR="00000000" w:rsidRPr="00000000">
        <w:rPr>
          <w:rtl w:val="0"/>
        </w:rPr>
      </w:r>
    </w:p>
    <w:p w:rsidR="00000000" w:rsidDel="00000000" w:rsidP="00000000" w:rsidRDefault="00000000" w:rsidRPr="00000000" w14:paraId="00000005">
      <w:pPr>
        <w:spacing w:after="0" w:line="360" w:lineRule="auto"/>
        <w:rPr>
          <w:rFonts w:ascii="Arial" w:cs="Arial" w:eastAsia="Arial" w:hAnsi="Arial"/>
          <w:b w:val="1"/>
          <w:sz w:val="60"/>
          <w:szCs w:val="60"/>
        </w:rPr>
      </w:pPr>
      <w:r w:rsidDel="00000000" w:rsidR="00000000" w:rsidRPr="00000000">
        <w:rPr>
          <w:rtl w:val="0"/>
        </w:rPr>
      </w:r>
    </w:p>
    <w:p w:rsidR="00000000" w:rsidDel="00000000" w:rsidP="00000000" w:rsidRDefault="00000000" w:rsidRPr="00000000" w14:paraId="00000006">
      <w:pPr>
        <w:spacing w:after="240" w:before="240" w:line="36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Trabalho de Contratos Inteligentes</w:t>
      </w:r>
    </w:p>
    <w:p w:rsidR="00000000" w:rsidDel="00000000" w:rsidP="00000000" w:rsidRDefault="00000000" w:rsidRPr="00000000" w14:paraId="00000007">
      <w:pPr>
        <w:spacing w:after="0" w:before="24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008">
      <w:pPr>
        <w:spacing w:after="0" w:before="24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009">
      <w:pPr>
        <w:spacing w:after="0" w:before="24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00A">
      <w:pPr>
        <w:spacing w:after="0" w:before="24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00B">
      <w:pPr>
        <w:spacing w:after="0" w:before="240"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00C">
      <w:pPr>
        <w:spacing w:after="0" w:before="24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Leonardo Pereira</w:t>
      </w:r>
    </w:p>
    <w:p w:rsidR="00000000" w:rsidDel="00000000" w:rsidP="00000000" w:rsidRDefault="00000000" w:rsidRPr="00000000" w14:paraId="0000000D">
      <w:pPr>
        <w:spacing w:after="0" w:before="24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Gabriel Ferreira</w:t>
      </w:r>
    </w:p>
    <w:p w:rsidR="00000000" w:rsidDel="00000000" w:rsidP="00000000" w:rsidRDefault="00000000" w:rsidRPr="00000000" w14:paraId="0000000E">
      <w:pPr>
        <w:spacing w:after="0" w:before="24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Lucas Fauster</w:t>
      </w:r>
    </w:p>
    <w:p w:rsidR="00000000" w:rsidDel="00000000" w:rsidP="00000000" w:rsidRDefault="00000000" w:rsidRPr="00000000" w14:paraId="0000000F">
      <w:pPr>
        <w:spacing w:after="0" w:before="24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Gustavo Lopes</w:t>
      </w:r>
    </w:p>
    <w:p w:rsidR="00000000" w:rsidDel="00000000" w:rsidP="00000000" w:rsidRDefault="00000000" w:rsidRPr="00000000" w14:paraId="00000010">
      <w:pPr>
        <w:spacing w:after="0" w:before="24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Brendo dos Santos</w:t>
      </w:r>
    </w:p>
    <w:p w:rsidR="00000000" w:rsidDel="00000000" w:rsidP="00000000" w:rsidRDefault="00000000" w:rsidRPr="00000000" w14:paraId="00000011">
      <w:pPr>
        <w:spacing w:after="0" w:before="24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2">
      <w:pPr>
        <w:spacing w:after="0"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3">
      <w:pPr>
        <w:spacing w:after="0" w:line="360" w:lineRule="auto"/>
        <w:rPr>
          <w:rFonts w:ascii="Arial" w:cs="Arial" w:eastAsia="Arial" w:hAnsi="Arial"/>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4095750</wp:posOffset>
            </wp:positionH>
            <wp:positionV relativeFrom="paragraph">
              <wp:posOffset>219075</wp:posOffset>
            </wp:positionV>
            <wp:extent cx="2171700" cy="2162175"/>
            <wp:effectExtent b="0" l="0" r="0" t="0"/>
            <wp:wrapSquare wrapText="bothSides" distB="114300" distT="114300" distL="114300" distR="114300"/>
            <wp:docPr id="35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171700" cy="2162175"/>
                    </a:xfrm>
                    <a:prstGeom prst="rect"/>
                    <a:ln/>
                  </pic:spPr>
                </pic:pic>
              </a:graphicData>
            </a:graphic>
          </wp:anchor>
        </w:drawing>
      </w:r>
    </w:p>
    <w:p w:rsidR="00000000" w:rsidDel="00000000" w:rsidP="00000000" w:rsidRDefault="00000000" w:rsidRPr="00000000" w14:paraId="00000014">
      <w:pP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5">
      <w:pPr>
        <w:spacing w:after="0"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6">
      <w:pPr>
        <w:spacing w:after="0"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7">
      <w:pPr>
        <w:spacing w:after="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Professor:</w:t>
        <w:tab/>
      </w:r>
      <w:r w:rsidDel="00000000" w:rsidR="00000000" w:rsidRPr="00000000">
        <w:rPr>
          <w:rFonts w:ascii="Arial" w:cs="Arial" w:eastAsia="Arial" w:hAnsi="Arial"/>
          <w:sz w:val="24"/>
          <w:szCs w:val="24"/>
          <w:rtl w:val="0"/>
        </w:rPr>
        <w:t xml:space="preserve">Igor Machado dos Santos</w:t>
      </w:r>
      <w:r w:rsidDel="00000000" w:rsidR="00000000" w:rsidRPr="00000000">
        <w:rPr>
          <w:rtl w:val="0"/>
        </w:rPr>
      </w:r>
    </w:p>
    <w:p w:rsidR="00000000" w:rsidDel="00000000" w:rsidP="00000000" w:rsidRDefault="00000000" w:rsidRPr="00000000" w14:paraId="00000018">
      <w:pPr>
        <w:spacing w:after="0" w:line="36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Disciplina:</w:t>
        <w:tab/>
      </w:r>
      <w:r w:rsidDel="00000000" w:rsidR="00000000" w:rsidRPr="00000000">
        <w:rPr>
          <w:rFonts w:ascii="Arial" w:cs="Arial" w:eastAsia="Arial" w:hAnsi="Arial"/>
          <w:sz w:val="24"/>
          <w:szCs w:val="24"/>
          <w:rtl w:val="0"/>
        </w:rPr>
        <w:t xml:space="preserve">Tópicos em Redes de Computadores III</w:t>
      </w:r>
    </w:p>
    <w:p w:rsidR="00000000" w:rsidDel="00000000" w:rsidP="00000000" w:rsidRDefault="00000000" w:rsidRPr="00000000" w14:paraId="00000019">
      <w:pPr>
        <w:spacing w:after="0" w:line="36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Semestre:</w:t>
        <w:tab/>
      </w:r>
      <w:r w:rsidDel="00000000" w:rsidR="00000000" w:rsidRPr="00000000">
        <w:rPr>
          <w:rFonts w:ascii="Arial" w:cs="Arial" w:eastAsia="Arial" w:hAnsi="Arial"/>
          <w:sz w:val="24"/>
          <w:szCs w:val="24"/>
          <w:rtl w:val="0"/>
        </w:rPr>
        <w:t xml:space="preserve">2021.2</w:t>
      </w:r>
    </w:p>
    <w:p w:rsidR="00000000" w:rsidDel="00000000" w:rsidP="00000000" w:rsidRDefault="00000000" w:rsidRPr="00000000" w14:paraId="0000001A">
      <w:pP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B">
      <w:pP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C">
      <w:pP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D">
      <w:pPr>
        <w:spacing w:after="0"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Niterói</w:t>
      </w:r>
    </w:p>
    <w:p w:rsidR="00000000" w:rsidDel="00000000" w:rsidP="00000000" w:rsidRDefault="00000000" w:rsidRPr="00000000" w14:paraId="0000001E">
      <w:pPr>
        <w:spacing w:after="0"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2022</w:t>
      </w:r>
    </w:p>
    <w:p w:rsidR="00000000" w:rsidDel="00000000" w:rsidP="00000000" w:rsidRDefault="00000000" w:rsidRPr="00000000" w14:paraId="0000001F">
      <w:pPr>
        <w:spacing w:after="0" w:line="360" w:lineRule="auto"/>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SUMÁRIO</w:t>
      </w:r>
    </w:p>
    <w:p w:rsidR="00000000" w:rsidDel="00000000" w:rsidP="00000000" w:rsidRDefault="00000000" w:rsidRPr="00000000" w14:paraId="00000020">
      <w:pPr>
        <w:spacing w:after="0" w:line="360" w:lineRule="auto"/>
        <w:jc w:val="left"/>
        <w:rPr>
          <w:rFonts w:ascii="Arial" w:cs="Arial" w:eastAsia="Arial" w:hAnsi="Arial"/>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tabs>
              <w:tab w:val="right" w:pos="9497.511811023624"/>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a1s4ax1ppz5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INTRODUÇÃO</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_heading=h.a1s4ax1ppz56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497.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MOTIVAÇÃO</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rPr>
              <w:b w:val="1"/>
              <w:color w:val="000000"/>
              <w:u w:val="none"/>
              <w:rtl w:val="0"/>
            </w:rPr>
            <w:t xml:space="preserve">4</w:t>
          </w:r>
          <w:r w:rsidDel="00000000" w:rsidR="00000000" w:rsidRPr="00000000">
            <w:rPr>
              <w:rtl w:val="0"/>
            </w:rPr>
          </w:r>
        </w:p>
        <w:p w:rsidR="00000000" w:rsidDel="00000000" w:rsidP="00000000" w:rsidRDefault="00000000" w:rsidRPr="00000000" w14:paraId="00000023">
          <w:pPr>
            <w:tabs>
              <w:tab w:val="right" w:pos="9497.511811023624"/>
            </w:tabs>
            <w:spacing w:after="80" w:before="200" w:line="240" w:lineRule="auto"/>
            <w:ind w:left="0" w:firstLine="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5">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6">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7">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8">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9">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A">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B">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C">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D">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E">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F">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0">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1">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2">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3">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4">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5">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6">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7">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8">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9">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A">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B">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C">
      <w:pPr>
        <w:pStyle w:val="Heading1"/>
        <w:numPr>
          <w:ilvl w:val="0"/>
          <w:numId w:val="1"/>
        </w:numPr>
        <w:ind w:left="720" w:hanging="360"/>
        <w:rPr/>
      </w:pPr>
      <w:bookmarkStart w:colFirst="0" w:colLast="0" w:name="_heading=h.a1s4ax1ppz56" w:id="0"/>
      <w:bookmarkEnd w:id="0"/>
      <w:r w:rsidDel="00000000" w:rsidR="00000000" w:rsidRPr="00000000">
        <w:rPr>
          <w:rFonts w:ascii="Arial" w:cs="Arial" w:eastAsia="Arial" w:hAnsi="Arial"/>
          <w:sz w:val="24"/>
          <w:szCs w:val="24"/>
          <w:rtl w:val="0"/>
        </w:rPr>
        <w:t xml:space="preserve">INTRODUÇÃO</w:t>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566.929133858267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Neste trabalho iremos apresentar nossa proposta de contrato inteligente utilizando conceitos vistos em sala de aula, buscando resolver um problema presente no cotidiano de grandes empresas e baseado em uma aplicação de mercado que busca resolver este problema.</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28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Porém, antes de partimos para a especificação do problema e proposta de solução através da utilização de contratos inteligentes, se faz necessária a introdução do conceito de blockchain e contratos inteligentes para melhor compreensão do trabalho.</w:t>
      </w:r>
    </w:p>
    <w:p w:rsidR="00000000" w:rsidDel="00000000" w:rsidP="00000000" w:rsidRDefault="00000000" w:rsidRPr="00000000" w14:paraId="0000003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360" w:lineRule="auto"/>
        <w:ind w:left="1440" w:right="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Blockchain</w:t>
      </w:r>
    </w:p>
    <w:p w:rsidR="00000000" w:rsidDel="00000000" w:rsidP="00000000" w:rsidRDefault="00000000" w:rsidRPr="00000000" w14:paraId="00000040">
      <w:pPr>
        <w:spacing w:line="360" w:lineRule="auto"/>
        <w:ind w:left="72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conceito da Blockchain foi criado por Satoshi Nakamoto em seu artigo “</w:t>
      </w:r>
      <w:r w:rsidDel="00000000" w:rsidR="00000000" w:rsidRPr="00000000">
        <w:rPr>
          <w:rFonts w:ascii="Arial" w:cs="Arial" w:eastAsia="Arial" w:hAnsi="Arial"/>
          <w:i w:val="1"/>
          <w:sz w:val="24"/>
          <w:szCs w:val="24"/>
          <w:rtl w:val="0"/>
        </w:rPr>
        <w:t xml:space="preserve">Bitcoin: A Peer-to-Peer Electronic Cash System” </w:t>
      </w:r>
      <w:r w:rsidDel="00000000" w:rsidR="00000000" w:rsidRPr="00000000">
        <w:rPr>
          <w:rFonts w:ascii="Arial" w:cs="Arial" w:eastAsia="Arial" w:hAnsi="Arial"/>
          <w:sz w:val="24"/>
          <w:szCs w:val="24"/>
          <w:rtl w:val="0"/>
        </w:rPr>
        <w:t xml:space="preserve">[1]. O problema que Nakamoto resolveu com a blockchain foi o de estabelecer confiança em um sistema distribuído. Mais especificamente, o problema de criar um armazenamento distribuído de documentos com </w:t>
      </w:r>
      <w:r w:rsidDel="00000000" w:rsidR="00000000" w:rsidRPr="00000000">
        <w:rPr>
          <w:rFonts w:ascii="Arial" w:cs="Arial" w:eastAsia="Arial" w:hAnsi="Arial"/>
          <w:i w:val="1"/>
          <w:sz w:val="24"/>
          <w:szCs w:val="24"/>
          <w:rtl w:val="0"/>
        </w:rPr>
        <w:t xml:space="preserve">timestamps</w:t>
      </w:r>
      <w:r w:rsidDel="00000000" w:rsidR="00000000" w:rsidRPr="00000000">
        <w:rPr>
          <w:rFonts w:ascii="Arial" w:cs="Arial" w:eastAsia="Arial" w:hAnsi="Arial"/>
          <w:sz w:val="24"/>
          <w:szCs w:val="24"/>
          <w:rtl w:val="0"/>
        </w:rPr>
        <w:t xml:space="preserve"> em que nenhuma parte pudesse alterar o conteúdo dos dados sem detecção.</w:t>
      </w:r>
    </w:p>
    <w:p w:rsidR="00000000" w:rsidDel="00000000" w:rsidP="00000000" w:rsidRDefault="00000000" w:rsidRPr="00000000" w14:paraId="00000041">
      <w:pPr>
        <w:spacing w:line="360" w:lineRule="auto"/>
        <w:ind w:left="72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Dessa forma, a blockchain é um livro-razão compartilhado, distribuído e em crescimento contínuo de blocos, que são selados criptograficamente com uma “impressão digital” gerada por uma função de hash. Cada bloco está ligado à anterior referindo-se ao seu valor de hash. Os computadores, ou nós, que se conectam a blockchain verificam se uma transação é válida de acordo com as regras do contrato inteligente.</w:t>
      </w:r>
    </w:p>
    <w:p w:rsidR="00000000" w:rsidDel="00000000" w:rsidP="00000000" w:rsidRDefault="00000000" w:rsidRPr="00000000" w14:paraId="00000042">
      <w:pPr>
        <w:spacing w:line="360" w:lineRule="auto"/>
        <w:ind w:left="720" w:firstLine="720"/>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A Blockchain possui características interessantes para serviços bancários, financeiros e outros serviços que precisam manter um histórico de registros Isso se dá pois a blockchain é resiliente, operando de forma descentralizada não requerindo um servidor central e não possuindo ponto único de falha e por ser transparente para todos os usuários da rede, uma vez que todos podem ver todas as operações realizadas nela.</w:t>
      </w:r>
      <w:r w:rsidDel="00000000" w:rsidR="00000000" w:rsidRPr="00000000">
        <w:rPr>
          <w:rtl w:val="0"/>
        </w:rPr>
      </w:r>
    </w:p>
    <w:p w:rsidR="00000000" w:rsidDel="00000000" w:rsidP="00000000" w:rsidRDefault="00000000" w:rsidRPr="00000000" w14:paraId="0000004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360" w:lineRule="auto"/>
        <w:ind w:left="1440" w:right="0" w:hanging="360"/>
        <w:jc w:val="both"/>
        <w:rPr>
          <w:rFonts w:ascii="Arial" w:cs="Arial" w:eastAsia="Arial" w:hAnsi="Arial"/>
          <w:b w:val="1"/>
          <w:sz w:val="24"/>
          <w:szCs w:val="24"/>
          <w:u w:val="none"/>
        </w:rPr>
      </w:pPr>
      <w:r w:rsidDel="00000000" w:rsidR="00000000" w:rsidRPr="00000000">
        <w:rPr>
          <w:rFonts w:ascii="Arial" w:cs="Arial" w:eastAsia="Arial" w:hAnsi="Arial"/>
          <w:b w:val="1"/>
          <w:sz w:val="24"/>
          <w:szCs w:val="24"/>
          <w:rtl w:val="0"/>
        </w:rPr>
        <w:t xml:space="preserve">Contratos Inteligentes</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708.6614173228347" w:right="0" w:firstLine="585"/>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Definido por Nick Szabo em 1994 [2], um contrato inteligente é um código que é executado na blockchain para facilitar, executar e impor os termos de um acordo. O principal objetivo de um contrato inteligente é executar automaticamente os termos de um acordo uma vez que as condições especificadas sejam atendidas. Como vantagens, os contratos inteligentes prometem baixas taxas de transação em comparação com sistemas tradicionais que exigem um terceiro confiável para fazer cumprir e executar os termos de um acordo.</w:t>
      </w:r>
      <w:r w:rsidDel="00000000" w:rsidR="00000000" w:rsidRPr="00000000">
        <w:rPr>
          <w:rtl w:val="0"/>
        </w:rPr>
      </w:r>
    </w:p>
    <w:p w:rsidR="00000000" w:rsidDel="00000000" w:rsidP="00000000" w:rsidRDefault="00000000" w:rsidRPr="00000000" w14:paraId="0000004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Arial" w:cs="Arial" w:eastAsia="Arial" w:hAnsi="Arial"/>
          <w:b w:val="1"/>
          <w:sz w:val="24"/>
          <w:szCs w:val="24"/>
          <w:u w:val="none"/>
        </w:rPr>
      </w:pPr>
      <w:r w:rsidDel="00000000" w:rsidR="00000000" w:rsidRPr="00000000">
        <w:rPr>
          <w:rFonts w:ascii="Arial" w:cs="Arial" w:eastAsia="Arial" w:hAnsi="Arial"/>
          <w:b w:val="1"/>
          <w:sz w:val="24"/>
          <w:szCs w:val="24"/>
          <w:rtl w:val="0"/>
        </w:rPr>
        <w:t xml:space="preserve">MOTIVAÇÃO</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ab/>
      </w:r>
      <w:r w:rsidDel="00000000" w:rsidR="00000000" w:rsidRPr="00000000">
        <w:rPr>
          <w:rFonts w:ascii="Arial" w:cs="Arial" w:eastAsia="Arial" w:hAnsi="Arial"/>
          <w:sz w:val="24"/>
          <w:szCs w:val="24"/>
          <w:rtl w:val="0"/>
        </w:rPr>
        <w:t xml:space="preserve">Grandes empresas, principalmente do ramo tecnológico, usam um vasto número de máquinas para executar suas rotinas diárias. Essas diversas máquinas podem conter bases de dados com dados sensíveis de clientes, podem ser responsáveis por rodar aplicações críticas para o funcionamento da empresa ou podem ser máquinas utilizadas para desenvolvimento, com menor criticidade.</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Em ambientes como esse, existe o problema de controlar o acesso a essas máquinas, mantendo-as protegidas por aprovações de diferentes níveis e por um determinado período de tempo. Dessa forma, uma pessoa só conseguiria acessar uma máquina crítica por um determinado período se fosse aprovada por um grupo seleto de aprovadores.</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Algumas soluções de mercado buscam resolver esse problema, como o caso da solução da empresa </w:t>
      </w:r>
      <w:hyperlink r:id="rId8">
        <w:r w:rsidDel="00000000" w:rsidR="00000000" w:rsidRPr="00000000">
          <w:rPr>
            <w:rFonts w:ascii="Arial" w:cs="Arial" w:eastAsia="Arial" w:hAnsi="Arial"/>
            <w:color w:val="1155cc"/>
            <w:sz w:val="24"/>
            <w:szCs w:val="24"/>
            <w:u w:val="single"/>
            <w:rtl w:val="0"/>
          </w:rPr>
          <w:t xml:space="preserve">Senha Segura</w:t>
        </w:r>
      </w:hyperlink>
      <w:r w:rsidDel="00000000" w:rsidR="00000000" w:rsidRPr="00000000">
        <w:rPr>
          <w:rFonts w:ascii="Arial" w:cs="Arial" w:eastAsia="Arial" w:hAnsi="Arial"/>
          <w:sz w:val="24"/>
          <w:szCs w:val="24"/>
          <w:rtl w:val="0"/>
        </w:rPr>
        <w:t xml:space="preserve">, que foi utilizada de inspiração para esse trabalho. Esta empresa possui uma plataforma responsável por segregar o acesso às diversas máquinas com base em seu nível de criticidade. As máquinas são divididas em diferentes níveis, como </w:t>
      </w:r>
      <w:r w:rsidDel="00000000" w:rsidR="00000000" w:rsidRPr="00000000">
        <w:rPr>
          <w:rFonts w:ascii="Arial" w:cs="Arial" w:eastAsia="Arial" w:hAnsi="Arial"/>
          <w:i w:val="1"/>
          <w:sz w:val="24"/>
          <w:szCs w:val="24"/>
          <w:rtl w:val="0"/>
        </w:rPr>
        <w:t xml:space="preserve">low, medium </w:t>
      </w:r>
      <w:r w:rsidDel="00000000" w:rsidR="00000000" w:rsidRPr="00000000">
        <w:rPr>
          <w:rFonts w:ascii="Arial" w:cs="Arial" w:eastAsia="Arial" w:hAnsi="Arial"/>
          <w:sz w:val="24"/>
          <w:szCs w:val="24"/>
          <w:rtl w:val="0"/>
        </w:rPr>
        <w:t xml:space="preserve">e </w:t>
      </w:r>
      <w:r w:rsidDel="00000000" w:rsidR="00000000" w:rsidRPr="00000000">
        <w:rPr>
          <w:rFonts w:ascii="Arial" w:cs="Arial" w:eastAsia="Arial" w:hAnsi="Arial"/>
          <w:i w:val="1"/>
          <w:sz w:val="24"/>
          <w:szCs w:val="24"/>
          <w:rtl w:val="0"/>
        </w:rPr>
        <w:t xml:space="preserve">high</w:t>
      </w:r>
      <w:r w:rsidDel="00000000" w:rsidR="00000000" w:rsidRPr="00000000">
        <w:rPr>
          <w:rFonts w:ascii="Arial" w:cs="Arial" w:eastAsia="Arial" w:hAnsi="Arial"/>
          <w:sz w:val="24"/>
          <w:szCs w:val="24"/>
          <w:rtl w:val="0"/>
        </w:rPr>
        <w:t xml:space="preserve"> e seus critérios para aprovação são definidos pelo cliente. Para acessar as máquinas, é preciso emitir uma solicitação que é enviada para os devidos aprovadores. Essa solicitação é formada por uma hora de início e uma hora de fim para o acesso e uma justificativa para o acesso. Após emitida a solicitação, um email é enviado para os aprovadores que podem aceitar ou rejeitar a solicitação. Uma vez aprovada a solicitação, é enviado um email para o solicitante informando que seu acesso foi concedido. Dessa forma, torna-se possível acessar a máquina através do software do Senha Segura, que grava a sessão do usuário para fins de auditoria.</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Este trabalho busca elaborar uma solução para o problema de controle de acessos via aprovações com inspiração na solução da empresa Senha Segura. Porém, diferencia-se ao utilizar a abordagem de blockchain e contratos inteligentes para gerir as solicitações e aprovações.</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right="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144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ab/>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144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144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ab/>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144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5">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6">
      <w:pPr>
        <w:rPr>
          <w:rFonts w:ascii="Arial" w:cs="Arial" w:eastAsia="Arial" w:hAnsi="Arial"/>
          <w:sz w:val="24"/>
          <w:szCs w:val="24"/>
        </w:rPr>
      </w:pPr>
      <w:r w:rsidDel="00000000" w:rsidR="00000000" w:rsidRPr="00000000">
        <w:rPr>
          <w:rFonts w:ascii="Arial" w:cs="Arial" w:eastAsia="Arial" w:hAnsi="Arial"/>
          <w:sz w:val="24"/>
          <w:szCs w:val="24"/>
          <w:rtl w:val="0"/>
        </w:rPr>
        <w:tab/>
      </w:r>
    </w:p>
    <w:p w:rsidR="00000000" w:rsidDel="00000000" w:rsidP="00000000" w:rsidRDefault="00000000" w:rsidRPr="00000000" w14:paraId="00000057">
      <w:pPr>
        <w:pStyle w:val="Heading1"/>
        <w:spacing w:line="360" w:lineRule="auto"/>
        <w:rPr>
          <w:rFonts w:ascii="Arial" w:cs="Arial" w:eastAsia="Arial" w:hAnsi="Arial"/>
          <w:sz w:val="24"/>
          <w:szCs w:val="24"/>
        </w:rPr>
      </w:pPr>
      <w:bookmarkStart w:colFirst="0" w:colLast="0" w:name="_heading=h.xmw7ep5f6dz4" w:id="1"/>
      <w:bookmarkEnd w:id="1"/>
      <w:r w:rsidDel="00000000" w:rsidR="00000000" w:rsidRPr="00000000">
        <w:br w:type="page"/>
      </w:r>
      <w:r w:rsidDel="00000000" w:rsidR="00000000" w:rsidRPr="00000000">
        <w:rPr>
          <w:rFonts w:ascii="Arial" w:cs="Arial" w:eastAsia="Arial" w:hAnsi="Arial"/>
          <w:sz w:val="24"/>
          <w:szCs w:val="24"/>
          <w:rtl w:val="0"/>
        </w:rPr>
        <w:t xml:space="preserve">REFERÊNCIAS</w:t>
      </w:r>
    </w:p>
    <w:p w:rsidR="00000000" w:rsidDel="00000000" w:rsidP="00000000" w:rsidRDefault="00000000" w:rsidRPr="00000000" w14:paraId="00000058">
      <w:pPr>
        <w:spacing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9">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NAKAMOTO, Satoshi. Bitcoin: A peer-to-peer electronic cash system. </w:t>
      </w:r>
      <w:r w:rsidDel="00000000" w:rsidR="00000000" w:rsidRPr="00000000">
        <w:rPr>
          <w:rFonts w:ascii="Arial" w:cs="Arial" w:eastAsia="Arial" w:hAnsi="Arial"/>
          <w:b w:val="1"/>
          <w:sz w:val="24"/>
          <w:szCs w:val="24"/>
          <w:rtl w:val="0"/>
        </w:rPr>
        <w:t xml:space="preserve">Decentralized Business Review</w:t>
      </w:r>
      <w:r w:rsidDel="00000000" w:rsidR="00000000" w:rsidRPr="00000000">
        <w:rPr>
          <w:rFonts w:ascii="Arial" w:cs="Arial" w:eastAsia="Arial" w:hAnsi="Arial"/>
          <w:sz w:val="24"/>
          <w:szCs w:val="24"/>
          <w:rtl w:val="0"/>
        </w:rPr>
        <w:t xml:space="preserve">, p. 21260, 2008.</w:t>
      </w:r>
    </w:p>
    <w:p w:rsidR="00000000" w:rsidDel="00000000" w:rsidP="00000000" w:rsidRDefault="00000000" w:rsidRPr="00000000" w14:paraId="0000005A">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SZABO, Nick. Formalizing and securing relationships on public networks. </w:t>
      </w:r>
      <w:r w:rsidDel="00000000" w:rsidR="00000000" w:rsidRPr="00000000">
        <w:rPr>
          <w:rFonts w:ascii="Arial" w:cs="Arial" w:eastAsia="Arial" w:hAnsi="Arial"/>
          <w:b w:val="1"/>
          <w:sz w:val="24"/>
          <w:szCs w:val="24"/>
          <w:rtl w:val="0"/>
        </w:rPr>
        <w:t xml:space="preserve">First Monday</w:t>
      </w:r>
      <w:r w:rsidDel="00000000" w:rsidR="00000000" w:rsidRPr="00000000">
        <w:rPr>
          <w:rFonts w:ascii="Arial" w:cs="Arial" w:eastAsia="Arial" w:hAnsi="Arial"/>
          <w:sz w:val="24"/>
          <w:szCs w:val="24"/>
          <w:rtl w:val="0"/>
        </w:rPr>
        <w:t xml:space="preserve">, 2(9), 1997.</w:t>
      </w:r>
    </w:p>
    <w:p w:rsidR="00000000" w:rsidDel="00000000" w:rsidP="00000000" w:rsidRDefault="00000000" w:rsidRPr="00000000" w14:paraId="0000005B">
      <w:pPr>
        <w:spacing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C">
      <w:pPr>
        <w:spacing w:line="240" w:lineRule="auto"/>
        <w:rPr>
          <w:rFonts w:ascii="Arial" w:cs="Arial" w:eastAsia="Arial" w:hAnsi="Arial"/>
          <w:sz w:val="24"/>
          <w:szCs w:val="24"/>
        </w:rPr>
      </w:pPr>
      <w:r w:rsidDel="00000000" w:rsidR="00000000" w:rsidRPr="00000000">
        <w:rPr>
          <w:rtl w:val="0"/>
        </w:rPr>
      </w:r>
    </w:p>
    <w:sectPr>
      <w:pgSz w:h="16838" w:w="11906" w:orient="portrait"/>
      <w:pgMar w:bottom="709" w:top="1417" w:left="1134" w:right="127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rFonts w:ascii="Arial" w:cs="Arial" w:eastAsia="Arial" w:hAnsi="Arial"/>
        <w:b w:val="1"/>
        <w:sz w:val="28"/>
        <w:szCs w:val="28"/>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360" w:lineRule="auto"/>
      <w:ind w:left="720" w:hanging="360"/>
    </w:pPr>
    <w:rPr>
      <w:rFonts w:ascii="Arial" w:cs="Arial" w:eastAsia="Arial" w:hAnsi="Arial"/>
      <w:b w:val="1"/>
      <w:sz w:val="24"/>
      <w:szCs w:val="24"/>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NormalWeb">
    <w:name w:val="Normal (Web)"/>
    <w:basedOn w:val="Normal"/>
    <w:uiPriority w:val="99"/>
    <w:unhideWhenUsed w:val="1"/>
    <w:rsid w:val="00406E03"/>
    <w:pPr>
      <w:spacing w:after="100" w:afterAutospacing="1" w:before="100" w:beforeAutospacing="1" w:line="240" w:lineRule="auto"/>
    </w:pPr>
    <w:rPr>
      <w:rFonts w:ascii="Times New Roman" w:cs="Times New Roman" w:eastAsia="Times New Roman" w:hAnsi="Times New Roman"/>
      <w:sz w:val="24"/>
      <w:szCs w:val="24"/>
      <w:lang w:eastAsia="pt-BR"/>
    </w:rPr>
  </w:style>
  <w:style w:type="character" w:styleId="Hyperlink">
    <w:name w:val="Hyperlink"/>
    <w:basedOn w:val="Fontepargpadro"/>
    <w:uiPriority w:val="99"/>
    <w:unhideWhenUsed w:val="1"/>
    <w:rsid w:val="00AB302A"/>
    <w:rPr>
      <w:color w:val="0563c1" w:themeColor="hyperlink"/>
      <w:u w:val="single"/>
    </w:rPr>
  </w:style>
  <w:style w:type="character" w:styleId="MenoPendente">
    <w:name w:val="Unresolved Mention"/>
    <w:basedOn w:val="Fontepargpadro"/>
    <w:uiPriority w:val="99"/>
    <w:semiHidden w:val="1"/>
    <w:unhideWhenUsed w:val="1"/>
    <w:rsid w:val="00AB302A"/>
    <w:rPr>
      <w:color w:val="605e5c"/>
      <w:shd w:color="auto" w:fill="e1dfdd" w:val="clear"/>
    </w:rPr>
  </w:style>
  <w:style w:type="character" w:styleId="TextodoEspaoReservado">
    <w:name w:val="Placeholder Text"/>
    <w:basedOn w:val="Fontepargpadro"/>
    <w:uiPriority w:val="99"/>
    <w:semiHidden w:val="1"/>
    <w:rsid w:val="0017344A"/>
    <w:rPr>
      <w:color w:val="808080"/>
    </w:rPr>
  </w:style>
  <w:style w:type="paragraph" w:styleId="PargrafodaLista">
    <w:name w:val="List Paragraph"/>
    <w:basedOn w:val="Normal"/>
    <w:uiPriority w:val="34"/>
    <w:qFormat w:val="1"/>
    <w:rsid w:val="00590614"/>
    <w:pPr>
      <w:ind w:left="720"/>
      <w:contextualSpacing w:val="1"/>
    </w:pPr>
  </w:style>
  <w:style w:type="character" w:styleId="nje5zd" w:customStyle="1">
    <w:name w:val="nje5zd"/>
    <w:basedOn w:val="Fontepargpadro"/>
    <w:rsid w:val="00DB2FFC"/>
  </w:style>
  <w:style w:type="table" w:styleId="Tabelacomgrade">
    <w:name w:val="Table Grid"/>
    <w:basedOn w:val="Tabelanormal"/>
    <w:uiPriority w:val="39"/>
    <w:rsid w:val="00F2591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senhasegura.com/pt-br/"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blKv7ar0Ipkx+g7tIzoBAwokQ==">AMUW2mVbae4OD8zpa6WqncBzcwxG5zMmhEgDcXn8uA08Zjlpdzy5KUnJ5wTNNg2061q8yLCqRbz3MovcIpEwcbUyV5php4GzmyBlGn4gVr0VTu49T8fyZlPmxn88WW2yFSwrcI39MDXtDVpKncT09NeMq414+U01UA==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2020-12-08T13:05:00Z</dcterms:created>
  <dc:creator>Victoria Velasco Tate</dc:creator>
</cp:coreProperties>
</file>