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FF51C" w14:textId="77777777" w:rsidR="007E668A" w:rsidRPr="00BB20A7" w:rsidRDefault="007E668A" w:rsidP="007E668A">
      <w:pPr>
        <w:jc w:val="center"/>
        <w:rPr>
          <w:rFonts w:ascii="Arial" w:hAnsi="Arial" w:cs="Arial"/>
          <w:b/>
          <w:color w:val="C00000"/>
        </w:rPr>
      </w:pPr>
    </w:p>
    <w:p w14:paraId="5BF1E803" w14:textId="154A7394" w:rsidR="00C7200E" w:rsidRDefault="00C7200E" w:rsidP="00A9160F">
      <w:pPr>
        <w:pStyle w:val="Corpodetexto"/>
        <w:rPr>
          <w:rFonts w:ascii="Arial" w:hAnsi="Arial" w:cs="Arial"/>
          <w:b/>
          <w:sz w:val="24"/>
          <w:szCs w:val="24"/>
        </w:rPr>
      </w:pPr>
      <w:r w:rsidRPr="00C7200E">
        <w:rPr>
          <w:rFonts w:ascii="Arial" w:hAnsi="Arial" w:cs="Arial"/>
          <w:b/>
          <w:sz w:val="24"/>
          <w:szCs w:val="24"/>
        </w:rPr>
        <w:t>Aplicação de Algoritmos de Aprendizado de Máquina para Detecção de Fraudes Financeiras</w:t>
      </w:r>
    </w:p>
    <w:p w14:paraId="4B7589C2" w14:textId="77777777" w:rsidR="00C7200E" w:rsidRPr="00AE5D14" w:rsidRDefault="00C7200E" w:rsidP="00A9160F">
      <w:pPr>
        <w:pStyle w:val="Corpodetexto"/>
        <w:rPr>
          <w:rFonts w:ascii="Arial" w:hAnsi="Arial" w:cs="Arial"/>
          <w:b/>
          <w:sz w:val="24"/>
          <w:szCs w:val="24"/>
          <w:vertAlign w:val="superscript"/>
        </w:rPr>
      </w:pPr>
    </w:p>
    <w:p w14:paraId="26E1494C" w14:textId="77777777" w:rsidR="00A9160F" w:rsidRDefault="00A9160F" w:rsidP="00A9160F">
      <w:pPr>
        <w:pStyle w:val="Abstract"/>
        <w:tabs>
          <w:tab w:val="clear" w:pos="720"/>
        </w:tabs>
        <w:spacing w:before="0" w:after="0"/>
        <w:ind w:left="0" w:right="0"/>
        <w:jc w:val="center"/>
        <w:rPr>
          <w:rFonts w:ascii="Arial" w:hAnsi="Arial" w:cs="Arial"/>
          <w:i w:val="0"/>
          <w:iCs/>
          <w:szCs w:val="20"/>
        </w:rPr>
      </w:pPr>
    </w:p>
    <w:p w14:paraId="445836CD" w14:textId="1A2CE741" w:rsidR="002B470E" w:rsidRDefault="002B470E" w:rsidP="002B470E">
      <w:pPr>
        <w:pStyle w:val="Author"/>
        <w:spacing w:before="0"/>
        <w:jc w:val="right"/>
        <w:rPr>
          <w:rFonts w:ascii="Arial" w:hAnsi="Arial" w:cs="Arial"/>
          <w:b w:val="0"/>
          <w:bCs/>
          <w:lang w:val="pt-BR"/>
        </w:rPr>
      </w:pPr>
      <w:r>
        <w:rPr>
          <w:rFonts w:ascii="Arial" w:hAnsi="Arial" w:cs="Arial"/>
          <w:b w:val="0"/>
          <w:bCs/>
          <w:lang w:val="pt-BR"/>
        </w:rPr>
        <w:t xml:space="preserve">GT: </w:t>
      </w:r>
      <w:r w:rsidR="00220390">
        <w:rPr>
          <w:rFonts w:ascii="Arial" w:hAnsi="Arial" w:cs="Arial"/>
          <w:b w:val="0"/>
          <w:bCs/>
          <w:lang w:val="pt-BR"/>
        </w:rPr>
        <w:t>Inteligência Artificial e Análise de Dados</w:t>
      </w:r>
    </w:p>
    <w:p w14:paraId="5D7A9FFB" w14:textId="77777777" w:rsidR="002B470E" w:rsidRDefault="002B470E" w:rsidP="002B470E">
      <w:pPr>
        <w:pStyle w:val="Abstract"/>
        <w:tabs>
          <w:tab w:val="clear" w:pos="720"/>
        </w:tabs>
        <w:spacing w:before="0" w:after="0"/>
        <w:ind w:left="0" w:right="0"/>
        <w:rPr>
          <w:rFonts w:ascii="Arial" w:hAnsi="Arial" w:cs="Arial"/>
          <w:i w:val="0"/>
          <w:iCs/>
          <w:szCs w:val="20"/>
        </w:rPr>
      </w:pPr>
    </w:p>
    <w:p w14:paraId="2BC59E7C" w14:textId="7BB66A6B" w:rsidR="00AE5D14" w:rsidRDefault="00C7200E" w:rsidP="00AE5D14">
      <w:pPr>
        <w:pStyle w:val="Author"/>
        <w:spacing w:before="0"/>
        <w:jc w:val="right"/>
        <w:rPr>
          <w:rFonts w:ascii="Arial" w:hAnsi="Arial" w:cs="Arial"/>
          <w:b w:val="0"/>
          <w:szCs w:val="20"/>
          <w:u w:val="single"/>
          <w:lang w:val="pt-BR"/>
        </w:rPr>
      </w:pPr>
      <w:r w:rsidRPr="00C7200E">
        <w:rPr>
          <w:rFonts w:ascii="Arial" w:hAnsi="Arial" w:cs="Arial"/>
          <w:b w:val="0"/>
          <w:szCs w:val="20"/>
          <w:u w:val="single"/>
          <w:lang w:val="pt-BR"/>
        </w:rPr>
        <w:t>Leonardo de Lima Póss</w:t>
      </w:r>
    </w:p>
    <w:p w14:paraId="47699BAB" w14:textId="77777777" w:rsidR="007A2439" w:rsidRDefault="007A2439" w:rsidP="00AE5D14">
      <w:pPr>
        <w:pStyle w:val="Author"/>
        <w:spacing w:before="0"/>
        <w:jc w:val="right"/>
        <w:rPr>
          <w:rFonts w:ascii="Arial" w:hAnsi="Arial" w:cs="Arial"/>
          <w:b w:val="0"/>
          <w:szCs w:val="20"/>
          <w:u w:val="single"/>
          <w:lang w:val="pt-BR"/>
        </w:rPr>
      </w:pPr>
    </w:p>
    <w:p w14:paraId="5AD1EA2E" w14:textId="77777777" w:rsidR="007A2439" w:rsidRPr="00C7200E" w:rsidRDefault="007A2439" w:rsidP="007A2439">
      <w:pPr>
        <w:pStyle w:val="Author"/>
        <w:spacing w:before="0"/>
        <w:jc w:val="both"/>
        <w:rPr>
          <w:rFonts w:ascii="Arial" w:hAnsi="Arial" w:cs="Arial"/>
          <w:b w:val="0"/>
          <w:szCs w:val="20"/>
          <w:u w:val="single"/>
          <w:lang w:val="pt-BR"/>
        </w:rPr>
      </w:pPr>
    </w:p>
    <w:p w14:paraId="2AA67E85" w14:textId="0C923B34" w:rsidR="00AE5D14" w:rsidRPr="00017060" w:rsidRDefault="00220390" w:rsidP="007A2439">
      <w:pPr>
        <w:pStyle w:val="Author"/>
        <w:spacing w:before="0"/>
        <w:jc w:val="both"/>
        <w:rPr>
          <w:rFonts w:ascii="Arial" w:hAnsi="Arial" w:cs="Arial"/>
          <w:b w:val="0"/>
          <w:sz w:val="18"/>
          <w:szCs w:val="18"/>
          <w:lang w:val="pt-BR"/>
        </w:rPr>
      </w:pPr>
      <w:r w:rsidRPr="00220390">
        <w:rPr>
          <w:rFonts w:ascii="Arial" w:hAnsi="Arial" w:cs="Arial"/>
          <w:b w:val="0"/>
          <w:sz w:val="18"/>
          <w:szCs w:val="18"/>
        </w:rPr>
        <w:t>Acadêmico do Curso de Engenharia de Software do Centro Universitário Cesumar – UNICESUMAR, Curitiba – PR.</w:t>
      </w:r>
      <w:r w:rsidR="00AE5D14" w:rsidRPr="00017060">
        <w:rPr>
          <w:rFonts w:ascii="Arial" w:hAnsi="Arial" w:cs="Arial"/>
          <w:b w:val="0"/>
          <w:sz w:val="18"/>
          <w:szCs w:val="18"/>
        </w:rPr>
        <w:t xml:space="preserve"> </w:t>
      </w:r>
      <w:r w:rsidR="00C7200E">
        <w:rPr>
          <w:rFonts w:ascii="Arial" w:hAnsi="Arial" w:cs="Arial"/>
          <w:b w:val="0"/>
          <w:sz w:val="18"/>
          <w:szCs w:val="18"/>
        </w:rPr>
        <w:t>leonardoposs</w:t>
      </w:r>
      <w:r w:rsidR="00AE5D14" w:rsidRPr="00017060">
        <w:rPr>
          <w:rFonts w:ascii="Arial" w:hAnsi="Arial" w:cs="Arial"/>
          <w:b w:val="0"/>
          <w:sz w:val="18"/>
          <w:szCs w:val="18"/>
        </w:rPr>
        <w:t>@</w:t>
      </w:r>
      <w:r w:rsidR="00C7200E">
        <w:rPr>
          <w:rFonts w:ascii="Arial" w:hAnsi="Arial" w:cs="Arial"/>
          <w:b w:val="0"/>
          <w:sz w:val="18"/>
          <w:szCs w:val="18"/>
        </w:rPr>
        <w:t>hot</w:t>
      </w:r>
      <w:r w:rsidR="00AE5D14" w:rsidRPr="00017060">
        <w:rPr>
          <w:rFonts w:ascii="Arial" w:hAnsi="Arial" w:cs="Arial"/>
          <w:b w:val="0"/>
          <w:sz w:val="18"/>
          <w:szCs w:val="18"/>
        </w:rPr>
        <w:t>mail.com</w:t>
      </w:r>
    </w:p>
    <w:p w14:paraId="5F4662C0" w14:textId="77777777" w:rsidR="00A9160F" w:rsidRPr="003368C0" w:rsidRDefault="00A9160F" w:rsidP="007A2439">
      <w:pPr>
        <w:pStyle w:val="Author"/>
        <w:spacing w:before="0"/>
        <w:jc w:val="left"/>
        <w:rPr>
          <w:rFonts w:ascii="Arial" w:hAnsi="Arial" w:cs="Arial"/>
          <w:b w:val="0"/>
          <w:bCs/>
          <w:lang w:val="pt-BR"/>
        </w:rPr>
      </w:pPr>
    </w:p>
    <w:p w14:paraId="34C6CA5B" w14:textId="77777777" w:rsidR="00AE5D14" w:rsidRDefault="00AE5D14" w:rsidP="00AE5D14">
      <w:pPr>
        <w:pStyle w:val="Author"/>
        <w:spacing w:before="0"/>
        <w:jc w:val="right"/>
        <w:rPr>
          <w:rFonts w:ascii="Arial" w:hAnsi="Arial" w:cs="Arial"/>
          <w:b w:val="0"/>
          <w:bCs/>
          <w:lang w:val="pt-BR"/>
        </w:rPr>
      </w:pPr>
    </w:p>
    <w:p w14:paraId="494DCB1E" w14:textId="77777777" w:rsidR="00AE5D14" w:rsidRPr="003368C0" w:rsidRDefault="00AE5D14" w:rsidP="00A9160F">
      <w:pPr>
        <w:pStyle w:val="Author"/>
        <w:spacing w:before="0"/>
        <w:rPr>
          <w:rFonts w:ascii="Arial" w:hAnsi="Arial" w:cs="Arial"/>
          <w:b w:val="0"/>
          <w:bCs/>
          <w:lang w:val="pt-BR"/>
        </w:rPr>
      </w:pPr>
    </w:p>
    <w:p w14:paraId="4876115E" w14:textId="09822132" w:rsidR="00A9160F" w:rsidRDefault="00A9160F" w:rsidP="00A9160F">
      <w:pPr>
        <w:jc w:val="both"/>
        <w:rPr>
          <w:rFonts w:ascii="Arial" w:hAnsi="Arial" w:cs="Arial"/>
          <w:sz w:val="22"/>
        </w:rPr>
      </w:pPr>
      <w:r>
        <w:rPr>
          <w:rFonts w:ascii="Arial" w:hAnsi="Arial" w:cs="Arial"/>
          <w:b/>
          <w:sz w:val="20"/>
        </w:rPr>
        <w:t>RESUMO:</w:t>
      </w:r>
      <w:r w:rsidR="00914949" w:rsidRPr="00914949">
        <w:t xml:space="preserve"> </w:t>
      </w:r>
      <w:r w:rsidR="00914949" w:rsidRPr="00914949">
        <w:rPr>
          <w:rFonts w:ascii="Arial" w:hAnsi="Arial" w:cs="Arial"/>
          <w:sz w:val="20"/>
          <w:szCs w:val="22"/>
        </w:rPr>
        <w:t xml:space="preserve">A modernização dos serviços financeiros trouxe melhorias importantes, mas também aumentou os riscos de fraudes em operações bancárias. Este estudo, desenvolvido com fins acadêmicos, teve como objetivo aplicar algoritmos de machine learning para identificar possíveis fraudes em um conjunto de dados simulado contendo 50.000 entradas. A biblioteca </w:t>
      </w:r>
      <w:proofErr w:type="spellStart"/>
      <w:r w:rsidR="00914949" w:rsidRPr="00914949">
        <w:rPr>
          <w:rFonts w:ascii="Arial" w:hAnsi="Arial" w:cs="Arial"/>
          <w:sz w:val="20"/>
          <w:szCs w:val="22"/>
        </w:rPr>
        <w:t>PyCaret</w:t>
      </w:r>
      <w:proofErr w:type="spellEnd"/>
      <w:r w:rsidR="00914949" w:rsidRPr="00914949">
        <w:rPr>
          <w:rFonts w:ascii="Arial" w:hAnsi="Arial" w:cs="Arial"/>
          <w:sz w:val="20"/>
          <w:szCs w:val="22"/>
        </w:rPr>
        <w:t xml:space="preserve"> foi escolhida para facilitar a comparação de desempenho entre diferentes algoritmos supervisionados, incluindo Naive Bayes, Regressão Logística, Random Forest e LightGBM. Com a </w:t>
      </w:r>
      <w:proofErr w:type="spellStart"/>
      <w:r w:rsidR="00914949" w:rsidRPr="00914949">
        <w:rPr>
          <w:rFonts w:ascii="Arial" w:hAnsi="Arial" w:cs="Arial"/>
          <w:sz w:val="20"/>
          <w:szCs w:val="22"/>
        </w:rPr>
        <w:t>PyCaret</w:t>
      </w:r>
      <w:proofErr w:type="spellEnd"/>
      <w:r w:rsidR="00914949" w:rsidRPr="00914949">
        <w:rPr>
          <w:rFonts w:ascii="Arial" w:hAnsi="Arial" w:cs="Arial"/>
          <w:sz w:val="20"/>
          <w:szCs w:val="22"/>
        </w:rPr>
        <w:t xml:space="preserve">, foi possível implementar de forma rápida e eficiente cada uma dessas técnicas, além de contar com uma interface simplificada para a avaliação e comparação dos resultados obtidos. Dentre os algoritmos analisados, o Naive Bayes se destacou, apresentando os melhores desempenhos em métricas como recall e F1-score, o que evidenciou sua eficácia, mesmo sendo uma abordagem simples. Ferramentas adicionais, como </w:t>
      </w:r>
      <w:proofErr w:type="spellStart"/>
      <w:r w:rsidR="00914949" w:rsidRPr="00914949">
        <w:rPr>
          <w:rFonts w:ascii="Arial" w:hAnsi="Arial" w:cs="Arial"/>
          <w:sz w:val="20"/>
          <w:szCs w:val="22"/>
        </w:rPr>
        <w:t>YData</w:t>
      </w:r>
      <w:proofErr w:type="spellEnd"/>
      <w:r w:rsidR="00914949" w:rsidRPr="00914949">
        <w:rPr>
          <w:rFonts w:ascii="Arial" w:hAnsi="Arial" w:cs="Arial"/>
          <w:sz w:val="20"/>
          <w:szCs w:val="22"/>
        </w:rPr>
        <w:t xml:space="preserve"> </w:t>
      </w:r>
      <w:proofErr w:type="spellStart"/>
      <w:r w:rsidR="00914949" w:rsidRPr="00914949">
        <w:rPr>
          <w:rFonts w:ascii="Arial" w:hAnsi="Arial" w:cs="Arial"/>
          <w:sz w:val="20"/>
          <w:szCs w:val="22"/>
        </w:rPr>
        <w:t>Profiling</w:t>
      </w:r>
      <w:proofErr w:type="spellEnd"/>
      <w:r w:rsidR="00914949" w:rsidRPr="00914949">
        <w:rPr>
          <w:rFonts w:ascii="Arial" w:hAnsi="Arial" w:cs="Arial"/>
          <w:sz w:val="20"/>
          <w:szCs w:val="22"/>
        </w:rPr>
        <w:t xml:space="preserve"> e D-Tale, foram empregadas na exploração dos dados, proporcionando uma análise detalhada do perfil dos registros. Estas ferramentas facilitaram a compreensão das distribuições e outliers, além de auxiliarem na preparação adequada dos dados para os algoritmos de aprendizado de máquina. Os resultados indicam que, mesmo em contextos acadêmicos, é possível alcançar bons desempenhos na detecção de fraudes utilizando ferramentas acessíveis e metodologias bem estruturadas, destacando a importância do uso de técnicas analíticas e algoritmos eficientes para a proteção financeira.</w:t>
      </w:r>
      <w:r w:rsidR="00914949">
        <w:rPr>
          <w:rFonts w:ascii="Arial" w:hAnsi="Arial" w:cs="Arial"/>
          <w:sz w:val="20"/>
          <w:szCs w:val="22"/>
        </w:rPr>
        <w:t xml:space="preserve"> </w:t>
      </w:r>
    </w:p>
    <w:p w14:paraId="74852A52" w14:textId="77777777" w:rsidR="00A9160F" w:rsidRDefault="00A9160F" w:rsidP="00A9160F">
      <w:pPr>
        <w:pStyle w:val="Cabealho"/>
        <w:jc w:val="both"/>
        <w:rPr>
          <w:rFonts w:ascii="Arial" w:hAnsi="Arial" w:cs="Arial"/>
          <w:sz w:val="20"/>
        </w:rPr>
      </w:pPr>
    </w:p>
    <w:p w14:paraId="0BE2E7A6" w14:textId="77777777" w:rsidR="00914949" w:rsidRDefault="00A9160F" w:rsidP="00A9160F">
      <w:pPr>
        <w:jc w:val="both"/>
        <w:rPr>
          <w:rFonts w:ascii="Arial" w:hAnsi="Arial" w:cs="Arial"/>
          <w:sz w:val="20"/>
        </w:rPr>
      </w:pPr>
      <w:r>
        <w:rPr>
          <w:rFonts w:ascii="Arial" w:hAnsi="Arial" w:cs="Arial"/>
          <w:b/>
          <w:sz w:val="20"/>
        </w:rPr>
        <w:t>PALAVRAS-CHAVE:</w:t>
      </w:r>
      <w:r w:rsidR="00914949">
        <w:rPr>
          <w:rFonts w:ascii="Arial" w:hAnsi="Arial" w:cs="Arial"/>
          <w:b/>
          <w:sz w:val="20"/>
        </w:rPr>
        <w:t xml:space="preserve"> </w:t>
      </w:r>
      <w:r w:rsidR="00914949">
        <w:rPr>
          <w:rFonts w:ascii="Arial" w:hAnsi="Arial" w:cs="Arial"/>
          <w:sz w:val="20"/>
        </w:rPr>
        <w:t>Análise de Padrões, Detecção de Fraudes, Machine Learning</w:t>
      </w:r>
      <w:r>
        <w:rPr>
          <w:rFonts w:ascii="Arial" w:hAnsi="Arial" w:cs="Arial"/>
          <w:sz w:val="20"/>
        </w:rPr>
        <w:t>.</w:t>
      </w:r>
    </w:p>
    <w:p w14:paraId="5777B90E" w14:textId="77777777" w:rsidR="00A9160F" w:rsidRPr="003368C0" w:rsidRDefault="00A9160F" w:rsidP="00A9160F">
      <w:pPr>
        <w:jc w:val="both"/>
        <w:rPr>
          <w:rFonts w:ascii="Arial" w:hAnsi="Arial" w:cs="Arial"/>
        </w:rPr>
      </w:pPr>
    </w:p>
    <w:p w14:paraId="270338A3" w14:textId="77777777" w:rsidR="00A9160F" w:rsidRPr="00D6072D" w:rsidRDefault="00A9160F" w:rsidP="00D6072D">
      <w:pPr>
        <w:pStyle w:val="Ttulo1"/>
        <w:numPr>
          <w:ilvl w:val="0"/>
          <w:numId w:val="11"/>
        </w:numPr>
        <w:rPr>
          <w:rFonts w:ascii="Arial" w:hAnsi="Arial" w:cs="Arial"/>
          <w:b/>
          <w:bCs/>
          <w:sz w:val="28"/>
          <w:szCs w:val="28"/>
        </w:rPr>
      </w:pPr>
      <w:r w:rsidRPr="00D6072D">
        <w:rPr>
          <w:rFonts w:ascii="Arial" w:hAnsi="Arial" w:cs="Arial"/>
          <w:b/>
          <w:bCs/>
          <w:color w:val="auto"/>
          <w:sz w:val="28"/>
          <w:szCs w:val="28"/>
        </w:rPr>
        <w:t>INTRODUÇÃO</w:t>
      </w:r>
    </w:p>
    <w:p w14:paraId="41A083EE" w14:textId="77777777" w:rsidR="00A9160F" w:rsidRPr="006D3B62" w:rsidRDefault="00A9160F" w:rsidP="00A9160F">
      <w:pPr>
        <w:jc w:val="both"/>
        <w:rPr>
          <w:rFonts w:ascii="Arial" w:hAnsi="Arial" w:cs="Arial"/>
          <w:sz w:val="22"/>
          <w:szCs w:val="22"/>
          <w:vertAlign w:val="superscript"/>
        </w:rPr>
      </w:pPr>
    </w:p>
    <w:p w14:paraId="4684825D" w14:textId="06BE8C20" w:rsidR="00161CDE" w:rsidRDefault="00DA67ED" w:rsidP="002A63CB">
      <w:pPr>
        <w:ind w:firstLine="709"/>
        <w:jc w:val="both"/>
        <w:rPr>
          <w:rFonts w:ascii="Arial" w:hAnsi="Arial" w:cs="Arial"/>
        </w:rPr>
      </w:pPr>
      <w:r w:rsidRPr="002A63CB">
        <w:rPr>
          <w:rFonts w:ascii="Arial" w:hAnsi="Arial" w:cs="Arial"/>
        </w:rPr>
        <w:t>As fraudes bancárias eletrônicas têm se tornado uma crescente preocupação</w:t>
      </w:r>
      <w:r w:rsidRPr="002A63CB">
        <w:rPr>
          <w:rFonts w:ascii="Arial" w:hAnsi="Arial" w:cs="Arial"/>
        </w:rPr>
        <w:t xml:space="preserve"> </w:t>
      </w:r>
      <w:r w:rsidRPr="002A63CB">
        <w:rPr>
          <w:rFonts w:ascii="Arial" w:hAnsi="Arial" w:cs="Arial"/>
        </w:rPr>
        <w:t>global com o</w:t>
      </w:r>
      <w:r w:rsidRPr="002A63CB">
        <w:rPr>
          <w:rFonts w:ascii="Arial" w:hAnsi="Arial" w:cs="Arial"/>
        </w:rPr>
        <w:t xml:space="preserve"> </w:t>
      </w:r>
      <w:r w:rsidRPr="002A63CB">
        <w:rPr>
          <w:rFonts w:ascii="Arial" w:hAnsi="Arial" w:cs="Arial"/>
        </w:rPr>
        <w:t>avanço das tecnologias digitais e a expansão dos serviços financeiros</w:t>
      </w:r>
      <w:r w:rsidRPr="002A63CB">
        <w:rPr>
          <w:rFonts w:ascii="Arial" w:hAnsi="Arial" w:cs="Arial"/>
        </w:rPr>
        <w:t xml:space="preserve"> </w:t>
      </w:r>
      <w:r w:rsidRPr="002A63CB">
        <w:rPr>
          <w:rFonts w:ascii="Arial" w:hAnsi="Arial" w:cs="Arial"/>
        </w:rPr>
        <w:t>online. A natureza dessas</w:t>
      </w:r>
      <w:r w:rsidRPr="002A63CB">
        <w:rPr>
          <w:rFonts w:ascii="Arial" w:hAnsi="Arial" w:cs="Arial"/>
        </w:rPr>
        <w:t xml:space="preserve"> </w:t>
      </w:r>
      <w:r w:rsidRPr="002A63CB">
        <w:rPr>
          <w:rFonts w:ascii="Arial" w:hAnsi="Arial" w:cs="Arial"/>
        </w:rPr>
        <w:t>fraudes abrange desde subtração dos dados pessoais e</w:t>
      </w:r>
      <w:r w:rsidRPr="002A63CB">
        <w:rPr>
          <w:rFonts w:ascii="Arial" w:hAnsi="Arial" w:cs="Arial"/>
        </w:rPr>
        <w:t xml:space="preserve"> </w:t>
      </w:r>
      <w:r w:rsidRPr="002A63CB">
        <w:rPr>
          <w:rFonts w:ascii="Arial" w:hAnsi="Arial" w:cs="Arial"/>
        </w:rPr>
        <w:t>segue com invasão em dispositivos, invasão das contas bancárias com</w:t>
      </w:r>
      <w:r w:rsidRPr="002A63CB">
        <w:rPr>
          <w:rFonts w:ascii="Arial" w:hAnsi="Arial" w:cs="Arial"/>
        </w:rPr>
        <w:t xml:space="preserve"> </w:t>
      </w:r>
      <w:r w:rsidRPr="002A63CB">
        <w:rPr>
          <w:rFonts w:ascii="Arial" w:hAnsi="Arial" w:cs="Arial"/>
        </w:rPr>
        <w:t>movimentações financeiras não autorizadas, causando prejuízos significativos para</w:t>
      </w:r>
      <w:r w:rsidRPr="002A63CB">
        <w:rPr>
          <w:rFonts w:ascii="Arial" w:hAnsi="Arial" w:cs="Arial"/>
        </w:rPr>
        <w:t xml:space="preserve"> </w:t>
      </w:r>
      <w:r w:rsidRPr="002A63CB">
        <w:rPr>
          <w:rFonts w:ascii="Arial" w:hAnsi="Arial" w:cs="Arial"/>
        </w:rPr>
        <w:t>usuários dos serviços, pessoas físicas, jurídicas, incluindo obviamente as instituições</w:t>
      </w:r>
      <w:r w:rsidRPr="002A63CB">
        <w:rPr>
          <w:rFonts w:ascii="Arial" w:hAnsi="Arial" w:cs="Arial"/>
        </w:rPr>
        <w:t xml:space="preserve"> </w:t>
      </w:r>
      <w:r w:rsidR="00161CDE" w:rsidRPr="002A63CB">
        <w:rPr>
          <w:rFonts w:ascii="Arial" w:hAnsi="Arial" w:cs="Arial"/>
        </w:rPr>
        <w:t>bancárias (</w:t>
      </w:r>
      <w:r w:rsidR="00161CDE" w:rsidRPr="002A63CB">
        <w:rPr>
          <w:rFonts w:ascii="Arial" w:hAnsi="Arial" w:cs="Arial"/>
        </w:rPr>
        <w:t>B</w:t>
      </w:r>
      <w:r w:rsidR="00161CDE">
        <w:rPr>
          <w:rFonts w:ascii="Arial" w:hAnsi="Arial" w:cs="Arial"/>
        </w:rPr>
        <w:t>ittencourt</w:t>
      </w:r>
      <w:r w:rsidR="00161CDE" w:rsidRPr="002A63CB">
        <w:rPr>
          <w:rFonts w:ascii="Arial" w:hAnsi="Arial" w:cs="Arial"/>
        </w:rPr>
        <w:t>, 2024)</w:t>
      </w:r>
      <w:r w:rsidR="002A63CB" w:rsidRPr="002A63CB">
        <w:rPr>
          <w:rFonts w:ascii="Arial" w:hAnsi="Arial" w:cs="Arial"/>
        </w:rPr>
        <w:t>.</w:t>
      </w:r>
    </w:p>
    <w:p w14:paraId="0F7BC2DA" w14:textId="77777777" w:rsidR="003444E6" w:rsidRDefault="003444E6" w:rsidP="002A63CB">
      <w:pPr>
        <w:ind w:firstLine="709"/>
        <w:jc w:val="both"/>
        <w:rPr>
          <w:rFonts w:ascii="Arial" w:hAnsi="Arial" w:cs="Arial"/>
        </w:rPr>
      </w:pPr>
    </w:p>
    <w:p w14:paraId="45F21C93" w14:textId="2F435E46" w:rsidR="00A9160F" w:rsidRDefault="002A63CB" w:rsidP="002A63CB">
      <w:pPr>
        <w:ind w:firstLine="709"/>
        <w:jc w:val="both"/>
        <w:rPr>
          <w:rFonts w:ascii="Arial" w:hAnsi="Arial" w:cs="Arial"/>
        </w:rPr>
      </w:pPr>
      <w:r w:rsidRPr="002A63CB">
        <w:rPr>
          <w:rFonts w:ascii="Arial" w:hAnsi="Arial" w:cs="Arial"/>
        </w:rPr>
        <w:t xml:space="preserve"> </w:t>
      </w:r>
      <w:r w:rsidRPr="002A63CB">
        <w:rPr>
          <w:rFonts w:ascii="Arial" w:hAnsi="Arial" w:cs="Arial"/>
        </w:rPr>
        <w:t>É importante registrar que, além das perdas econômicas diretas, esses crimes</w:t>
      </w:r>
      <w:r w:rsidRPr="002A63CB">
        <w:rPr>
          <w:rFonts w:ascii="Arial" w:hAnsi="Arial" w:cs="Arial"/>
        </w:rPr>
        <w:t xml:space="preserve"> </w:t>
      </w:r>
      <w:r w:rsidRPr="002A63CB">
        <w:rPr>
          <w:rFonts w:ascii="Arial" w:hAnsi="Arial" w:cs="Arial"/>
        </w:rPr>
        <w:t>afetam a confiança de todo ecossistema financeiro impactando na economia de</w:t>
      </w:r>
      <w:r w:rsidRPr="002A63CB">
        <w:rPr>
          <w:rFonts w:ascii="Arial" w:hAnsi="Arial" w:cs="Arial"/>
        </w:rPr>
        <w:t xml:space="preserve"> </w:t>
      </w:r>
      <w:r w:rsidRPr="002A63CB">
        <w:rPr>
          <w:rFonts w:ascii="Arial" w:hAnsi="Arial" w:cs="Arial"/>
        </w:rPr>
        <w:t>maneira mais ampla, gerando incerteza e desestabilização o sistema financeiro.</w:t>
      </w:r>
      <w:r w:rsidRPr="002A63CB">
        <w:rPr>
          <w:rFonts w:ascii="Arial" w:hAnsi="Arial" w:cs="Arial"/>
        </w:rPr>
        <w:t xml:space="preserve"> </w:t>
      </w:r>
      <w:r w:rsidRPr="002A63CB">
        <w:rPr>
          <w:rFonts w:ascii="Arial" w:hAnsi="Arial" w:cs="Arial"/>
        </w:rPr>
        <w:t>Alguns aspectos são importantes para entender esse fenômeno, como as novas</w:t>
      </w:r>
      <w:r w:rsidRPr="002A63CB">
        <w:rPr>
          <w:rFonts w:ascii="Arial" w:hAnsi="Arial" w:cs="Arial"/>
        </w:rPr>
        <w:t xml:space="preserve"> </w:t>
      </w:r>
      <w:r w:rsidRPr="002A63CB">
        <w:rPr>
          <w:rFonts w:ascii="Arial" w:hAnsi="Arial" w:cs="Arial"/>
        </w:rPr>
        <w:t>formas de inclusão de pessoas nos programas de governo, associados a nova</w:t>
      </w:r>
      <w:r w:rsidRPr="002A63CB">
        <w:rPr>
          <w:rFonts w:ascii="Arial" w:hAnsi="Arial" w:cs="Arial"/>
        </w:rPr>
        <w:t xml:space="preserve"> </w:t>
      </w:r>
      <w:r w:rsidRPr="002A63CB">
        <w:rPr>
          <w:rFonts w:ascii="Arial" w:hAnsi="Arial" w:cs="Arial"/>
        </w:rPr>
        <w:t>tecnologias do sistema bancário a exemplo do arranjo pix, o qual trouxe grandes</w:t>
      </w:r>
      <w:r w:rsidRPr="002A63CB">
        <w:rPr>
          <w:rFonts w:ascii="Arial" w:hAnsi="Arial" w:cs="Arial"/>
        </w:rPr>
        <w:t xml:space="preserve"> </w:t>
      </w:r>
      <w:r w:rsidRPr="002A63CB">
        <w:rPr>
          <w:rFonts w:ascii="Arial" w:hAnsi="Arial" w:cs="Arial"/>
        </w:rPr>
        <w:t xml:space="preserve">avanços no que se referente a instantaneidade das transações </w:t>
      </w:r>
      <w:r w:rsidRPr="002A63CB">
        <w:rPr>
          <w:rFonts w:ascii="Arial" w:hAnsi="Arial" w:cs="Arial"/>
        </w:rPr>
        <w:t>bancárias. (</w:t>
      </w:r>
      <w:r w:rsidR="00A57BB1" w:rsidRPr="002A63CB">
        <w:rPr>
          <w:rFonts w:ascii="Arial" w:hAnsi="Arial" w:cs="Arial"/>
        </w:rPr>
        <w:t>B</w:t>
      </w:r>
      <w:r>
        <w:rPr>
          <w:rFonts w:ascii="Arial" w:hAnsi="Arial" w:cs="Arial"/>
        </w:rPr>
        <w:t>ittencourt</w:t>
      </w:r>
      <w:r w:rsidR="00A57BB1" w:rsidRPr="002A63CB">
        <w:rPr>
          <w:rFonts w:ascii="Arial" w:hAnsi="Arial" w:cs="Arial"/>
        </w:rPr>
        <w:t>, 2024</w:t>
      </w:r>
      <w:r w:rsidR="00A57BB1" w:rsidRPr="002A63CB">
        <w:rPr>
          <w:rFonts w:ascii="Arial" w:hAnsi="Arial" w:cs="Arial"/>
        </w:rPr>
        <w:t>)</w:t>
      </w:r>
      <w:r w:rsidR="00A9160F" w:rsidRPr="002A63CB">
        <w:rPr>
          <w:rFonts w:ascii="Arial" w:hAnsi="Arial" w:cs="Arial"/>
        </w:rPr>
        <w:t>.</w:t>
      </w:r>
    </w:p>
    <w:p w14:paraId="588586B9" w14:textId="77777777" w:rsidR="003444E6" w:rsidRPr="002A63CB" w:rsidRDefault="003444E6" w:rsidP="002A63CB">
      <w:pPr>
        <w:ind w:firstLine="709"/>
        <w:jc w:val="both"/>
        <w:rPr>
          <w:rFonts w:ascii="Arial" w:hAnsi="Arial" w:cs="Arial"/>
        </w:rPr>
      </w:pPr>
    </w:p>
    <w:p w14:paraId="1E4CCE6F" w14:textId="77CFDDA3" w:rsidR="002A63CB" w:rsidRDefault="002A63CB" w:rsidP="002A63CB">
      <w:pPr>
        <w:ind w:firstLine="709"/>
        <w:jc w:val="both"/>
        <w:rPr>
          <w:rFonts w:ascii="Arial" w:hAnsi="Arial" w:cs="Arial"/>
          <w:bCs/>
        </w:rPr>
      </w:pPr>
      <w:r w:rsidRPr="002A63CB">
        <w:rPr>
          <w:rFonts w:ascii="Arial" w:hAnsi="Arial" w:cs="Arial"/>
          <w:bCs/>
        </w:rPr>
        <w:lastRenderedPageBreak/>
        <w:t xml:space="preserve">Nos </w:t>
      </w:r>
      <w:r w:rsidRPr="002A63CB">
        <w:rPr>
          <w:rFonts w:ascii="Arial" w:hAnsi="Arial" w:cs="Arial"/>
          <w:bCs/>
        </w:rPr>
        <w:t>últimos anos, o avanço da tecnologia tem proporcionado um aumento na</w:t>
      </w:r>
      <w:r w:rsidRPr="002A63CB">
        <w:rPr>
          <w:rFonts w:ascii="Arial" w:hAnsi="Arial" w:cs="Arial"/>
          <w:bCs/>
        </w:rPr>
        <w:t xml:space="preserve"> </w:t>
      </w:r>
      <w:r w:rsidRPr="002A63CB">
        <w:rPr>
          <w:rFonts w:ascii="Arial" w:hAnsi="Arial" w:cs="Arial"/>
          <w:bCs/>
        </w:rPr>
        <w:t>complexidade dos golpes financeiros, afetando um número crescente de pessoas</w:t>
      </w:r>
      <w:r w:rsidRPr="002A63CB">
        <w:rPr>
          <w:rFonts w:ascii="Arial" w:hAnsi="Arial" w:cs="Arial"/>
          <w:bCs/>
        </w:rPr>
        <w:t xml:space="preserve">.  Segundo pesquisa da Confederação Nacional de Dirigentes Lojistas (CNDL) e do Serviço de Proteção </w:t>
      </w:r>
      <w:r w:rsidRPr="002A63CB">
        <w:rPr>
          <w:rFonts w:ascii="Arial" w:hAnsi="Arial" w:cs="Arial"/>
          <w:bCs/>
        </w:rPr>
        <w:t>ao Crédito (SPC Brasil), cerca de 46% dos internautas brasileiros foram vítimas de golpes</w:t>
      </w:r>
      <w:r w:rsidRPr="002A63CB">
        <w:rPr>
          <w:rFonts w:ascii="Arial" w:hAnsi="Arial" w:cs="Arial"/>
          <w:bCs/>
        </w:rPr>
        <w:t xml:space="preserve"> financeiros nos últimos 12 meses, totalizando mais de 12 milhões de pessoas (B</w:t>
      </w:r>
      <w:r>
        <w:rPr>
          <w:rFonts w:ascii="Arial" w:hAnsi="Arial" w:cs="Arial"/>
          <w:bCs/>
        </w:rPr>
        <w:t>acen</w:t>
      </w:r>
      <w:r w:rsidRPr="002A63CB">
        <w:rPr>
          <w:rFonts w:ascii="Arial" w:hAnsi="Arial" w:cs="Arial"/>
          <w:bCs/>
        </w:rPr>
        <w:t>, 2020</w:t>
      </w:r>
      <w:r w:rsidRPr="002A63CB">
        <w:rPr>
          <w:rFonts w:ascii="Arial" w:hAnsi="Arial" w:cs="Arial"/>
          <w:bCs/>
        </w:rPr>
        <w:t>).</w:t>
      </w:r>
    </w:p>
    <w:p w14:paraId="15D61CB7" w14:textId="77777777" w:rsidR="003E2D77" w:rsidRDefault="003E2D77" w:rsidP="002A63CB">
      <w:pPr>
        <w:ind w:firstLine="709"/>
        <w:jc w:val="both"/>
        <w:rPr>
          <w:rFonts w:ascii="Arial" w:hAnsi="Arial" w:cs="Arial"/>
          <w:bCs/>
        </w:rPr>
      </w:pPr>
    </w:p>
    <w:p w14:paraId="743F0871" w14:textId="101204BF" w:rsidR="00A9160F" w:rsidRDefault="002A63CB" w:rsidP="002A63CB">
      <w:pPr>
        <w:ind w:firstLine="709"/>
        <w:jc w:val="both"/>
        <w:rPr>
          <w:rFonts w:ascii="Arial" w:hAnsi="Arial" w:cs="Arial"/>
          <w:bCs/>
        </w:rPr>
      </w:pPr>
      <w:r w:rsidRPr="002A63CB">
        <w:rPr>
          <w:rFonts w:ascii="Arial" w:hAnsi="Arial" w:cs="Arial"/>
          <w:bCs/>
        </w:rPr>
        <w:t>Esses</w:t>
      </w:r>
      <w:r w:rsidRPr="002A63CB">
        <w:rPr>
          <w:rFonts w:ascii="Arial" w:hAnsi="Arial" w:cs="Arial"/>
          <w:bCs/>
        </w:rPr>
        <w:t xml:space="preserve"> crimes representam uma preocupação crescente para as instituições financeiras e seus clientes, resultando em danos financeiros significativos, roubo de dados pessoais e outros impactos </w:t>
      </w:r>
      <w:r w:rsidRPr="002A63CB">
        <w:rPr>
          <w:rFonts w:ascii="Arial" w:hAnsi="Arial" w:cs="Arial"/>
          <w:bCs/>
        </w:rPr>
        <w:t>negativos. Instituições</w:t>
      </w:r>
      <w:r w:rsidRPr="002A63CB">
        <w:rPr>
          <w:rFonts w:ascii="Arial" w:hAnsi="Arial" w:cs="Arial"/>
          <w:bCs/>
        </w:rPr>
        <w:t xml:space="preserve"> financeiras desempenham um papel fundamental na sociedade ao gerenciar o dinheiro de milhões de pessoas e empresas. No entanto, a vulnerabilidade e complexidade das operações online possibilitam a ocorrência de diversas fraudes (Rezende, </w:t>
      </w:r>
      <w:r w:rsidRPr="002A63CB">
        <w:rPr>
          <w:rFonts w:ascii="Arial" w:hAnsi="Arial" w:cs="Arial"/>
          <w:bCs/>
        </w:rPr>
        <w:t>2010, p.</w:t>
      </w:r>
      <w:r w:rsidRPr="002A63CB">
        <w:rPr>
          <w:rFonts w:ascii="Arial" w:hAnsi="Arial" w:cs="Arial"/>
          <w:bCs/>
        </w:rPr>
        <w:t>77).</w:t>
      </w:r>
    </w:p>
    <w:p w14:paraId="6CD92E96" w14:textId="77777777" w:rsidR="003444E6" w:rsidRDefault="003444E6" w:rsidP="002A63CB">
      <w:pPr>
        <w:ind w:firstLine="709"/>
        <w:jc w:val="both"/>
        <w:rPr>
          <w:rFonts w:ascii="Arial" w:hAnsi="Arial" w:cs="Arial"/>
          <w:bCs/>
        </w:rPr>
      </w:pPr>
    </w:p>
    <w:p w14:paraId="35D8CF35" w14:textId="27C3204B" w:rsidR="002A63CB" w:rsidRDefault="009D1F1A" w:rsidP="002A63CB">
      <w:pPr>
        <w:ind w:firstLine="709"/>
        <w:jc w:val="both"/>
        <w:rPr>
          <w:rFonts w:ascii="Arial" w:hAnsi="Arial" w:cs="Arial"/>
          <w:bCs/>
        </w:rPr>
      </w:pPr>
      <w:r w:rsidRPr="009D1F1A">
        <w:rPr>
          <w:rFonts w:ascii="Arial" w:hAnsi="Arial" w:cs="Arial"/>
          <w:bCs/>
        </w:rPr>
        <w:t>Este trabalho tem por objetivo, por meio da aplicação de algoritmos de Machine Learning (LM), desenvolver uma metodologia capaz de identificar com precisão possíveis transações fraudulentas em um grande volume de dados financeiros. Considerando o aumento significativo de fraudes bancárias no cenário digital, o uso dessas técnicas permite automatizar o processo de detecção, proporcionando uma análise mais eficiente e assertiva, além de minimizar a dependência de intervenções manuais, o que torna a prevenção de fraudes mais ágil e eficaz. Ao integrar algoritmos de aprendizado de máquina, como Naive Bayes, Regressão Logística e Random Forest, pretende-se explorar diferentes abordagens e comparar seus desempenhos, visando aprimorar a capacidade de prever comportamentos fraudulentos</w:t>
      </w:r>
      <w:r>
        <w:rPr>
          <w:rFonts w:ascii="Arial" w:hAnsi="Arial" w:cs="Arial"/>
          <w:bCs/>
        </w:rPr>
        <w:t>.</w:t>
      </w:r>
    </w:p>
    <w:p w14:paraId="7A78FD55" w14:textId="77777777" w:rsidR="009D1F1A" w:rsidRPr="003368C0" w:rsidRDefault="009D1F1A" w:rsidP="002A63CB">
      <w:pPr>
        <w:ind w:firstLine="709"/>
        <w:jc w:val="both"/>
        <w:rPr>
          <w:rFonts w:ascii="Arial" w:hAnsi="Arial" w:cs="Arial"/>
          <w:b/>
        </w:rPr>
      </w:pPr>
    </w:p>
    <w:p w14:paraId="3133DD79" w14:textId="2130B10D" w:rsidR="00A9160F" w:rsidRPr="003E2D77" w:rsidRDefault="00AE5D14" w:rsidP="00D6072D">
      <w:pPr>
        <w:pStyle w:val="Corpodetexto3"/>
        <w:numPr>
          <w:ilvl w:val="0"/>
          <w:numId w:val="11"/>
        </w:numPr>
        <w:outlineLvl w:val="0"/>
        <w:rPr>
          <w:rFonts w:ascii="Arial" w:hAnsi="Arial" w:cs="Arial"/>
          <w:b/>
          <w:sz w:val="28"/>
          <w:szCs w:val="28"/>
        </w:rPr>
      </w:pPr>
      <w:r w:rsidRPr="003E2D77">
        <w:rPr>
          <w:rFonts w:ascii="Arial" w:hAnsi="Arial" w:cs="Arial"/>
          <w:b/>
          <w:sz w:val="28"/>
          <w:szCs w:val="28"/>
        </w:rPr>
        <w:t>DESENVOLVIMENTO</w:t>
      </w:r>
    </w:p>
    <w:p w14:paraId="309530B3" w14:textId="77777777" w:rsidR="003E2D77" w:rsidRPr="006D3B62" w:rsidRDefault="003E2D77" w:rsidP="00A9160F">
      <w:pPr>
        <w:pStyle w:val="Corpodetexto3"/>
        <w:rPr>
          <w:rFonts w:ascii="Arial" w:hAnsi="Arial" w:cs="Arial"/>
          <w:szCs w:val="22"/>
        </w:rPr>
      </w:pPr>
    </w:p>
    <w:p w14:paraId="2DC43FB4" w14:textId="7B563C34" w:rsidR="00A9160F" w:rsidRDefault="003E2D77" w:rsidP="00D6072D">
      <w:pPr>
        <w:pStyle w:val="Ttulo2"/>
        <w:numPr>
          <w:ilvl w:val="1"/>
          <w:numId w:val="11"/>
        </w:numPr>
      </w:pPr>
      <w:r w:rsidRPr="003E2D77">
        <w:t>Fundamentação Teórica</w:t>
      </w:r>
    </w:p>
    <w:p w14:paraId="338BD8EC" w14:textId="77777777" w:rsidR="003E2D77" w:rsidRPr="003E2D77" w:rsidRDefault="003E2D77" w:rsidP="003E2D77"/>
    <w:p w14:paraId="39ACD37F" w14:textId="6E3311FD" w:rsidR="00646553" w:rsidRDefault="00646553" w:rsidP="003E2D77">
      <w:pPr>
        <w:ind w:firstLine="709"/>
        <w:jc w:val="both"/>
        <w:rPr>
          <w:rFonts w:ascii="Arial" w:hAnsi="Arial" w:cs="Arial"/>
        </w:rPr>
      </w:pPr>
      <w:r w:rsidRPr="003444E6">
        <w:rPr>
          <w:rFonts w:ascii="Arial" w:hAnsi="Arial" w:cs="Arial"/>
        </w:rPr>
        <w:t>Ao desenvolver modelos de aprendizado de máquina para a detecção de fraudes financeiras, a escolha das métricas de avaliação é essencial para garantir que o desempenho do algoritmo represente adequadamente a realidade do problema. Em cenários nos quais há um forte desbalanceamento entre as classes, como no caso das transações legítimas em comparação com as fraudulentas, métricas tradicionais como a acurácia podem levar a interpretações equivocadas. Um modelo que classifica todas as transações como legítimas ainda assim apresentaria uma alta taxa de acerto, ignorando completamente as fraudes reais e comprometendo sua utilidade prática.</w:t>
      </w:r>
    </w:p>
    <w:p w14:paraId="737868DB" w14:textId="77777777" w:rsidR="003444E6" w:rsidRPr="003444E6" w:rsidRDefault="003444E6" w:rsidP="003E2D77">
      <w:pPr>
        <w:ind w:firstLine="709"/>
        <w:jc w:val="both"/>
        <w:rPr>
          <w:rFonts w:ascii="Arial" w:hAnsi="Arial" w:cs="Arial"/>
        </w:rPr>
      </w:pPr>
    </w:p>
    <w:p w14:paraId="00661C52" w14:textId="757D97BD" w:rsidR="00646553" w:rsidRDefault="00646553" w:rsidP="003E2D77">
      <w:pPr>
        <w:ind w:firstLine="709"/>
        <w:jc w:val="both"/>
        <w:rPr>
          <w:rFonts w:ascii="Arial" w:hAnsi="Arial" w:cs="Arial"/>
        </w:rPr>
      </w:pPr>
      <w:r w:rsidRPr="003444E6">
        <w:rPr>
          <w:rFonts w:ascii="Arial" w:hAnsi="Arial" w:cs="Arial"/>
        </w:rPr>
        <w:t>Por esse motivo, é importante utilizar métricas que ofereçam uma visão mais precisa da capacidade do modelo em identificar as fraudes, mesmo que elas representem uma minoria dos casos. Dentre essas métricas, o Recall e o F1-Score se destacam por sua relevância em contextos de alto risco e baixa incidência de eventos fraudulentos.</w:t>
      </w:r>
    </w:p>
    <w:p w14:paraId="0401D720" w14:textId="77777777" w:rsidR="003444E6" w:rsidRPr="003444E6" w:rsidRDefault="003444E6" w:rsidP="003E2D77">
      <w:pPr>
        <w:ind w:firstLine="709"/>
        <w:jc w:val="both"/>
        <w:rPr>
          <w:rFonts w:ascii="Arial" w:hAnsi="Arial" w:cs="Arial"/>
        </w:rPr>
      </w:pPr>
    </w:p>
    <w:p w14:paraId="40E4181E" w14:textId="3845F924" w:rsidR="00646553" w:rsidRDefault="00646553" w:rsidP="003E2D77">
      <w:pPr>
        <w:ind w:firstLine="709"/>
        <w:jc w:val="both"/>
        <w:rPr>
          <w:rFonts w:ascii="Arial" w:hAnsi="Arial" w:cs="Arial"/>
        </w:rPr>
      </w:pPr>
      <w:r w:rsidRPr="003444E6">
        <w:rPr>
          <w:rFonts w:ascii="Arial" w:hAnsi="Arial" w:cs="Arial"/>
        </w:rPr>
        <w:t>O Recall, também conhecido como sensibilidade, é uma métrica fundamental na avaliação de modelos de classificação, especialmente em cenários de detecção de fraudes, nos quais os falsos negativos representam um risco significativo. Ele mede a proporção de instâncias positivas corretamente identificadas, ou seja, quantas transações fraudulentas reais foram detectadas pelo algoritmo em relação ao total de fraudes existentes no conjunto de dados (RIBEIRO, 2021).</w:t>
      </w:r>
    </w:p>
    <w:p w14:paraId="4383FED3" w14:textId="77777777" w:rsidR="003444E6" w:rsidRPr="003444E6" w:rsidRDefault="003444E6" w:rsidP="003E2D77">
      <w:pPr>
        <w:ind w:firstLine="709"/>
        <w:jc w:val="both"/>
        <w:rPr>
          <w:rFonts w:ascii="Arial" w:hAnsi="Arial" w:cs="Arial"/>
        </w:rPr>
      </w:pPr>
    </w:p>
    <w:p w14:paraId="1E2C0BC4" w14:textId="77777777" w:rsidR="00646553" w:rsidRDefault="00646553" w:rsidP="003E2D77">
      <w:pPr>
        <w:ind w:firstLine="709"/>
        <w:jc w:val="both"/>
        <w:rPr>
          <w:rFonts w:ascii="Arial" w:hAnsi="Arial" w:cs="Arial"/>
        </w:rPr>
      </w:pPr>
      <w:r w:rsidRPr="003444E6">
        <w:rPr>
          <w:rFonts w:ascii="Arial" w:hAnsi="Arial" w:cs="Arial"/>
        </w:rPr>
        <w:t>Já o F1-Score é utilizado para encontrar um equilíbrio entre o Recall e a Precisão, sendo calculado por meio da média harmônica dessas duas métricas. Essa medida é particularmente útil quando se trabalha com bases de dados desbalanceadas, como ocorre com frequência no sistema financeiro, onde o número de transações legítimas supera amplamente o número de fraudes. Assim, o F1-Score oferece uma visão mais realista do desempenho do modelo do que apenas a acurácia (RIBEIRO, 2021).</w:t>
      </w:r>
    </w:p>
    <w:p w14:paraId="41E599A3" w14:textId="77777777" w:rsidR="003444E6" w:rsidRDefault="003444E6" w:rsidP="003E2D77">
      <w:pPr>
        <w:ind w:firstLine="709"/>
        <w:jc w:val="both"/>
        <w:rPr>
          <w:rFonts w:ascii="Arial" w:hAnsi="Arial" w:cs="Arial"/>
        </w:rPr>
      </w:pPr>
    </w:p>
    <w:p w14:paraId="23EDA99A" w14:textId="77777777" w:rsidR="003444E6" w:rsidRPr="003444E6" w:rsidRDefault="003444E6" w:rsidP="003E2D77">
      <w:pPr>
        <w:ind w:firstLine="709"/>
        <w:jc w:val="both"/>
        <w:rPr>
          <w:rFonts w:ascii="Arial" w:hAnsi="Arial" w:cs="Arial"/>
        </w:rPr>
      </w:pPr>
      <w:r w:rsidRPr="003444E6">
        <w:rPr>
          <w:rFonts w:ascii="Arial" w:hAnsi="Arial" w:cs="Arial"/>
        </w:rPr>
        <w:t xml:space="preserve">Segundo </w:t>
      </w:r>
      <w:proofErr w:type="spellStart"/>
      <w:r w:rsidRPr="003444E6">
        <w:rPr>
          <w:rFonts w:ascii="Arial" w:hAnsi="Arial" w:cs="Arial"/>
        </w:rPr>
        <w:t>Chandradeva</w:t>
      </w:r>
      <w:proofErr w:type="spellEnd"/>
      <w:r w:rsidRPr="003444E6">
        <w:rPr>
          <w:rFonts w:ascii="Arial" w:hAnsi="Arial" w:cs="Arial"/>
        </w:rPr>
        <w:t xml:space="preserve"> et al. (2020), os métodos tradicionais de detecção de fraudes são ultrapassados frente ao avanço das transações online, tornando necessária a adoção de técnicas mais dinâmicas, como o machine learning.</w:t>
      </w:r>
    </w:p>
    <w:p w14:paraId="6F90357C" w14:textId="77777777" w:rsidR="003444E6" w:rsidRPr="003444E6" w:rsidRDefault="003444E6" w:rsidP="003E2D77">
      <w:pPr>
        <w:ind w:firstLine="709"/>
        <w:jc w:val="both"/>
        <w:rPr>
          <w:rFonts w:ascii="Arial" w:hAnsi="Arial" w:cs="Arial"/>
        </w:rPr>
      </w:pPr>
    </w:p>
    <w:p w14:paraId="3EAF3684" w14:textId="457B77DC" w:rsidR="003444E6" w:rsidRDefault="003444E6" w:rsidP="003E2D77">
      <w:pPr>
        <w:ind w:firstLine="709"/>
        <w:jc w:val="both"/>
        <w:rPr>
          <w:rFonts w:ascii="Arial" w:hAnsi="Arial" w:cs="Arial"/>
        </w:rPr>
      </w:pPr>
      <w:r w:rsidRPr="003444E6">
        <w:rPr>
          <w:rFonts w:ascii="Arial" w:hAnsi="Arial" w:cs="Arial"/>
        </w:rPr>
        <w:t xml:space="preserve">Para </w:t>
      </w:r>
      <w:proofErr w:type="spellStart"/>
      <w:r w:rsidRPr="003444E6">
        <w:rPr>
          <w:rFonts w:ascii="Arial" w:hAnsi="Arial" w:cs="Arial"/>
        </w:rPr>
        <w:t>Ahmadi</w:t>
      </w:r>
      <w:proofErr w:type="spellEnd"/>
      <w:r w:rsidRPr="003444E6">
        <w:rPr>
          <w:rFonts w:ascii="Arial" w:hAnsi="Arial" w:cs="Arial"/>
        </w:rPr>
        <w:t xml:space="preserve">, </w:t>
      </w:r>
      <w:proofErr w:type="spellStart"/>
      <w:r w:rsidRPr="003444E6">
        <w:rPr>
          <w:rFonts w:ascii="Arial" w:hAnsi="Arial" w:cs="Arial"/>
        </w:rPr>
        <w:t>Yousefi</w:t>
      </w:r>
      <w:proofErr w:type="spellEnd"/>
      <w:r w:rsidRPr="003444E6">
        <w:rPr>
          <w:rFonts w:ascii="Arial" w:hAnsi="Arial" w:cs="Arial"/>
        </w:rPr>
        <w:t xml:space="preserve"> e </w:t>
      </w:r>
      <w:proofErr w:type="spellStart"/>
      <w:r w:rsidRPr="003444E6">
        <w:rPr>
          <w:rFonts w:ascii="Arial" w:hAnsi="Arial" w:cs="Arial"/>
        </w:rPr>
        <w:t>Rezazadeh</w:t>
      </w:r>
      <w:proofErr w:type="spellEnd"/>
      <w:r w:rsidRPr="003444E6">
        <w:rPr>
          <w:rFonts w:ascii="Arial" w:hAnsi="Arial" w:cs="Arial"/>
        </w:rPr>
        <w:t xml:space="preserve"> (2021), a categorização e validação de clientes bancários por meio de redes neurais pode apresentar resultados significativamente </w:t>
      </w:r>
      <w:r w:rsidRPr="003444E6">
        <w:rPr>
          <w:rFonts w:ascii="Arial" w:hAnsi="Arial" w:cs="Arial"/>
        </w:rPr>
        <w:t>superior</w:t>
      </w:r>
      <w:r w:rsidRPr="003444E6">
        <w:rPr>
          <w:rFonts w:ascii="Arial" w:hAnsi="Arial" w:cs="Arial"/>
        </w:rPr>
        <w:t xml:space="preserve"> aos métodos convencionais.</w:t>
      </w:r>
    </w:p>
    <w:p w14:paraId="0C4DED4B" w14:textId="77777777" w:rsidR="003444E6" w:rsidRPr="003444E6" w:rsidRDefault="003444E6" w:rsidP="003E2D77">
      <w:pPr>
        <w:ind w:firstLine="709"/>
        <w:jc w:val="both"/>
        <w:rPr>
          <w:rFonts w:ascii="Arial" w:hAnsi="Arial" w:cs="Arial"/>
        </w:rPr>
      </w:pPr>
    </w:p>
    <w:p w14:paraId="2AB43C69" w14:textId="41BB320A" w:rsidR="003444E6" w:rsidRDefault="003444E6" w:rsidP="003E2D77">
      <w:pPr>
        <w:ind w:firstLine="709"/>
        <w:jc w:val="both"/>
        <w:rPr>
          <w:rFonts w:ascii="Arial" w:hAnsi="Arial" w:cs="Arial"/>
        </w:rPr>
      </w:pPr>
      <w:proofErr w:type="spellStart"/>
      <w:r w:rsidRPr="003444E6">
        <w:rPr>
          <w:rFonts w:ascii="Arial" w:hAnsi="Arial" w:cs="Arial"/>
        </w:rPr>
        <w:t>Varmedja</w:t>
      </w:r>
      <w:proofErr w:type="spellEnd"/>
      <w:r w:rsidRPr="003444E6">
        <w:rPr>
          <w:rFonts w:ascii="Arial" w:hAnsi="Arial" w:cs="Arial"/>
        </w:rPr>
        <w:t xml:space="preserve"> et al. (2019) destacam a eficácia do algoritmo Random Forest na detecção de fraudes em cartões de crédito, especialmente em bases desbalanceadas tratadas com SMOTE.</w:t>
      </w:r>
    </w:p>
    <w:p w14:paraId="09C0DC08" w14:textId="77777777" w:rsidR="003E2D77" w:rsidRPr="003444E6" w:rsidRDefault="003E2D77" w:rsidP="003E2D77">
      <w:pPr>
        <w:ind w:firstLine="709"/>
        <w:jc w:val="both"/>
        <w:rPr>
          <w:rFonts w:ascii="Arial" w:hAnsi="Arial" w:cs="Arial"/>
        </w:rPr>
      </w:pPr>
    </w:p>
    <w:p w14:paraId="68E49068" w14:textId="5F7E54DF" w:rsidR="003444E6" w:rsidRPr="003444E6" w:rsidRDefault="003444E6" w:rsidP="003E2D77">
      <w:pPr>
        <w:ind w:firstLine="709"/>
        <w:jc w:val="both"/>
        <w:rPr>
          <w:rFonts w:ascii="Arial" w:hAnsi="Arial" w:cs="Arial"/>
        </w:rPr>
      </w:pPr>
      <w:r w:rsidRPr="003444E6">
        <w:rPr>
          <w:rFonts w:ascii="Arial" w:hAnsi="Arial" w:cs="Arial"/>
        </w:rPr>
        <w:t xml:space="preserve">Já </w:t>
      </w:r>
      <w:proofErr w:type="spellStart"/>
      <w:r w:rsidRPr="003444E6">
        <w:rPr>
          <w:rFonts w:ascii="Arial" w:hAnsi="Arial" w:cs="Arial"/>
        </w:rPr>
        <w:t>Khatri</w:t>
      </w:r>
      <w:proofErr w:type="spellEnd"/>
      <w:r w:rsidRPr="003444E6">
        <w:rPr>
          <w:rFonts w:ascii="Arial" w:hAnsi="Arial" w:cs="Arial"/>
        </w:rPr>
        <w:t xml:space="preserve">, </w:t>
      </w:r>
      <w:proofErr w:type="spellStart"/>
      <w:r w:rsidRPr="003444E6">
        <w:rPr>
          <w:rFonts w:ascii="Arial" w:hAnsi="Arial" w:cs="Arial"/>
        </w:rPr>
        <w:t>Arora</w:t>
      </w:r>
      <w:proofErr w:type="spellEnd"/>
      <w:r w:rsidRPr="003444E6">
        <w:rPr>
          <w:rFonts w:ascii="Arial" w:hAnsi="Arial" w:cs="Arial"/>
        </w:rPr>
        <w:t xml:space="preserve"> e </w:t>
      </w:r>
      <w:proofErr w:type="spellStart"/>
      <w:r w:rsidRPr="003444E6">
        <w:rPr>
          <w:rFonts w:ascii="Arial" w:hAnsi="Arial" w:cs="Arial"/>
        </w:rPr>
        <w:t>Agrawal</w:t>
      </w:r>
      <w:proofErr w:type="spellEnd"/>
      <w:r w:rsidRPr="003444E6">
        <w:rPr>
          <w:rFonts w:ascii="Arial" w:hAnsi="Arial" w:cs="Arial"/>
        </w:rPr>
        <w:t xml:space="preserve"> (2020) apontam a Árvore de Decisão como o modelo mais sensível ao tempo de resposta, enfatizando a necessidade de pesquisas que considerem também métodos não supervisionados.</w:t>
      </w:r>
    </w:p>
    <w:p w14:paraId="229568F6" w14:textId="77777777" w:rsidR="00646553" w:rsidRDefault="00646553" w:rsidP="00646553">
      <w:pPr>
        <w:ind w:firstLine="708"/>
        <w:jc w:val="both"/>
        <w:rPr>
          <w:rFonts w:ascii="Arial" w:hAnsi="Arial" w:cs="Arial"/>
          <w:sz w:val="22"/>
          <w:szCs w:val="22"/>
        </w:rPr>
      </w:pPr>
    </w:p>
    <w:p w14:paraId="6259E7E4" w14:textId="54649604" w:rsidR="00D6072D" w:rsidRDefault="003E2D77" w:rsidP="00D6072D">
      <w:pPr>
        <w:pStyle w:val="Ttulo2"/>
        <w:numPr>
          <w:ilvl w:val="1"/>
          <w:numId w:val="11"/>
        </w:numPr>
      </w:pPr>
      <w:r w:rsidRPr="003E2D77">
        <w:t>Metodologia</w:t>
      </w:r>
    </w:p>
    <w:p w14:paraId="5E03D912" w14:textId="77777777" w:rsidR="00D6072D" w:rsidRPr="00D6072D" w:rsidRDefault="00D6072D" w:rsidP="00D6072D"/>
    <w:p w14:paraId="22809C02" w14:textId="616696BA" w:rsidR="00D6072D" w:rsidRDefault="00D6072D" w:rsidP="00D6072D">
      <w:pPr>
        <w:pStyle w:val="Ttulo2"/>
        <w:numPr>
          <w:ilvl w:val="2"/>
          <w:numId w:val="11"/>
        </w:numPr>
        <w:rPr>
          <w:bCs/>
        </w:rPr>
      </w:pPr>
      <w:r w:rsidRPr="00D6072D">
        <w:rPr>
          <w:bCs/>
        </w:rPr>
        <w:t>Tipo da Pesquisa</w:t>
      </w:r>
    </w:p>
    <w:p w14:paraId="5B9A9D7E" w14:textId="77777777" w:rsidR="00F7608D" w:rsidRPr="00F7608D" w:rsidRDefault="00F7608D" w:rsidP="00F7608D">
      <w:pPr>
        <w:ind w:firstLine="709"/>
        <w:jc w:val="both"/>
      </w:pPr>
    </w:p>
    <w:p w14:paraId="24A788D2" w14:textId="77D7B0A0" w:rsidR="00F7608D" w:rsidRDefault="00F7608D" w:rsidP="00F7608D">
      <w:pPr>
        <w:ind w:firstLine="709"/>
        <w:jc w:val="both"/>
        <w:rPr>
          <w:rFonts w:ascii="Arial" w:hAnsi="Arial" w:cs="Arial"/>
        </w:rPr>
      </w:pPr>
      <w:r w:rsidRPr="00F7608D">
        <w:rPr>
          <w:rFonts w:ascii="Arial" w:hAnsi="Arial" w:cs="Arial"/>
        </w:rPr>
        <w:t>Este trabalho caracteriza-se como uma pesquisa experimental e quantitativa, pois utiliza algoritmos de aprendizado de máquina (machine learning) para análise e detecção de fraudes financeiras. A proposta envolve a implementação e comparação de diferentes modelos supervisionados, com base em métricas de desempenho específicas.</w:t>
      </w:r>
    </w:p>
    <w:p w14:paraId="62F792F8" w14:textId="77777777" w:rsidR="00F7608D" w:rsidRPr="00F7608D" w:rsidRDefault="00F7608D" w:rsidP="00F7608D">
      <w:pPr>
        <w:jc w:val="both"/>
        <w:rPr>
          <w:rFonts w:ascii="Arial" w:hAnsi="Arial" w:cs="Arial"/>
        </w:rPr>
      </w:pPr>
    </w:p>
    <w:p w14:paraId="3BE99B92" w14:textId="77777777" w:rsidR="00A3040C" w:rsidRDefault="00D6072D" w:rsidP="00D6072D">
      <w:pPr>
        <w:pStyle w:val="Ttulo2"/>
        <w:numPr>
          <w:ilvl w:val="2"/>
          <w:numId w:val="11"/>
        </w:numPr>
        <w:rPr>
          <w:bCs/>
        </w:rPr>
      </w:pPr>
      <w:r>
        <w:rPr>
          <w:bCs/>
        </w:rPr>
        <w:t xml:space="preserve">Conjunto de Dados </w:t>
      </w:r>
    </w:p>
    <w:p w14:paraId="04F9D206" w14:textId="77777777" w:rsidR="00A3040C" w:rsidRPr="00A3040C" w:rsidRDefault="00A3040C" w:rsidP="00A3040C"/>
    <w:p w14:paraId="3A931066" w14:textId="77777777" w:rsidR="00A3040C" w:rsidRPr="00A3040C" w:rsidRDefault="00A3040C" w:rsidP="00A3040C">
      <w:pPr>
        <w:ind w:firstLine="709"/>
        <w:jc w:val="both"/>
        <w:rPr>
          <w:rFonts w:ascii="Arial" w:hAnsi="Arial" w:cs="Arial"/>
        </w:rPr>
      </w:pPr>
      <w:r w:rsidRPr="00A3040C">
        <w:rPr>
          <w:rFonts w:ascii="Arial" w:hAnsi="Arial" w:cs="Arial"/>
        </w:rPr>
        <w:t xml:space="preserve">O conjunto de dados utilizado nesta pesquisa foi extraído de uma fonte pública do </w:t>
      </w:r>
      <w:proofErr w:type="spellStart"/>
      <w:r w:rsidRPr="00A3040C">
        <w:rPr>
          <w:rFonts w:ascii="Arial" w:hAnsi="Arial" w:cs="Arial"/>
        </w:rPr>
        <w:t>Kaggle</w:t>
      </w:r>
      <w:proofErr w:type="spellEnd"/>
      <w:r w:rsidRPr="00A3040C">
        <w:rPr>
          <w:rFonts w:ascii="Arial" w:hAnsi="Arial" w:cs="Arial"/>
        </w:rPr>
        <w:t>, desenvolvido para modelagem de detecção de fraudes financeiras. Ele contém informações realistas sobre transações financeiras, incluindo dados numéricos, categóricos e temporais, o que o torna ideal para tarefas de classificação binária. O conjunto abrange 21 características que descrevem diversos aspectos das transações, como o tipo de transação, o valor envolvido, o saldo da conta do usuário antes da transação, a categoria do comerciante, o risco associado à transação, e o histórico de atividades fraudulentas do usuário, entre outros.</w:t>
      </w:r>
    </w:p>
    <w:p w14:paraId="36E8DF6A" w14:textId="77777777" w:rsidR="00A3040C" w:rsidRPr="00A3040C" w:rsidRDefault="00A3040C" w:rsidP="00A3040C">
      <w:pPr>
        <w:ind w:firstLine="709"/>
        <w:jc w:val="both"/>
        <w:rPr>
          <w:rFonts w:ascii="Arial" w:hAnsi="Arial" w:cs="Arial"/>
        </w:rPr>
      </w:pPr>
    </w:p>
    <w:p w14:paraId="6FF5678C" w14:textId="1ECFAE7E" w:rsidR="00A3040C" w:rsidRPr="00A3040C" w:rsidRDefault="00A3040C" w:rsidP="00A3040C">
      <w:pPr>
        <w:ind w:firstLine="709"/>
        <w:jc w:val="both"/>
        <w:rPr>
          <w:rFonts w:ascii="Arial" w:hAnsi="Arial" w:cs="Arial"/>
        </w:rPr>
      </w:pPr>
      <w:r w:rsidRPr="00A3040C">
        <w:rPr>
          <w:rFonts w:ascii="Arial" w:hAnsi="Arial" w:cs="Arial"/>
        </w:rPr>
        <w:t xml:space="preserve">A variável alvo, chamada </w:t>
      </w:r>
      <w:proofErr w:type="spellStart"/>
      <w:r w:rsidRPr="00A3040C">
        <w:rPr>
          <w:rFonts w:ascii="Arial" w:hAnsi="Arial" w:cs="Arial"/>
        </w:rPr>
        <w:t>Fraud_Label</w:t>
      </w:r>
      <w:proofErr w:type="spellEnd"/>
      <w:r w:rsidRPr="00A3040C">
        <w:rPr>
          <w:rFonts w:ascii="Arial" w:hAnsi="Arial" w:cs="Arial"/>
        </w:rPr>
        <w:t>, indica se a transação foi fraudulenta (1) ou não (0). Além disso, o conjunto de dados é projetado para promover o desenvolvimento de modelos de aprendizado de máquina precisos, sendo adequado para a construção de sistemas robustos de detecção de fraudes.</w:t>
      </w:r>
    </w:p>
    <w:p w14:paraId="431CC71D" w14:textId="77777777" w:rsidR="00A3040C" w:rsidRPr="00A3040C" w:rsidRDefault="00A3040C" w:rsidP="00A3040C"/>
    <w:p w14:paraId="225488DD" w14:textId="296FAA6B" w:rsidR="00D6072D" w:rsidRDefault="00A3040C" w:rsidP="00D6072D">
      <w:pPr>
        <w:pStyle w:val="Ttulo2"/>
        <w:numPr>
          <w:ilvl w:val="2"/>
          <w:numId w:val="11"/>
        </w:numPr>
        <w:rPr>
          <w:bCs/>
        </w:rPr>
      </w:pPr>
      <w:r>
        <w:rPr>
          <w:bCs/>
        </w:rPr>
        <w:lastRenderedPageBreak/>
        <w:t>Ferramentas Utilizadas</w:t>
      </w:r>
    </w:p>
    <w:p w14:paraId="42EEC7C8" w14:textId="77777777" w:rsidR="00A3040C" w:rsidRPr="00A3040C" w:rsidRDefault="00A3040C" w:rsidP="00A3040C"/>
    <w:p w14:paraId="481F5594" w14:textId="0298D356" w:rsidR="00A3040C" w:rsidRDefault="003F7B3D" w:rsidP="00A3040C">
      <w:pPr>
        <w:ind w:firstLine="709"/>
        <w:jc w:val="both"/>
        <w:rPr>
          <w:rFonts w:ascii="Arial" w:hAnsi="Arial" w:cs="Arial"/>
        </w:rPr>
      </w:pPr>
      <w:r w:rsidRPr="003F7B3D">
        <w:rPr>
          <w:rFonts w:ascii="Arial" w:hAnsi="Arial" w:cs="Arial"/>
        </w:rPr>
        <w:t>Neste estudo, diversas ferramentas e ambientes computacionais foram utilizados para executar e desenvolver os experimentos. O projeto foi realizado na linguagem Python, versão 3.10.4, amplamente reconhecida por sua robustez e pelas bibliotecas especializadas em ciência de dados e aprendizado de máquina.</w:t>
      </w:r>
    </w:p>
    <w:p w14:paraId="0C961556" w14:textId="77777777" w:rsidR="003F7B3D" w:rsidRPr="00A3040C" w:rsidRDefault="003F7B3D" w:rsidP="00A3040C">
      <w:pPr>
        <w:ind w:firstLine="709"/>
        <w:jc w:val="both"/>
        <w:rPr>
          <w:rFonts w:ascii="Arial" w:hAnsi="Arial" w:cs="Arial"/>
        </w:rPr>
      </w:pPr>
    </w:p>
    <w:p w14:paraId="7522ECA6" w14:textId="77777777" w:rsidR="00A3040C" w:rsidRPr="00A3040C" w:rsidRDefault="00A3040C" w:rsidP="00A3040C">
      <w:pPr>
        <w:ind w:firstLine="709"/>
        <w:jc w:val="both"/>
        <w:rPr>
          <w:rFonts w:ascii="Arial" w:hAnsi="Arial" w:cs="Arial"/>
        </w:rPr>
      </w:pPr>
      <w:r w:rsidRPr="00A3040C">
        <w:rPr>
          <w:rFonts w:ascii="Arial" w:hAnsi="Arial" w:cs="Arial"/>
        </w:rPr>
        <w:t xml:space="preserve">A biblioteca </w:t>
      </w:r>
      <w:proofErr w:type="spellStart"/>
      <w:r w:rsidRPr="00A3040C">
        <w:rPr>
          <w:rFonts w:ascii="Arial" w:hAnsi="Arial" w:cs="Arial"/>
        </w:rPr>
        <w:t>PyCaret</w:t>
      </w:r>
      <w:proofErr w:type="spellEnd"/>
      <w:r w:rsidRPr="00A3040C">
        <w:rPr>
          <w:rFonts w:ascii="Arial" w:hAnsi="Arial" w:cs="Arial"/>
        </w:rPr>
        <w:t xml:space="preserve"> foi empregada para facilitar a implementação, o treinamento e a comparação dos algoritmos de classificação. Trata-se de uma ferramenta de baixo código que permite acelerar o desenvolvimento de modelos preditivos por meio de uma interface simplificada e integração com diversas bibliotecas, como </w:t>
      </w:r>
      <w:proofErr w:type="spellStart"/>
      <w:r w:rsidRPr="00A3040C">
        <w:rPr>
          <w:rFonts w:ascii="Arial" w:hAnsi="Arial" w:cs="Arial"/>
        </w:rPr>
        <w:t>scikit-learn</w:t>
      </w:r>
      <w:proofErr w:type="spellEnd"/>
      <w:r w:rsidRPr="00A3040C">
        <w:rPr>
          <w:rFonts w:ascii="Arial" w:hAnsi="Arial" w:cs="Arial"/>
        </w:rPr>
        <w:t>, entre outras (PYCARET, 2023).</w:t>
      </w:r>
    </w:p>
    <w:p w14:paraId="57DDA400" w14:textId="77777777" w:rsidR="00A3040C" w:rsidRPr="00A3040C" w:rsidRDefault="00A3040C" w:rsidP="00A3040C">
      <w:pPr>
        <w:ind w:firstLine="709"/>
        <w:jc w:val="both"/>
        <w:rPr>
          <w:rFonts w:ascii="Arial" w:hAnsi="Arial" w:cs="Arial"/>
        </w:rPr>
      </w:pPr>
    </w:p>
    <w:p w14:paraId="6ED1F08F" w14:textId="58D67D98" w:rsidR="003F7B3D" w:rsidRDefault="003F7B3D" w:rsidP="00A3040C">
      <w:pPr>
        <w:ind w:firstLine="709"/>
        <w:jc w:val="both"/>
        <w:rPr>
          <w:rFonts w:ascii="Arial" w:hAnsi="Arial" w:cs="Arial"/>
        </w:rPr>
      </w:pPr>
      <w:r w:rsidRPr="003F7B3D">
        <w:rPr>
          <w:rFonts w:ascii="Arial" w:hAnsi="Arial" w:cs="Arial"/>
        </w:rPr>
        <w:t xml:space="preserve">O conjunto de dados foi obtido na plataforma </w:t>
      </w:r>
      <w:proofErr w:type="spellStart"/>
      <w:r w:rsidRPr="003F7B3D">
        <w:rPr>
          <w:rFonts w:ascii="Arial" w:hAnsi="Arial" w:cs="Arial"/>
        </w:rPr>
        <w:t>Kaggle</w:t>
      </w:r>
      <w:proofErr w:type="spellEnd"/>
      <w:r w:rsidRPr="003F7B3D">
        <w:rPr>
          <w:rFonts w:ascii="Arial" w:hAnsi="Arial" w:cs="Arial"/>
        </w:rPr>
        <w:t xml:space="preserve">, um repositório popular entre pesquisadores e especialistas em ciência de dados. O </w:t>
      </w:r>
      <w:proofErr w:type="spellStart"/>
      <w:r w:rsidRPr="003F7B3D">
        <w:rPr>
          <w:rFonts w:ascii="Arial" w:hAnsi="Arial" w:cs="Arial"/>
        </w:rPr>
        <w:t>dataset</w:t>
      </w:r>
      <w:proofErr w:type="spellEnd"/>
      <w:r w:rsidRPr="003F7B3D">
        <w:rPr>
          <w:rFonts w:ascii="Arial" w:hAnsi="Arial" w:cs="Arial"/>
        </w:rPr>
        <w:t xml:space="preserve"> selecionado é sintético e foi criado para simular transações financeiras com o propósito de capacitar modelos de detecção de fraudes.</w:t>
      </w:r>
    </w:p>
    <w:p w14:paraId="2157F370" w14:textId="77777777" w:rsidR="003F7B3D" w:rsidRDefault="003F7B3D" w:rsidP="00A3040C">
      <w:pPr>
        <w:ind w:firstLine="709"/>
        <w:jc w:val="both"/>
        <w:rPr>
          <w:rFonts w:ascii="Arial" w:hAnsi="Arial" w:cs="Arial"/>
        </w:rPr>
      </w:pPr>
    </w:p>
    <w:p w14:paraId="178D733D" w14:textId="031FE73E" w:rsidR="003F7B3D" w:rsidRDefault="003F7B3D" w:rsidP="00A3040C">
      <w:pPr>
        <w:ind w:firstLine="709"/>
        <w:jc w:val="both"/>
        <w:rPr>
          <w:rFonts w:ascii="Arial" w:hAnsi="Arial" w:cs="Arial"/>
        </w:rPr>
      </w:pPr>
      <w:r w:rsidRPr="003F7B3D">
        <w:rPr>
          <w:rFonts w:ascii="Arial" w:hAnsi="Arial" w:cs="Arial"/>
        </w:rPr>
        <w:t xml:space="preserve">Além disso, foram empregadas duas ferramentas adicionais: D-Tale e </w:t>
      </w:r>
      <w:proofErr w:type="spellStart"/>
      <w:r w:rsidRPr="003F7B3D">
        <w:rPr>
          <w:rFonts w:ascii="Arial" w:hAnsi="Arial" w:cs="Arial"/>
        </w:rPr>
        <w:t>YData</w:t>
      </w:r>
      <w:proofErr w:type="spellEnd"/>
      <w:r w:rsidRPr="003F7B3D">
        <w:rPr>
          <w:rFonts w:ascii="Arial" w:hAnsi="Arial" w:cs="Arial"/>
        </w:rPr>
        <w:t xml:space="preserve"> </w:t>
      </w:r>
      <w:proofErr w:type="spellStart"/>
      <w:r w:rsidRPr="003F7B3D">
        <w:rPr>
          <w:rFonts w:ascii="Arial" w:hAnsi="Arial" w:cs="Arial"/>
        </w:rPr>
        <w:t>Profiling</w:t>
      </w:r>
      <w:proofErr w:type="spellEnd"/>
      <w:r w:rsidRPr="003F7B3D">
        <w:rPr>
          <w:rFonts w:ascii="Arial" w:hAnsi="Arial" w:cs="Arial"/>
        </w:rPr>
        <w:t xml:space="preserve">. O D-Tale foi utilizado para facilitar a visualização e a exploração interativa dos dados, permitindo uma análise mais dinâmica e intuitiva das variáveis e distribuições do conjunto de dados. Por sua vez, o </w:t>
      </w:r>
      <w:proofErr w:type="spellStart"/>
      <w:r w:rsidRPr="003F7B3D">
        <w:rPr>
          <w:rFonts w:ascii="Arial" w:hAnsi="Arial" w:cs="Arial"/>
        </w:rPr>
        <w:t>YData</w:t>
      </w:r>
      <w:proofErr w:type="spellEnd"/>
      <w:r w:rsidRPr="003F7B3D">
        <w:rPr>
          <w:rFonts w:ascii="Arial" w:hAnsi="Arial" w:cs="Arial"/>
        </w:rPr>
        <w:t xml:space="preserve"> </w:t>
      </w:r>
      <w:proofErr w:type="spellStart"/>
      <w:r w:rsidRPr="003F7B3D">
        <w:rPr>
          <w:rFonts w:ascii="Arial" w:hAnsi="Arial" w:cs="Arial"/>
        </w:rPr>
        <w:t>Profiling</w:t>
      </w:r>
      <w:proofErr w:type="spellEnd"/>
      <w:r w:rsidRPr="003F7B3D">
        <w:rPr>
          <w:rFonts w:ascii="Arial" w:hAnsi="Arial" w:cs="Arial"/>
        </w:rPr>
        <w:t xml:space="preserve"> foi utilizado para criar relatórios automáticos e minuciosos sobre as variáveis do </w:t>
      </w:r>
      <w:proofErr w:type="spellStart"/>
      <w:r w:rsidRPr="003F7B3D">
        <w:rPr>
          <w:rFonts w:ascii="Arial" w:hAnsi="Arial" w:cs="Arial"/>
        </w:rPr>
        <w:t>dataset</w:t>
      </w:r>
      <w:proofErr w:type="spellEnd"/>
      <w:r w:rsidRPr="003F7B3D">
        <w:rPr>
          <w:rFonts w:ascii="Arial" w:hAnsi="Arial" w:cs="Arial"/>
        </w:rPr>
        <w:t>, sendo fundamental para identificar a variável resposta (target) e compreender melhor a estrutura dos dados antes da fase de modelagem.</w:t>
      </w:r>
    </w:p>
    <w:p w14:paraId="11FEE389" w14:textId="77777777" w:rsidR="003F7B3D" w:rsidRPr="00F7608D" w:rsidRDefault="003F7B3D" w:rsidP="00A3040C">
      <w:pPr>
        <w:ind w:firstLine="709"/>
        <w:jc w:val="both"/>
        <w:rPr>
          <w:rFonts w:ascii="Arial" w:hAnsi="Arial" w:cs="Arial"/>
        </w:rPr>
      </w:pPr>
    </w:p>
    <w:p w14:paraId="615051FF" w14:textId="77777777" w:rsidR="00F7608D" w:rsidRDefault="00D6072D" w:rsidP="00D6072D">
      <w:pPr>
        <w:pStyle w:val="Ttulo2"/>
        <w:numPr>
          <w:ilvl w:val="2"/>
          <w:numId w:val="11"/>
        </w:numPr>
        <w:rPr>
          <w:bCs/>
        </w:rPr>
      </w:pPr>
      <w:r>
        <w:rPr>
          <w:bCs/>
        </w:rPr>
        <w:t xml:space="preserve">Algoritmos Utilizados </w:t>
      </w:r>
    </w:p>
    <w:p w14:paraId="150B5F2E" w14:textId="77777777" w:rsidR="00067FC4" w:rsidRDefault="00067FC4" w:rsidP="00067FC4"/>
    <w:p w14:paraId="73D2B25D" w14:textId="0B532B47" w:rsidR="00067FC4" w:rsidRPr="00067FC4" w:rsidRDefault="00067FC4" w:rsidP="00067FC4">
      <w:pPr>
        <w:pStyle w:val="PargrafodaLista"/>
        <w:numPr>
          <w:ilvl w:val="0"/>
          <w:numId w:val="16"/>
        </w:numPr>
        <w:jc w:val="both"/>
        <w:rPr>
          <w:rFonts w:ascii="Arial" w:hAnsi="Arial" w:cs="Arial"/>
          <w:b/>
          <w:bCs/>
        </w:rPr>
      </w:pPr>
      <w:r w:rsidRPr="00067FC4">
        <w:rPr>
          <w:rFonts w:ascii="Arial" w:hAnsi="Arial" w:cs="Arial"/>
          <w:b/>
          <w:bCs/>
        </w:rPr>
        <w:t>Naive Bayes</w:t>
      </w:r>
    </w:p>
    <w:p w14:paraId="75118E4C" w14:textId="72DFD081" w:rsidR="00067FC4" w:rsidRPr="00067FC4" w:rsidRDefault="00067FC4" w:rsidP="00067FC4">
      <w:pPr>
        <w:ind w:firstLine="709"/>
        <w:jc w:val="both"/>
        <w:rPr>
          <w:rFonts w:ascii="Arial" w:hAnsi="Arial" w:cs="Arial"/>
        </w:rPr>
      </w:pPr>
      <w:r w:rsidRPr="00067FC4">
        <w:rPr>
          <w:rFonts w:ascii="Arial" w:hAnsi="Arial" w:cs="Arial"/>
        </w:rPr>
        <w:t>O algoritmo Naive Bayes é um classificador probabilístico baseado no Teorema de Bayes, que assume independência entre as variáveis preditoras. É amplamente utilizado em tarefas de classificação devido à sua simplicidade e eficiência, especialmente em conjuntos de dados de alta dimensionalidade.</w:t>
      </w:r>
    </w:p>
    <w:p w14:paraId="3D8CE4D5" w14:textId="77777777" w:rsidR="00067FC4" w:rsidRPr="00067FC4" w:rsidRDefault="00067FC4" w:rsidP="00067FC4">
      <w:pPr>
        <w:ind w:firstLine="709"/>
        <w:jc w:val="both"/>
        <w:rPr>
          <w:rFonts w:ascii="Arial" w:hAnsi="Arial" w:cs="Arial"/>
        </w:rPr>
      </w:pPr>
    </w:p>
    <w:p w14:paraId="61339685" w14:textId="035B8739" w:rsidR="00067FC4" w:rsidRPr="00067FC4" w:rsidRDefault="00067FC4" w:rsidP="00067FC4">
      <w:pPr>
        <w:pStyle w:val="PargrafodaLista"/>
        <w:numPr>
          <w:ilvl w:val="0"/>
          <w:numId w:val="16"/>
        </w:numPr>
        <w:jc w:val="both"/>
        <w:rPr>
          <w:rFonts w:ascii="Arial" w:hAnsi="Arial" w:cs="Arial"/>
          <w:b/>
          <w:bCs/>
        </w:rPr>
      </w:pPr>
      <w:r w:rsidRPr="00067FC4">
        <w:rPr>
          <w:rFonts w:ascii="Arial" w:hAnsi="Arial" w:cs="Arial"/>
          <w:b/>
          <w:bCs/>
        </w:rPr>
        <w:t>Regressão Logística</w:t>
      </w:r>
    </w:p>
    <w:p w14:paraId="13224FAD" w14:textId="735A285E" w:rsidR="00067FC4" w:rsidRPr="00067FC4" w:rsidRDefault="00067FC4" w:rsidP="00067FC4">
      <w:pPr>
        <w:ind w:firstLine="709"/>
        <w:jc w:val="both"/>
        <w:rPr>
          <w:rFonts w:ascii="Arial" w:hAnsi="Arial" w:cs="Arial"/>
        </w:rPr>
      </w:pPr>
      <w:r w:rsidRPr="00067FC4">
        <w:rPr>
          <w:rFonts w:ascii="Arial" w:hAnsi="Arial" w:cs="Arial"/>
        </w:rPr>
        <w:t>A Regressão Logística é um modelo estatístico utilizado para prever a probabilidade de uma variável dependente binária, como a ocorrência de fraude (sim/não). Sua aplicação em detecção de fraudes é comum, pois permite identificar padrões de comportamento associados a transações fraudulentas</w:t>
      </w:r>
      <w:r>
        <w:rPr>
          <w:rFonts w:ascii="Arial" w:hAnsi="Arial" w:cs="Arial"/>
        </w:rPr>
        <w:t>.</w:t>
      </w:r>
    </w:p>
    <w:p w14:paraId="26574DC8" w14:textId="77777777" w:rsidR="00067FC4" w:rsidRPr="00067FC4" w:rsidRDefault="00067FC4" w:rsidP="00067FC4">
      <w:pPr>
        <w:ind w:firstLine="709"/>
        <w:jc w:val="both"/>
        <w:rPr>
          <w:rFonts w:ascii="Arial" w:hAnsi="Arial" w:cs="Arial"/>
        </w:rPr>
      </w:pPr>
    </w:p>
    <w:p w14:paraId="7E4FB264" w14:textId="10B00C13" w:rsidR="00067FC4" w:rsidRPr="00067FC4" w:rsidRDefault="00067FC4" w:rsidP="00067FC4">
      <w:pPr>
        <w:pStyle w:val="PargrafodaLista"/>
        <w:numPr>
          <w:ilvl w:val="0"/>
          <w:numId w:val="16"/>
        </w:numPr>
        <w:jc w:val="both"/>
        <w:rPr>
          <w:rFonts w:ascii="Arial" w:hAnsi="Arial" w:cs="Arial"/>
          <w:b/>
          <w:bCs/>
        </w:rPr>
      </w:pPr>
      <w:r w:rsidRPr="00067FC4">
        <w:rPr>
          <w:rFonts w:ascii="Arial" w:hAnsi="Arial" w:cs="Arial"/>
          <w:b/>
          <w:bCs/>
        </w:rPr>
        <w:t>Random Forest</w:t>
      </w:r>
    </w:p>
    <w:p w14:paraId="149B7EC8" w14:textId="77777777" w:rsidR="003F7B3D" w:rsidRDefault="00067FC4" w:rsidP="00067FC4">
      <w:pPr>
        <w:ind w:firstLine="709"/>
        <w:jc w:val="both"/>
        <w:rPr>
          <w:rFonts w:ascii="Arial" w:hAnsi="Arial" w:cs="Arial"/>
        </w:rPr>
      </w:pPr>
      <w:r w:rsidRPr="00067FC4">
        <w:rPr>
          <w:rFonts w:ascii="Arial" w:hAnsi="Arial" w:cs="Arial"/>
        </w:rPr>
        <w:t>O Random Forest é um método de aprendizado de máquina baseado em múltiplas árvores de decisão, que melhora a precisão do modelo por meio da agregação dos resultados de diversas árvores. Este algoritmo é particularmente eficaz em lidar com conjuntos de dados desbalanceados, como é comum em problemas de detecção de fraudes, onde as transações fraudulentas representam uma pequena fração do total.</w:t>
      </w:r>
    </w:p>
    <w:p w14:paraId="4AFCD69C" w14:textId="77777777" w:rsidR="003F7B3D" w:rsidRDefault="003F7B3D" w:rsidP="00067FC4">
      <w:pPr>
        <w:ind w:firstLine="709"/>
        <w:jc w:val="both"/>
        <w:rPr>
          <w:rFonts w:ascii="Arial" w:hAnsi="Arial" w:cs="Arial"/>
        </w:rPr>
      </w:pPr>
    </w:p>
    <w:p w14:paraId="527BA422" w14:textId="2C5B70A3" w:rsidR="00067FC4" w:rsidRPr="00067FC4" w:rsidRDefault="00067FC4" w:rsidP="00067FC4">
      <w:pPr>
        <w:ind w:firstLine="709"/>
        <w:jc w:val="both"/>
        <w:rPr>
          <w:rFonts w:ascii="Arial" w:hAnsi="Arial" w:cs="Arial"/>
        </w:rPr>
      </w:pPr>
      <w:r w:rsidRPr="00067FC4">
        <w:rPr>
          <w:rFonts w:ascii="Arial" w:hAnsi="Arial" w:cs="Arial"/>
        </w:rPr>
        <w:t xml:space="preserve"> </w:t>
      </w:r>
    </w:p>
    <w:p w14:paraId="6C54854A" w14:textId="77777777" w:rsidR="00067FC4" w:rsidRPr="00067FC4" w:rsidRDefault="00067FC4" w:rsidP="00067FC4">
      <w:pPr>
        <w:ind w:firstLine="709"/>
        <w:jc w:val="both"/>
        <w:rPr>
          <w:rFonts w:ascii="Arial" w:hAnsi="Arial" w:cs="Arial"/>
        </w:rPr>
      </w:pPr>
    </w:p>
    <w:p w14:paraId="018A5907" w14:textId="4CCC011B" w:rsidR="00067FC4" w:rsidRPr="00067FC4" w:rsidRDefault="00067FC4" w:rsidP="00067FC4">
      <w:pPr>
        <w:pStyle w:val="PargrafodaLista"/>
        <w:numPr>
          <w:ilvl w:val="0"/>
          <w:numId w:val="16"/>
        </w:numPr>
        <w:jc w:val="both"/>
        <w:rPr>
          <w:rFonts w:ascii="Arial" w:hAnsi="Arial" w:cs="Arial"/>
          <w:b/>
          <w:bCs/>
        </w:rPr>
      </w:pPr>
      <w:r w:rsidRPr="00067FC4">
        <w:rPr>
          <w:rFonts w:ascii="Arial" w:hAnsi="Arial" w:cs="Arial"/>
          <w:b/>
          <w:bCs/>
        </w:rPr>
        <w:lastRenderedPageBreak/>
        <w:t>LightGBM</w:t>
      </w:r>
    </w:p>
    <w:p w14:paraId="25F8306E" w14:textId="139F40C3" w:rsidR="00067FC4" w:rsidRDefault="00067FC4" w:rsidP="00067FC4">
      <w:pPr>
        <w:ind w:firstLine="709"/>
        <w:jc w:val="both"/>
        <w:rPr>
          <w:rFonts w:ascii="Arial" w:hAnsi="Arial" w:cs="Arial"/>
        </w:rPr>
      </w:pPr>
      <w:r w:rsidRPr="00067FC4">
        <w:rPr>
          <w:rFonts w:ascii="Arial" w:hAnsi="Arial" w:cs="Arial"/>
        </w:rPr>
        <w:t>O LightGBM (Light Gradient Boosting Machine) é um framework de aprendizado de máquina baseado em boosting, projetado para ser eficiente em termos de tempo e memória. Ele é especialmente eficaz em conjuntos de dados grandes e desbalanceados, como os encontrados em sistemas de detecção de fraudes.</w:t>
      </w:r>
    </w:p>
    <w:p w14:paraId="5BBA5AEE" w14:textId="77777777" w:rsidR="00067FC4" w:rsidRPr="00067FC4" w:rsidRDefault="00067FC4" w:rsidP="00067FC4">
      <w:pPr>
        <w:ind w:firstLine="709"/>
        <w:jc w:val="both"/>
        <w:rPr>
          <w:rFonts w:ascii="Arial" w:hAnsi="Arial" w:cs="Arial"/>
        </w:rPr>
      </w:pPr>
    </w:p>
    <w:p w14:paraId="093AE6C6" w14:textId="538646A0" w:rsidR="003E2D77" w:rsidRDefault="00F7608D" w:rsidP="00D6072D">
      <w:pPr>
        <w:pStyle w:val="Ttulo2"/>
        <w:numPr>
          <w:ilvl w:val="2"/>
          <w:numId w:val="11"/>
        </w:numPr>
        <w:rPr>
          <w:bCs/>
        </w:rPr>
      </w:pPr>
      <w:r>
        <w:rPr>
          <w:bCs/>
        </w:rPr>
        <w:t>Métricas de Avaliação</w:t>
      </w:r>
    </w:p>
    <w:p w14:paraId="1182DE77" w14:textId="77777777" w:rsidR="00FA268B" w:rsidRPr="00FA268B" w:rsidRDefault="00FA268B" w:rsidP="00FA268B"/>
    <w:p w14:paraId="1E755244" w14:textId="0506B3E6" w:rsidR="00FA268B" w:rsidRDefault="00C140AD" w:rsidP="00FA268B">
      <w:pPr>
        <w:ind w:firstLine="709"/>
        <w:jc w:val="both"/>
      </w:pPr>
      <w:r w:rsidRPr="00FA268B">
        <w:drawing>
          <wp:anchor distT="0" distB="0" distL="114300" distR="114300" simplePos="0" relativeHeight="251658240" behindDoc="1" locked="0" layoutInCell="1" allowOverlap="1" wp14:anchorId="702D35BA" wp14:editId="67150DF6">
            <wp:simplePos x="0" y="0"/>
            <wp:positionH relativeFrom="column">
              <wp:posOffset>554990</wp:posOffset>
            </wp:positionH>
            <wp:positionV relativeFrom="paragraph">
              <wp:posOffset>1563740</wp:posOffset>
            </wp:positionV>
            <wp:extent cx="4890770" cy="1077595"/>
            <wp:effectExtent l="0" t="0" r="5080" b="8255"/>
            <wp:wrapTopAndBottom/>
            <wp:docPr id="18453825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82563" name=""/>
                    <pic:cNvPicPr/>
                  </pic:nvPicPr>
                  <pic:blipFill>
                    <a:blip r:embed="rId8">
                      <a:extLst>
                        <a:ext uri="{28A0092B-C50C-407E-A947-70E740481C1C}">
                          <a14:useLocalDpi xmlns:a14="http://schemas.microsoft.com/office/drawing/2010/main" val="0"/>
                        </a:ext>
                      </a:extLst>
                    </a:blip>
                    <a:stretch>
                      <a:fillRect/>
                    </a:stretch>
                  </pic:blipFill>
                  <pic:spPr>
                    <a:xfrm>
                      <a:off x="0" y="0"/>
                      <a:ext cx="4890770" cy="1077595"/>
                    </a:xfrm>
                    <a:prstGeom prst="rect">
                      <a:avLst/>
                    </a:prstGeom>
                  </pic:spPr>
                </pic:pic>
              </a:graphicData>
            </a:graphic>
          </wp:anchor>
        </w:drawing>
      </w:r>
      <w:r w:rsidR="00FA268B" w:rsidRPr="00FA268B">
        <w:t xml:space="preserve">A matriz de confusão é uma ferramenta essencial para avaliar o desempenho de modelos de classificação binária, especialmente em contextos de detecção de fraudes, onde os dados costumam ser desbalanceados. Ela organiza os resultados da predição em quatro categorias: verdadeiros positivos (TP), verdadeiros negativos (TN), falsos positivos (FP) e falsos negativos (FN), permitindo uma análise detalhada dos acertos e erros do modelo (Fawcett, 2006). Ao invés de apenas depender da acurácia, que pode ser enganosa em conjuntos de dados com classes desiguais, a matriz de confusão possibilita a extração de métricas mais informativas, como precisão, recall e F1-score (Saito &amp; </w:t>
      </w:r>
      <w:proofErr w:type="spellStart"/>
      <w:r w:rsidR="00FA268B" w:rsidRPr="00FA268B">
        <w:t>Rehmsmeier</w:t>
      </w:r>
      <w:proofErr w:type="spellEnd"/>
      <w:r w:rsidR="00FA268B" w:rsidRPr="00FA268B">
        <w:t>, 2015).</w:t>
      </w:r>
    </w:p>
    <w:p w14:paraId="017E4942" w14:textId="51D21F46" w:rsidR="00FA268B" w:rsidRDefault="00FA268B" w:rsidP="00FA268B"/>
    <w:p w14:paraId="18F68218" w14:textId="7F5BFC71" w:rsidR="00C140AD" w:rsidRPr="000B7260" w:rsidRDefault="00C140AD" w:rsidP="000B7260">
      <w:pPr>
        <w:jc w:val="center"/>
        <w:rPr>
          <w:rFonts w:ascii="Arial" w:hAnsi="Arial" w:cs="Arial"/>
          <w:sz w:val="20"/>
          <w:szCs w:val="20"/>
        </w:rPr>
      </w:pPr>
      <w:r w:rsidRPr="000B7260">
        <w:rPr>
          <w:rFonts w:ascii="Arial" w:hAnsi="Arial" w:cs="Arial"/>
          <w:b/>
          <w:bCs/>
          <w:sz w:val="20"/>
          <w:szCs w:val="20"/>
        </w:rPr>
        <w:t>Figura 1</w:t>
      </w:r>
      <w:r w:rsidRPr="000B7260">
        <w:rPr>
          <w:rFonts w:ascii="Arial" w:hAnsi="Arial" w:cs="Arial"/>
          <w:sz w:val="20"/>
          <w:szCs w:val="20"/>
        </w:rPr>
        <w:t xml:space="preserve"> – Matriz Confusão</w:t>
      </w:r>
    </w:p>
    <w:p w14:paraId="09AA3015" w14:textId="02B82D44" w:rsidR="00FA268B" w:rsidRPr="000B7260" w:rsidRDefault="000B7260" w:rsidP="000B7260">
      <w:pPr>
        <w:jc w:val="center"/>
        <w:rPr>
          <w:rFonts w:ascii="Arial" w:hAnsi="Arial" w:cs="Arial"/>
          <w:sz w:val="20"/>
          <w:szCs w:val="20"/>
        </w:rPr>
      </w:pPr>
      <w:r w:rsidRPr="000B7260">
        <w:rPr>
          <w:rFonts w:ascii="Arial" w:hAnsi="Arial" w:cs="Arial"/>
          <w:sz w:val="20"/>
          <w:szCs w:val="20"/>
        </w:rPr>
        <w:t>Fonte: COSTA (2020).</w:t>
      </w:r>
    </w:p>
    <w:p w14:paraId="07A658AA" w14:textId="77777777" w:rsidR="000B7260" w:rsidRPr="00FA268B" w:rsidRDefault="000B7260" w:rsidP="00FA268B"/>
    <w:p w14:paraId="251DF9E9" w14:textId="01993684" w:rsidR="00FA268B" w:rsidRDefault="00FA268B" w:rsidP="00FA268B">
      <w:pPr>
        <w:ind w:firstLine="709"/>
        <w:jc w:val="both"/>
        <w:rPr>
          <w:rFonts w:ascii="Arial" w:hAnsi="Arial" w:cs="Arial"/>
        </w:rPr>
      </w:pPr>
      <w:r w:rsidRPr="00FA268B">
        <w:rPr>
          <w:rFonts w:ascii="Arial" w:hAnsi="Arial" w:cs="Arial"/>
        </w:rPr>
        <w:t>A acurácia é uma métrica básica que demonstra a proporção de previsões corretas feitas por um modelo em comparação com o número total de casos. Apesar de ser útil para uma compreensão geral do desempenho, a acurácia pode ser ilusória em situações de dados desbalanceados, onde o modelo pode ter uma vantagem em relação à classe predominante.</w:t>
      </w:r>
    </w:p>
    <w:p w14:paraId="0C5A4832" w14:textId="6DCD1B60" w:rsidR="00FA268B" w:rsidRDefault="000B7260" w:rsidP="000B7260">
      <w:pPr>
        <w:jc w:val="both"/>
        <w:rPr>
          <w:rFonts w:ascii="Arial" w:hAnsi="Arial" w:cs="Arial"/>
        </w:rPr>
      </w:pPr>
      <w:r>
        <w:rPr>
          <w:noProof/>
        </w:rPr>
        <w:drawing>
          <wp:anchor distT="0" distB="0" distL="114300" distR="114300" simplePos="0" relativeHeight="251659264" behindDoc="0" locked="0" layoutInCell="1" allowOverlap="1" wp14:anchorId="744EE039" wp14:editId="732DFDE6">
            <wp:simplePos x="0" y="0"/>
            <wp:positionH relativeFrom="column">
              <wp:posOffset>1379574</wp:posOffset>
            </wp:positionH>
            <wp:positionV relativeFrom="paragraph">
              <wp:posOffset>175895</wp:posOffset>
            </wp:positionV>
            <wp:extent cx="3508375" cy="992505"/>
            <wp:effectExtent l="0" t="0" r="0" b="0"/>
            <wp:wrapTopAndBottom/>
            <wp:docPr id="1784652787" name="Imagem 1" descr="Métricas de avaliação em machine learning – BIO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ricas de avaliação em machine learning – BIO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3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A465F" w14:textId="32430EF8" w:rsidR="00FA268B" w:rsidRPr="000B7260" w:rsidRDefault="000B7260" w:rsidP="000B7260">
      <w:pPr>
        <w:ind w:firstLine="709"/>
        <w:jc w:val="center"/>
        <w:rPr>
          <w:rFonts w:ascii="Arial" w:hAnsi="Arial" w:cs="Arial"/>
          <w:sz w:val="20"/>
          <w:szCs w:val="20"/>
        </w:rPr>
      </w:pPr>
      <w:r w:rsidRPr="000B7260">
        <w:rPr>
          <w:rFonts w:ascii="Arial" w:hAnsi="Arial" w:cs="Arial"/>
          <w:b/>
          <w:bCs/>
          <w:sz w:val="20"/>
          <w:szCs w:val="20"/>
        </w:rPr>
        <w:t>Figura 2</w:t>
      </w:r>
      <w:r w:rsidRPr="000B7260">
        <w:rPr>
          <w:rFonts w:ascii="Arial" w:hAnsi="Arial" w:cs="Arial"/>
          <w:sz w:val="20"/>
          <w:szCs w:val="20"/>
        </w:rPr>
        <w:t xml:space="preserve"> – Fórmula Acurácia</w:t>
      </w:r>
    </w:p>
    <w:p w14:paraId="0A093537" w14:textId="53D7AEC5" w:rsidR="00FA268B" w:rsidRDefault="000B7260" w:rsidP="000B7260">
      <w:pPr>
        <w:ind w:firstLine="709"/>
        <w:jc w:val="center"/>
        <w:rPr>
          <w:rFonts w:ascii="Arial" w:hAnsi="Arial" w:cs="Arial"/>
          <w:sz w:val="20"/>
          <w:szCs w:val="20"/>
        </w:rPr>
      </w:pPr>
      <w:r w:rsidRPr="000B7260">
        <w:rPr>
          <w:rFonts w:ascii="Arial" w:hAnsi="Arial" w:cs="Arial"/>
          <w:sz w:val="20"/>
          <w:szCs w:val="20"/>
        </w:rPr>
        <w:t>Fonte: COSTA (2020).</w:t>
      </w:r>
    </w:p>
    <w:p w14:paraId="1C18B16B" w14:textId="77777777" w:rsidR="000B7260" w:rsidRPr="00FA268B" w:rsidRDefault="000B7260" w:rsidP="000B7260">
      <w:pPr>
        <w:ind w:firstLine="709"/>
        <w:jc w:val="center"/>
        <w:rPr>
          <w:rFonts w:ascii="Arial" w:hAnsi="Arial" w:cs="Arial"/>
        </w:rPr>
      </w:pPr>
    </w:p>
    <w:p w14:paraId="1E4B4318" w14:textId="77777777" w:rsidR="00FA268B" w:rsidRPr="00FA268B" w:rsidRDefault="00FA268B" w:rsidP="00FA268B">
      <w:pPr>
        <w:ind w:firstLine="709"/>
        <w:jc w:val="both"/>
        <w:rPr>
          <w:rFonts w:ascii="Arial" w:hAnsi="Arial" w:cs="Arial"/>
        </w:rPr>
      </w:pPr>
      <w:r w:rsidRPr="00FA268B">
        <w:rPr>
          <w:rFonts w:ascii="Arial" w:hAnsi="Arial" w:cs="Arial"/>
        </w:rPr>
        <w:t>A AUC, ou Área sob a Curva ROC, avalia a habilidade do modelo em diferenciar entre as classes positiva e negativa. A curva ROC, que representa características operacionais do receptor, exibe a taxa de verdadeiros positivos contra a taxa de falsos positivos. Um valor de AUC próximo de 1 denota um modelo extremamente eficiente, enquanto scores baixos indicam que o modelo enfrenta dificuldades em distinguir entre as classes.</w:t>
      </w:r>
    </w:p>
    <w:p w14:paraId="4859A777" w14:textId="77777777" w:rsidR="00FA268B" w:rsidRPr="00FA268B" w:rsidRDefault="00FA268B" w:rsidP="00FA268B">
      <w:pPr>
        <w:ind w:firstLine="709"/>
        <w:jc w:val="both"/>
        <w:rPr>
          <w:rFonts w:ascii="Arial" w:hAnsi="Arial" w:cs="Arial"/>
        </w:rPr>
      </w:pPr>
    </w:p>
    <w:p w14:paraId="327A5F77" w14:textId="0343131A" w:rsidR="00FA268B" w:rsidRDefault="00FA268B" w:rsidP="00FA268B">
      <w:pPr>
        <w:ind w:firstLine="709"/>
        <w:jc w:val="both"/>
        <w:rPr>
          <w:rFonts w:ascii="Arial" w:hAnsi="Arial" w:cs="Arial"/>
        </w:rPr>
      </w:pPr>
      <w:r w:rsidRPr="00FA268B">
        <w:rPr>
          <w:rFonts w:ascii="Arial" w:hAnsi="Arial" w:cs="Arial"/>
        </w:rPr>
        <w:lastRenderedPageBreak/>
        <w:t>O recall</w:t>
      </w:r>
      <w:r w:rsidR="00C140AD">
        <w:rPr>
          <w:rFonts w:ascii="Arial" w:hAnsi="Arial" w:cs="Arial"/>
        </w:rPr>
        <w:t xml:space="preserve"> ou também sensibilidade</w:t>
      </w:r>
      <w:r w:rsidRPr="00FA268B">
        <w:rPr>
          <w:rFonts w:ascii="Arial" w:hAnsi="Arial" w:cs="Arial"/>
        </w:rPr>
        <w:t>, também conhecido como sensibilidade, mede a proporção de fraudes reais que o modelo conseguiu identificar de maneira correta. Em situações de fraude, onde o impacto de não reconhecer uma transação suspeita é elevado, o recall se torna uma métrica fundamental para evitar que fraudes passem despercebidas.</w:t>
      </w:r>
    </w:p>
    <w:p w14:paraId="47A8A914" w14:textId="4D29A6BF" w:rsidR="00C140AD" w:rsidRDefault="000B7260" w:rsidP="00FA268B">
      <w:pPr>
        <w:ind w:firstLine="709"/>
        <w:jc w:val="both"/>
        <w:rPr>
          <w:rFonts w:ascii="Arial" w:hAnsi="Arial" w:cs="Arial"/>
        </w:rPr>
      </w:pPr>
      <w:r w:rsidRPr="00C140AD">
        <w:rPr>
          <w:rFonts w:ascii="Arial" w:hAnsi="Arial" w:cs="Arial"/>
        </w:rPr>
        <w:drawing>
          <wp:anchor distT="0" distB="0" distL="114300" distR="114300" simplePos="0" relativeHeight="251662336" behindDoc="0" locked="0" layoutInCell="1" allowOverlap="1" wp14:anchorId="4A63E0EA" wp14:editId="2E9BE066">
            <wp:simplePos x="0" y="0"/>
            <wp:positionH relativeFrom="column">
              <wp:posOffset>1830941</wp:posOffset>
            </wp:positionH>
            <wp:positionV relativeFrom="paragraph">
              <wp:posOffset>226518</wp:posOffset>
            </wp:positionV>
            <wp:extent cx="2752725" cy="1143000"/>
            <wp:effectExtent l="0" t="0" r="0" b="0"/>
            <wp:wrapTopAndBottom/>
            <wp:docPr id="15058741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74127" name=""/>
                    <pic:cNvPicPr/>
                  </pic:nvPicPr>
                  <pic:blipFill>
                    <a:blip r:embed="rId10">
                      <a:extLst>
                        <a:ext uri="{28A0092B-C50C-407E-A947-70E740481C1C}">
                          <a14:useLocalDpi xmlns:a14="http://schemas.microsoft.com/office/drawing/2010/main" val="0"/>
                        </a:ext>
                      </a:extLst>
                    </a:blip>
                    <a:stretch>
                      <a:fillRect/>
                    </a:stretch>
                  </pic:blipFill>
                  <pic:spPr>
                    <a:xfrm>
                      <a:off x="0" y="0"/>
                      <a:ext cx="2752725" cy="1143000"/>
                    </a:xfrm>
                    <a:prstGeom prst="rect">
                      <a:avLst/>
                    </a:prstGeom>
                  </pic:spPr>
                </pic:pic>
              </a:graphicData>
            </a:graphic>
          </wp:anchor>
        </w:drawing>
      </w:r>
    </w:p>
    <w:p w14:paraId="7BD8BE52" w14:textId="750A3E31" w:rsidR="000B7260" w:rsidRPr="000B7260" w:rsidRDefault="000B7260" w:rsidP="000B7260">
      <w:pPr>
        <w:ind w:firstLine="709"/>
        <w:jc w:val="center"/>
        <w:rPr>
          <w:rFonts w:ascii="Arial" w:hAnsi="Arial" w:cs="Arial"/>
          <w:sz w:val="20"/>
          <w:szCs w:val="20"/>
        </w:rPr>
      </w:pPr>
      <w:r w:rsidRPr="000B7260">
        <w:rPr>
          <w:rFonts w:ascii="Arial" w:hAnsi="Arial" w:cs="Arial"/>
          <w:b/>
          <w:bCs/>
          <w:sz w:val="20"/>
          <w:szCs w:val="20"/>
        </w:rPr>
        <w:t xml:space="preserve">Figura </w:t>
      </w:r>
      <w:r>
        <w:rPr>
          <w:rFonts w:ascii="Arial" w:hAnsi="Arial" w:cs="Arial"/>
          <w:b/>
          <w:bCs/>
          <w:sz w:val="20"/>
          <w:szCs w:val="20"/>
        </w:rPr>
        <w:t>3</w:t>
      </w:r>
      <w:r w:rsidRPr="000B7260">
        <w:rPr>
          <w:rFonts w:ascii="Arial" w:hAnsi="Arial" w:cs="Arial"/>
          <w:sz w:val="20"/>
          <w:szCs w:val="20"/>
        </w:rPr>
        <w:t xml:space="preserve"> – Fórmula Acurácia</w:t>
      </w:r>
    </w:p>
    <w:p w14:paraId="450A40C8" w14:textId="77777777" w:rsidR="000B7260" w:rsidRDefault="000B7260" w:rsidP="000B7260">
      <w:pPr>
        <w:ind w:firstLine="709"/>
        <w:jc w:val="center"/>
        <w:rPr>
          <w:rFonts w:ascii="Arial" w:hAnsi="Arial" w:cs="Arial"/>
          <w:sz w:val="20"/>
          <w:szCs w:val="20"/>
        </w:rPr>
      </w:pPr>
      <w:r w:rsidRPr="000B7260">
        <w:rPr>
          <w:rFonts w:ascii="Arial" w:hAnsi="Arial" w:cs="Arial"/>
          <w:sz w:val="20"/>
          <w:szCs w:val="20"/>
        </w:rPr>
        <w:t>Fonte: COSTA (2020).</w:t>
      </w:r>
    </w:p>
    <w:p w14:paraId="1BAD2CE7" w14:textId="77777777" w:rsidR="00FA268B" w:rsidRPr="00FA268B" w:rsidRDefault="00FA268B" w:rsidP="000B7260">
      <w:pPr>
        <w:jc w:val="both"/>
        <w:rPr>
          <w:rFonts w:ascii="Arial" w:hAnsi="Arial" w:cs="Arial"/>
        </w:rPr>
      </w:pPr>
    </w:p>
    <w:p w14:paraId="5DA05722" w14:textId="6FFAA6ED" w:rsidR="00FA268B" w:rsidRDefault="00FA268B" w:rsidP="00FA268B">
      <w:pPr>
        <w:ind w:firstLine="709"/>
        <w:jc w:val="both"/>
        <w:rPr>
          <w:rFonts w:ascii="Arial" w:hAnsi="Arial" w:cs="Arial"/>
        </w:rPr>
      </w:pPr>
      <w:r w:rsidRPr="00FA268B">
        <w:rPr>
          <w:rFonts w:ascii="Arial" w:hAnsi="Arial" w:cs="Arial"/>
        </w:rPr>
        <w:t>A precisão calcula a fração de transações que foram rotuladas como fraudulentas e que de fato são fraudes. Embora a precisão tenha sua importância, um modelo que exibe uma alta precisão pode ter um recall reduzido, particularmente em cenários de dados desbalanceados, onde a maioria das transações é autêntica.</w:t>
      </w:r>
    </w:p>
    <w:p w14:paraId="0CE43A2F" w14:textId="7DE2CEA0" w:rsidR="00C140AD" w:rsidRPr="00FA268B" w:rsidRDefault="00C140AD" w:rsidP="00FA268B">
      <w:pPr>
        <w:ind w:firstLine="709"/>
        <w:jc w:val="both"/>
        <w:rPr>
          <w:rFonts w:ascii="Arial" w:hAnsi="Arial" w:cs="Arial"/>
        </w:rPr>
      </w:pPr>
      <w:r w:rsidRPr="00C140AD">
        <w:rPr>
          <w:rFonts w:ascii="Arial" w:hAnsi="Arial" w:cs="Arial"/>
        </w:rPr>
        <w:drawing>
          <wp:anchor distT="0" distB="0" distL="114300" distR="114300" simplePos="0" relativeHeight="251660288" behindDoc="0" locked="0" layoutInCell="1" allowOverlap="1" wp14:anchorId="490F6761" wp14:editId="0AF2925D">
            <wp:simplePos x="0" y="0"/>
            <wp:positionH relativeFrom="column">
              <wp:posOffset>1958576</wp:posOffset>
            </wp:positionH>
            <wp:positionV relativeFrom="paragraph">
              <wp:posOffset>190500</wp:posOffset>
            </wp:positionV>
            <wp:extent cx="2400635" cy="981212"/>
            <wp:effectExtent l="0" t="0" r="0" b="9525"/>
            <wp:wrapTopAndBottom/>
            <wp:docPr id="20413769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76928" name=""/>
                    <pic:cNvPicPr/>
                  </pic:nvPicPr>
                  <pic:blipFill>
                    <a:blip r:embed="rId11">
                      <a:extLst>
                        <a:ext uri="{28A0092B-C50C-407E-A947-70E740481C1C}">
                          <a14:useLocalDpi xmlns:a14="http://schemas.microsoft.com/office/drawing/2010/main" val="0"/>
                        </a:ext>
                      </a:extLst>
                    </a:blip>
                    <a:stretch>
                      <a:fillRect/>
                    </a:stretch>
                  </pic:blipFill>
                  <pic:spPr>
                    <a:xfrm>
                      <a:off x="0" y="0"/>
                      <a:ext cx="2400635" cy="981212"/>
                    </a:xfrm>
                    <a:prstGeom prst="rect">
                      <a:avLst/>
                    </a:prstGeom>
                  </pic:spPr>
                </pic:pic>
              </a:graphicData>
            </a:graphic>
          </wp:anchor>
        </w:drawing>
      </w:r>
    </w:p>
    <w:p w14:paraId="3E242885" w14:textId="2761D380" w:rsidR="000B7260" w:rsidRPr="000B7260" w:rsidRDefault="000B7260" w:rsidP="000B7260">
      <w:pPr>
        <w:ind w:firstLine="709"/>
        <w:jc w:val="center"/>
        <w:rPr>
          <w:rFonts w:ascii="Arial" w:hAnsi="Arial" w:cs="Arial"/>
          <w:sz w:val="20"/>
          <w:szCs w:val="20"/>
        </w:rPr>
      </w:pPr>
      <w:r w:rsidRPr="000B7260">
        <w:rPr>
          <w:rFonts w:ascii="Arial" w:hAnsi="Arial" w:cs="Arial"/>
          <w:b/>
          <w:bCs/>
          <w:sz w:val="20"/>
          <w:szCs w:val="20"/>
        </w:rPr>
        <w:t xml:space="preserve">Figura </w:t>
      </w:r>
      <w:r>
        <w:rPr>
          <w:rFonts w:ascii="Arial" w:hAnsi="Arial" w:cs="Arial"/>
          <w:b/>
          <w:bCs/>
          <w:sz w:val="20"/>
          <w:szCs w:val="20"/>
        </w:rPr>
        <w:t>4</w:t>
      </w:r>
      <w:r w:rsidRPr="000B7260">
        <w:rPr>
          <w:rFonts w:ascii="Arial" w:hAnsi="Arial" w:cs="Arial"/>
          <w:sz w:val="20"/>
          <w:szCs w:val="20"/>
        </w:rPr>
        <w:t xml:space="preserve"> – Fórmula Acurácia</w:t>
      </w:r>
    </w:p>
    <w:p w14:paraId="0C335494" w14:textId="77777777" w:rsidR="000B7260" w:rsidRDefault="000B7260" w:rsidP="000B7260">
      <w:pPr>
        <w:ind w:firstLine="709"/>
        <w:jc w:val="center"/>
        <w:rPr>
          <w:rFonts w:ascii="Arial" w:hAnsi="Arial" w:cs="Arial"/>
          <w:sz w:val="20"/>
          <w:szCs w:val="20"/>
        </w:rPr>
      </w:pPr>
      <w:r w:rsidRPr="000B7260">
        <w:rPr>
          <w:rFonts w:ascii="Arial" w:hAnsi="Arial" w:cs="Arial"/>
          <w:sz w:val="20"/>
          <w:szCs w:val="20"/>
        </w:rPr>
        <w:t>Fonte: COSTA (2020).</w:t>
      </w:r>
    </w:p>
    <w:p w14:paraId="58AE9F5A" w14:textId="77777777" w:rsidR="000B7260" w:rsidRPr="00FA268B" w:rsidRDefault="000B7260" w:rsidP="000B7260">
      <w:pPr>
        <w:jc w:val="both"/>
        <w:rPr>
          <w:rFonts w:ascii="Arial" w:hAnsi="Arial" w:cs="Arial"/>
        </w:rPr>
      </w:pPr>
    </w:p>
    <w:p w14:paraId="70090A0A" w14:textId="6F159A3C" w:rsidR="00067FC4" w:rsidRDefault="00FA268B" w:rsidP="00FA268B">
      <w:pPr>
        <w:ind w:firstLine="709"/>
        <w:jc w:val="both"/>
        <w:rPr>
          <w:rFonts w:ascii="Arial" w:hAnsi="Arial" w:cs="Arial"/>
        </w:rPr>
      </w:pPr>
      <w:r w:rsidRPr="00FA268B">
        <w:rPr>
          <w:rFonts w:ascii="Arial" w:hAnsi="Arial" w:cs="Arial"/>
        </w:rPr>
        <w:t xml:space="preserve">O F1-Score integra o recall e a precisão em uma métrica única, computando a média harmônica entre os dois. </w:t>
      </w:r>
      <w:r w:rsidRPr="00FA268B">
        <w:rPr>
          <w:rFonts w:ascii="Arial" w:hAnsi="Arial" w:cs="Arial"/>
        </w:rPr>
        <w:t>Está</w:t>
      </w:r>
      <w:r w:rsidRPr="00FA268B">
        <w:rPr>
          <w:rFonts w:ascii="Arial" w:hAnsi="Arial" w:cs="Arial"/>
        </w:rPr>
        <w:t xml:space="preserve"> métrica é especialmente valiosa em situações onde há uma grande disparidade entre as classes, sendo necessário equilibrar a detecção de fraudes com a minimização de falsos positivos.</w:t>
      </w:r>
    </w:p>
    <w:p w14:paraId="50589C54" w14:textId="1847A43F" w:rsidR="00C140AD" w:rsidRPr="00FA268B" w:rsidRDefault="000B7260" w:rsidP="00FA268B">
      <w:pPr>
        <w:ind w:firstLine="709"/>
        <w:jc w:val="both"/>
        <w:rPr>
          <w:rFonts w:ascii="Arial" w:hAnsi="Arial" w:cs="Arial"/>
        </w:rPr>
      </w:pPr>
      <w:r w:rsidRPr="00C140AD">
        <w:rPr>
          <w:rFonts w:ascii="Arial" w:hAnsi="Arial" w:cs="Arial"/>
        </w:rPr>
        <w:drawing>
          <wp:anchor distT="0" distB="0" distL="114300" distR="114300" simplePos="0" relativeHeight="251661312" behindDoc="0" locked="0" layoutInCell="1" allowOverlap="1" wp14:anchorId="3B18577E" wp14:editId="6B63F08A">
            <wp:simplePos x="0" y="0"/>
            <wp:positionH relativeFrom="column">
              <wp:posOffset>1310256</wp:posOffset>
            </wp:positionH>
            <wp:positionV relativeFrom="paragraph">
              <wp:posOffset>190913</wp:posOffset>
            </wp:positionV>
            <wp:extent cx="3609975" cy="1057275"/>
            <wp:effectExtent l="0" t="0" r="9525" b="9525"/>
            <wp:wrapTopAndBottom/>
            <wp:docPr id="10177680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68082"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1057275"/>
                    </a:xfrm>
                    <a:prstGeom prst="rect">
                      <a:avLst/>
                    </a:prstGeom>
                  </pic:spPr>
                </pic:pic>
              </a:graphicData>
            </a:graphic>
          </wp:anchor>
        </w:drawing>
      </w:r>
    </w:p>
    <w:p w14:paraId="1DB58090" w14:textId="0DD7022F" w:rsidR="000B7260" w:rsidRPr="000B7260" w:rsidRDefault="000B7260" w:rsidP="000B7260">
      <w:pPr>
        <w:ind w:firstLine="709"/>
        <w:jc w:val="center"/>
        <w:rPr>
          <w:rFonts w:ascii="Arial" w:hAnsi="Arial" w:cs="Arial"/>
          <w:sz w:val="20"/>
          <w:szCs w:val="20"/>
        </w:rPr>
      </w:pPr>
      <w:r w:rsidRPr="000B7260">
        <w:rPr>
          <w:rFonts w:ascii="Arial" w:hAnsi="Arial" w:cs="Arial"/>
          <w:b/>
          <w:bCs/>
          <w:sz w:val="20"/>
          <w:szCs w:val="20"/>
        </w:rPr>
        <w:t xml:space="preserve">Figura </w:t>
      </w:r>
      <w:r>
        <w:rPr>
          <w:rFonts w:ascii="Arial" w:hAnsi="Arial" w:cs="Arial"/>
          <w:b/>
          <w:bCs/>
          <w:sz w:val="20"/>
          <w:szCs w:val="20"/>
        </w:rPr>
        <w:t>5</w:t>
      </w:r>
      <w:r w:rsidRPr="000B7260">
        <w:rPr>
          <w:rFonts w:ascii="Arial" w:hAnsi="Arial" w:cs="Arial"/>
          <w:sz w:val="20"/>
          <w:szCs w:val="20"/>
        </w:rPr>
        <w:t xml:space="preserve"> – Fórmula Acurácia</w:t>
      </w:r>
    </w:p>
    <w:p w14:paraId="5711CEE8" w14:textId="52B24A5B" w:rsidR="000B7260" w:rsidRDefault="000B7260" w:rsidP="000B7260">
      <w:pPr>
        <w:ind w:firstLine="709"/>
        <w:jc w:val="center"/>
        <w:rPr>
          <w:rFonts w:ascii="Arial" w:hAnsi="Arial" w:cs="Arial"/>
          <w:sz w:val="20"/>
          <w:szCs w:val="20"/>
        </w:rPr>
      </w:pPr>
      <w:r w:rsidRPr="000B7260">
        <w:rPr>
          <w:rFonts w:ascii="Arial" w:hAnsi="Arial" w:cs="Arial"/>
          <w:sz w:val="20"/>
          <w:szCs w:val="20"/>
        </w:rPr>
        <w:t>Fonte: COSTA (2020).</w:t>
      </w:r>
    </w:p>
    <w:p w14:paraId="2D2AFE7E" w14:textId="72B4AC6C" w:rsidR="00067FC4" w:rsidRDefault="00067FC4" w:rsidP="00067FC4"/>
    <w:p w14:paraId="399917D6" w14:textId="77777777" w:rsidR="008271C1" w:rsidRDefault="008271C1" w:rsidP="00067FC4"/>
    <w:p w14:paraId="242B1BCA" w14:textId="77777777" w:rsidR="00232E91" w:rsidRPr="00232E91" w:rsidRDefault="00232E91" w:rsidP="00232E91">
      <w:pPr>
        <w:pStyle w:val="PargrafodaLista"/>
        <w:keepNext/>
        <w:numPr>
          <w:ilvl w:val="0"/>
          <w:numId w:val="18"/>
        </w:numPr>
        <w:contextualSpacing w:val="0"/>
        <w:jc w:val="both"/>
        <w:outlineLvl w:val="1"/>
        <w:rPr>
          <w:rFonts w:ascii="Arial" w:hAnsi="Arial" w:cs="Arial"/>
          <w:b/>
          <w:vanish/>
        </w:rPr>
      </w:pPr>
    </w:p>
    <w:p w14:paraId="3B357401" w14:textId="77777777" w:rsidR="00232E91" w:rsidRPr="00232E91" w:rsidRDefault="00232E91" w:rsidP="00232E91">
      <w:pPr>
        <w:pStyle w:val="PargrafodaLista"/>
        <w:keepNext/>
        <w:numPr>
          <w:ilvl w:val="0"/>
          <w:numId w:val="18"/>
        </w:numPr>
        <w:contextualSpacing w:val="0"/>
        <w:jc w:val="both"/>
        <w:outlineLvl w:val="1"/>
        <w:rPr>
          <w:rFonts w:ascii="Arial" w:hAnsi="Arial" w:cs="Arial"/>
          <w:b/>
          <w:vanish/>
        </w:rPr>
      </w:pPr>
    </w:p>
    <w:p w14:paraId="5BF0F5FE" w14:textId="77777777" w:rsidR="00232E91" w:rsidRPr="00232E91" w:rsidRDefault="00232E91" w:rsidP="00232E91">
      <w:pPr>
        <w:pStyle w:val="PargrafodaLista"/>
        <w:keepNext/>
        <w:numPr>
          <w:ilvl w:val="1"/>
          <w:numId w:val="18"/>
        </w:numPr>
        <w:contextualSpacing w:val="0"/>
        <w:jc w:val="both"/>
        <w:outlineLvl w:val="1"/>
        <w:rPr>
          <w:rFonts w:ascii="Arial" w:hAnsi="Arial" w:cs="Arial"/>
          <w:b/>
          <w:vanish/>
        </w:rPr>
      </w:pPr>
    </w:p>
    <w:p w14:paraId="6E3D6819" w14:textId="77777777" w:rsidR="00232E91" w:rsidRPr="00232E91" w:rsidRDefault="00232E91" w:rsidP="00232E91">
      <w:pPr>
        <w:pStyle w:val="PargrafodaLista"/>
        <w:keepNext/>
        <w:numPr>
          <w:ilvl w:val="1"/>
          <w:numId w:val="18"/>
        </w:numPr>
        <w:contextualSpacing w:val="0"/>
        <w:jc w:val="both"/>
        <w:outlineLvl w:val="1"/>
        <w:rPr>
          <w:rFonts w:ascii="Arial" w:hAnsi="Arial" w:cs="Arial"/>
          <w:b/>
          <w:vanish/>
        </w:rPr>
      </w:pPr>
    </w:p>
    <w:p w14:paraId="08BFE79A" w14:textId="2675DC33" w:rsidR="008271C1" w:rsidRDefault="00232E91" w:rsidP="008271C1">
      <w:pPr>
        <w:pStyle w:val="Ttulo2"/>
        <w:numPr>
          <w:ilvl w:val="1"/>
          <w:numId w:val="18"/>
        </w:numPr>
      </w:pPr>
      <w:r w:rsidRPr="00232E91">
        <w:t>Resultados</w:t>
      </w:r>
      <w:r w:rsidR="003A6B7E">
        <w:t xml:space="preserve"> e </w:t>
      </w:r>
      <w:proofErr w:type="spellStart"/>
      <w:r w:rsidR="003A6B7E">
        <w:t>Discuções</w:t>
      </w:r>
      <w:proofErr w:type="spellEnd"/>
    </w:p>
    <w:p w14:paraId="6B5221A9" w14:textId="77777777" w:rsidR="0084030F" w:rsidRPr="0084030F" w:rsidRDefault="0084030F" w:rsidP="0084030F"/>
    <w:p w14:paraId="75575C82" w14:textId="62B18AF9" w:rsidR="008271C1" w:rsidRDefault="0084030F" w:rsidP="0084030F">
      <w:pPr>
        <w:ind w:firstLine="709"/>
        <w:jc w:val="both"/>
        <w:rPr>
          <w:rFonts w:ascii="Arial" w:hAnsi="Arial" w:cs="Arial"/>
        </w:rPr>
      </w:pPr>
      <w:r w:rsidRPr="0084030F">
        <w:rPr>
          <w:rFonts w:ascii="Arial" w:hAnsi="Arial" w:cs="Arial"/>
        </w:rPr>
        <w:t xml:space="preserve">Os resultados apresentados na Figura 6 referem-se à execução do código de classificação e comparação de diferentes modelos, conforme destacados na referida figura. O processo de preparação dos dados foi realizado de maneira automatizada, graças à funcionalidade do </w:t>
      </w:r>
      <w:proofErr w:type="spellStart"/>
      <w:r w:rsidRPr="0084030F">
        <w:rPr>
          <w:rFonts w:ascii="Arial" w:hAnsi="Arial" w:cs="Arial"/>
        </w:rPr>
        <w:t>Pycaret</w:t>
      </w:r>
      <w:proofErr w:type="spellEnd"/>
      <w:r w:rsidRPr="0084030F">
        <w:rPr>
          <w:rFonts w:ascii="Arial" w:hAnsi="Arial" w:cs="Arial"/>
        </w:rPr>
        <w:t>. De forma automática, as variáveis categóricas e numéricas foram separadas, e a variável resposta do algoritmo foi definida como "</w:t>
      </w:r>
      <w:proofErr w:type="spellStart"/>
      <w:r w:rsidRPr="0084030F">
        <w:rPr>
          <w:rFonts w:ascii="Arial" w:hAnsi="Arial" w:cs="Arial"/>
        </w:rPr>
        <w:t>fraud_label</w:t>
      </w:r>
      <w:proofErr w:type="spellEnd"/>
      <w:r w:rsidRPr="0084030F">
        <w:rPr>
          <w:rFonts w:ascii="Arial" w:hAnsi="Arial" w:cs="Arial"/>
        </w:rPr>
        <w:t xml:space="preserve">", que </w:t>
      </w:r>
      <w:r w:rsidRPr="0084030F">
        <w:rPr>
          <w:rFonts w:ascii="Arial" w:hAnsi="Arial" w:cs="Arial"/>
        </w:rPr>
        <w:lastRenderedPageBreak/>
        <w:t>contém o valor binário determinante para indicar se a transação é fraudulenta (1) ou não (0).</w:t>
      </w:r>
    </w:p>
    <w:p w14:paraId="4E1B8E3B" w14:textId="77777777" w:rsidR="005D7EFF" w:rsidRPr="0084030F" w:rsidRDefault="005D7EFF" w:rsidP="0084030F">
      <w:pPr>
        <w:ind w:firstLine="709"/>
        <w:jc w:val="both"/>
        <w:rPr>
          <w:rFonts w:ascii="Arial" w:hAnsi="Arial" w:cs="Arial"/>
        </w:rPr>
      </w:pPr>
    </w:p>
    <w:p w14:paraId="2C818389" w14:textId="249055F7" w:rsidR="008271C1" w:rsidRDefault="008271C1" w:rsidP="008271C1">
      <w:pPr>
        <w:jc w:val="center"/>
        <w:rPr>
          <w:rFonts w:ascii="Arial" w:hAnsi="Arial" w:cs="Arial"/>
          <w:sz w:val="20"/>
          <w:szCs w:val="20"/>
        </w:rPr>
      </w:pPr>
      <w:r w:rsidRPr="008271C1">
        <w:rPr>
          <w:b/>
          <w:bCs/>
        </w:rPr>
        <w:drawing>
          <wp:anchor distT="0" distB="0" distL="114300" distR="114300" simplePos="0" relativeHeight="251663360" behindDoc="0" locked="0" layoutInCell="1" allowOverlap="1" wp14:anchorId="67B08EA3" wp14:editId="0D75EE84">
            <wp:simplePos x="0" y="0"/>
            <wp:positionH relativeFrom="column">
              <wp:posOffset>2540</wp:posOffset>
            </wp:positionH>
            <wp:positionV relativeFrom="paragraph">
              <wp:posOffset>0</wp:posOffset>
            </wp:positionV>
            <wp:extent cx="6120130" cy="2446020"/>
            <wp:effectExtent l="0" t="0" r="0" b="0"/>
            <wp:wrapTopAndBottom/>
            <wp:docPr id="2652845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84544"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446020"/>
                    </a:xfrm>
                    <a:prstGeom prst="rect">
                      <a:avLst/>
                    </a:prstGeom>
                  </pic:spPr>
                </pic:pic>
              </a:graphicData>
            </a:graphic>
          </wp:anchor>
        </w:drawing>
      </w:r>
      <w:r w:rsidRPr="008271C1">
        <w:rPr>
          <w:rFonts w:ascii="Arial" w:hAnsi="Arial" w:cs="Arial"/>
          <w:b/>
          <w:bCs/>
          <w:sz w:val="20"/>
          <w:szCs w:val="20"/>
        </w:rPr>
        <w:t>Figura 6 –</w:t>
      </w:r>
      <w:r>
        <w:rPr>
          <w:rFonts w:ascii="Arial" w:hAnsi="Arial" w:cs="Arial"/>
          <w:sz w:val="20"/>
          <w:szCs w:val="20"/>
        </w:rPr>
        <w:t xml:space="preserve"> Tabela de resultados </w:t>
      </w:r>
    </w:p>
    <w:p w14:paraId="5916F0A2" w14:textId="5716CB4A" w:rsidR="008271C1" w:rsidRDefault="008271C1" w:rsidP="008271C1">
      <w:pPr>
        <w:jc w:val="center"/>
      </w:pPr>
      <w:r>
        <w:rPr>
          <w:rFonts w:ascii="Arial" w:hAnsi="Arial" w:cs="Arial"/>
          <w:sz w:val="20"/>
          <w:szCs w:val="20"/>
        </w:rPr>
        <w:t>Fonte: O autor</w:t>
      </w:r>
    </w:p>
    <w:p w14:paraId="2918D448" w14:textId="2D500E48" w:rsidR="008271C1" w:rsidRDefault="008271C1" w:rsidP="008271C1"/>
    <w:p w14:paraId="21912C2C" w14:textId="38D021D6" w:rsidR="0084030F" w:rsidRDefault="0084030F" w:rsidP="0084030F">
      <w:pPr>
        <w:ind w:firstLine="709"/>
        <w:jc w:val="both"/>
        <w:rPr>
          <w:rFonts w:ascii="Arial" w:hAnsi="Arial" w:cs="Arial"/>
        </w:rPr>
      </w:pPr>
      <w:r w:rsidRPr="0084030F">
        <w:rPr>
          <w:rFonts w:ascii="Arial" w:hAnsi="Arial" w:cs="Arial"/>
        </w:rPr>
        <w:t xml:space="preserve">As métricas mais importantes para a comparação dos modelos de classificação foram Acurácia, AUC (Área sob a Curva ROC), Recall, Precisão e F1-Score. </w:t>
      </w:r>
    </w:p>
    <w:p w14:paraId="2FF2B3C5" w14:textId="66662DF2" w:rsidR="0084030F" w:rsidRDefault="0084030F" w:rsidP="0084030F">
      <w:pPr>
        <w:ind w:firstLine="709"/>
        <w:jc w:val="both"/>
        <w:rPr>
          <w:rFonts w:ascii="Arial" w:hAnsi="Arial" w:cs="Arial"/>
        </w:rPr>
      </w:pPr>
    </w:p>
    <w:p w14:paraId="7850B89B" w14:textId="3A434804" w:rsidR="0084030F" w:rsidRDefault="0084030F" w:rsidP="0084030F">
      <w:pPr>
        <w:ind w:firstLine="709"/>
        <w:jc w:val="both"/>
        <w:rPr>
          <w:rFonts w:ascii="Arial" w:hAnsi="Arial" w:cs="Arial"/>
        </w:rPr>
      </w:pPr>
      <w:r w:rsidRPr="0084030F">
        <w:rPr>
          <w:rFonts w:ascii="Arial" w:hAnsi="Arial" w:cs="Arial"/>
        </w:rPr>
        <w:t xml:space="preserve">A Acurácia forneceu uma visão geral do desempenho dos modelos, indicando a proporção de acertos em relação ao total de previsões. </w:t>
      </w:r>
    </w:p>
    <w:p w14:paraId="1FD5890E" w14:textId="3C5D0E9F" w:rsidR="0084030F" w:rsidRDefault="0084030F" w:rsidP="0084030F">
      <w:pPr>
        <w:ind w:firstLine="709"/>
        <w:jc w:val="both"/>
        <w:rPr>
          <w:rFonts w:ascii="Arial" w:hAnsi="Arial" w:cs="Arial"/>
        </w:rPr>
      </w:pPr>
    </w:p>
    <w:p w14:paraId="027A7ABB" w14:textId="4D883903" w:rsidR="0084030F" w:rsidRDefault="0084030F" w:rsidP="0084030F">
      <w:pPr>
        <w:ind w:firstLine="709"/>
        <w:jc w:val="both"/>
        <w:rPr>
          <w:rFonts w:ascii="Arial" w:hAnsi="Arial" w:cs="Arial"/>
        </w:rPr>
      </w:pPr>
      <w:r w:rsidRPr="0084030F">
        <w:rPr>
          <w:rFonts w:ascii="Arial" w:hAnsi="Arial" w:cs="Arial"/>
        </w:rPr>
        <w:t>A AUC foi fundamental para avaliar a capacidade de discriminação dos modelos entre as classes de fraude e não fraude, independentemente do limiar de decisão.</w:t>
      </w:r>
    </w:p>
    <w:p w14:paraId="0CAC1497" w14:textId="5DF7B227" w:rsidR="0084030F" w:rsidRDefault="0084030F" w:rsidP="0084030F">
      <w:pPr>
        <w:ind w:firstLine="709"/>
        <w:jc w:val="both"/>
        <w:rPr>
          <w:rFonts w:ascii="Arial" w:hAnsi="Arial" w:cs="Arial"/>
        </w:rPr>
      </w:pPr>
      <w:r w:rsidRPr="0084030F">
        <w:rPr>
          <w:rFonts w:ascii="Arial" w:hAnsi="Arial" w:cs="Arial"/>
        </w:rPr>
        <w:t xml:space="preserve"> </w:t>
      </w:r>
    </w:p>
    <w:p w14:paraId="2B2786A0" w14:textId="77777777" w:rsidR="0084030F" w:rsidRDefault="0084030F" w:rsidP="0084030F">
      <w:pPr>
        <w:ind w:firstLine="709"/>
        <w:jc w:val="both"/>
        <w:rPr>
          <w:rFonts w:ascii="Arial" w:hAnsi="Arial" w:cs="Arial"/>
        </w:rPr>
      </w:pPr>
      <w:r w:rsidRPr="0084030F">
        <w:rPr>
          <w:rFonts w:ascii="Arial" w:hAnsi="Arial" w:cs="Arial"/>
        </w:rPr>
        <w:t xml:space="preserve">O Recall destacou a habilidade de cada modelo em identificar transações fraudulentas, enquanto a Precisão foi importante para verificar a exatidão das fraudes identificadas. </w:t>
      </w:r>
    </w:p>
    <w:p w14:paraId="6A17DB9E" w14:textId="77777777" w:rsidR="0084030F" w:rsidRDefault="0084030F" w:rsidP="0084030F">
      <w:pPr>
        <w:ind w:firstLine="709"/>
        <w:jc w:val="both"/>
        <w:rPr>
          <w:rFonts w:ascii="Arial" w:hAnsi="Arial" w:cs="Arial"/>
        </w:rPr>
      </w:pPr>
    </w:p>
    <w:p w14:paraId="2AF33FE4" w14:textId="650E8F0A" w:rsidR="008271C1" w:rsidRDefault="0084030F" w:rsidP="0084030F">
      <w:pPr>
        <w:ind w:firstLine="709"/>
        <w:jc w:val="both"/>
        <w:rPr>
          <w:rFonts w:ascii="Arial" w:hAnsi="Arial" w:cs="Arial"/>
        </w:rPr>
      </w:pPr>
      <w:r w:rsidRPr="0084030F">
        <w:rPr>
          <w:rFonts w:ascii="Arial" w:hAnsi="Arial" w:cs="Arial"/>
        </w:rPr>
        <w:drawing>
          <wp:anchor distT="0" distB="0" distL="114300" distR="114300" simplePos="0" relativeHeight="251664384" behindDoc="0" locked="0" layoutInCell="1" allowOverlap="1" wp14:anchorId="7858C665" wp14:editId="26D14445">
            <wp:simplePos x="0" y="0"/>
            <wp:positionH relativeFrom="column">
              <wp:posOffset>991235</wp:posOffset>
            </wp:positionH>
            <wp:positionV relativeFrom="paragraph">
              <wp:posOffset>772795</wp:posOffset>
            </wp:positionV>
            <wp:extent cx="4444365" cy="2317750"/>
            <wp:effectExtent l="0" t="0" r="0" b="6350"/>
            <wp:wrapTopAndBottom/>
            <wp:docPr id="3445767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6714" name=""/>
                    <pic:cNvPicPr/>
                  </pic:nvPicPr>
                  <pic:blipFill>
                    <a:blip r:embed="rId14">
                      <a:extLst>
                        <a:ext uri="{28A0092B-C50C-407E-A947-70E740481C1C}">
                          <a14:useLocalDpi xmlns:a14="http://schemas.microsoft.com/office/drawing/2010/main" val="0"/>
                        </a:ext>
                      </a:extLst>
                    </a:blip>
                    <a:stretch>
                      <a:fillRect/>
                    </a:stretch>
                  </pic:blipFill>
                  <pic:spPr>
                    <a:xfrm>
                      <a:off x="0" y="0"/>
                      <a:ext cx="4444365" cy="2317750"/>
                    </a:xfrm>
                    <a:prstGeom prst="rect">
                      <a:avLst/>
                    </a:prstGeom>
                  </pic:spPr>
                </pic:pic>
              </a:graphicData>
            </a:graphic>
            <wp14:sizeRelH relativeFrom="margin">
              <wp14:pctWidth>0</wp14:pctWidth>
            </wp14:sizeRelH>
            <wp14:sizeRelV relativeFrom="margin">
              <wp14:pctHeight>0</wp14:pctHeight>
            </wp14:sizeRelV>
          </wp:anchor>
        </w:drawing>
      </w:r>
      <w:r w:rsidRPr="0084030F">
        <w:rPr>
          <w:rFonts w:ascii="Arial" w:hAnsi="Arial" w:cs="Arial"/>
        </w:rPr>
        <w:t xml:space="preserve">Por fim, o F1-Score foi utilizado para equilibrar os valores de recall e precisão, proporcionando uma visão mais equilibrada sobre a performance do modelo, especialmente </w:t>
      </w:r>
      <w:r w:rsidRPr="0084030F">
        <w:rPr>
          <w:rFonts w:ascii="Arial" w:hAnsi="Arial" w:cs="Arial"/>
        </w:rPr>
        <w:lastRenderedPageBreak/>
        <w:t>em cenários de classes desbalanceadas</w:t>
      </w:r>
      <w:r>
        <w:rPr>
          <w:rFonts w:ascii="Arial" w:hAnsi="Arial" w:cs="Arial"/>
        </w:rPr>
        <w:t>, como foi o caso encontrado no conjunto de dados utilizado</w:t>
      </w:r>
      <w:r w:rsidRPr="0084030F">
        <w:rPr>
          <w:rFonts w:ascii="Arial" w:hAnsi="Arial" w:cs="Arial"/>
        </w:rPr>
        <w:t>.</w:t>
      </w:r>
    </w:p>
    <w:p w14:paraId="273F0047" w14:textId="53D64C8D" w:rsidR="0084030F" w:rsidRPr="0084030F" w:rsidRDefault="0084030F" w:rsidP="0084030F">
      <w:pPr>
        <w:ind w:firstLine="709"/>
        <w:jc w:val="center"/>
        <w:rPr>
          <w:rFonts w:ascii="Arial" w:hAnsi="Arial" w:cs="Arial"/>
          <w:b/>
          <w:bCs/>
          <w:sz w:val="20"/>
          <w:szCs w:val="20"/>
        </w:rPr>
      </w:pPr>
      <w:r w:rsidRPr="0084030F">
        <w:rPr>
          <w:rFonts w:ascii="Arial" w:hAnsi="Arial" w:cs="Arial"/>
          <w:b/>
          <w:bCs/>
          <w:sz w:val="20"/>
          <w:szCs w:val="20"/>
        </w:rPr>
        <w:t xml:space="preserve">Figura </w:t>
      </w:r>
      <w:r>
        <w:rPr>
          <w:rFonts w:ascii="Arial" w:hAnsi="Arial" w:cs="Arial"/>
          <w:b/>
          <w:bCs/>
          <w:sz w:val="20"/>
          <w:szCs w:val="20"/>
        </w:rPr>
        <w:t xml:space="preserve">7 – </w:t>
      </w:r>
      <w:r w:rsidRPr="0084030F">
        <w:rPr>
          <w:rFonts w:ascii="Arial" w:hAnsi="Arial" w:cs="Arial"/>
          <w:sz w:val="20"/>
          <w:szCs w:val="20"/>
        </w:rPr>
        <w:t>Gráfico</w:t>
      </w:r>
      <w:r>
        <w:rPr>
          <w:rFonts w:ascii="Arial" w:hAnsi="Arial" w:cs="Arial"/>
          <w:sz w:val="20"/>
          <w:szCs w:val="20"/>
        </w:rPr>
        <w:t xml:space="preserve"> de comparação Recall</w:t>
      </w:r>
    </w:p>
    <w:p w14:paraId="012DA814" w14:textId="7948C97E" w:rsidR="0084030F" w:rsidRPr="0084030F" w:rsidRDefault="0084030F" w:rsidP="0084030F">
      <w:pPr>
        <w:ind w:firstLine="709"/>
        <w:jc w:val="center"/>
        <w:rPr>
          <w:rFonts w:ascii="Arial" w:hAnsi="Arial" w:cs="Arial"/>
          <w:sz w:val="20"/>
          <w:szCs w:val="20"/>
        </w:rPr>
      </w:pPr>
      <w:r>
        <w:rPr>
          <w:rFonts w:ascii="Arial" w:hAnsi="Arial" w:cs="Arial"/>
          <w:sz w:val="20"/>
          <w:szCs w:val="20"/>
        </w:rPr>
        <w:t>Fonte: O autor</w:t>
      </w:r>
    </w:p>
    <w:p w14:paraId="403FDDB7" w14:textId="45079A20" w:rsidR="0084030F" w:rsidRDefault="0084030F" w:rsidP="0084030F">
      <w:pPr>
        <w:ind w:firstLine="709"/>
        <w:jc w:val="both"/>
        <w:rPr>
          <w:rFonts w:ascii="Arial" w:hAnsi="Arial" w:cs="Arial"/>
        </w:rPr>
      </w:pPr>
    </w:p>
    <w:p w14:paraId="510CDE0E" w14:textId="2DF3AA78" w:rsidR="0084030F" w:rsidRDefault="00EC3C16" w:rsidP="0084030F">
      <w:pPr>
        <w:ind w:firstLine="709"/>
        <w:jc w:val="both"/>
        <w:rPr>
          <w:rFonts w:ascii="Arial" w:hAnsi="Arial" w:cs="Arial"/>
        </w:rPr>
      </w:pPr>
      <w:r>
        <w:rPr>
          <w:rFonts w:ascii="Arial" w:hAnsi="Arial" w:cs="Arial"/>
          <w:noProof/>
        </w:rPr>
        <w:drawing>
          <wp:anchor distT="0" distB="0" distL="114300" distR="114300" simplePos="0" relativeHeight="251665408" behindDoc="0" locked="0" layoutInCell="1" allowOverlap="1" wp14:anchorId="718E37B5" wp14:editId="431B4CDE">
            <wp:simplePos x="0" y="0"/>
            <wp:positionH relativeFrom="column">
              <wp:posOffset>682861</wp:posOffset>
            </wp:positionH>
            <wp:positionV relativeFrom="paragraph">
              <wp:posOffset>175260</wp:posOffset>
            </wp:positionV>
            <wp:extent cx="4731489" cy="2838992"/>
            <wp:effectExtent l="0" t="0" r="0" b="0"/>
            <wp:wrapTopAndBottom/>
            <wp:docPr id="95523597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5977" name="Imagem 9552359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1489" cy="2838992"/>
                    </a:xfrm>
                    <a:prstGeom prst="rect">
                      <a:avLst/>
                    </a:prstGeom>
                  </pic:spPr>
                </pic:pic>
              </a:graphicData>
            </a:graphic>
          </wp:anchor>
        </w:drawing>
      </w:r>
    </w:p>
    <w:p w14:paraId="1638A7B2" w14:textId="18F08B6E" w:rsidR="00EC3C16" w:rsidRPr="0084030F" w:rsidRDefault="00EC3C16" w:rsidP="00EC3C16">
      <w:pPr>
        <w:ind w:firstLine="709"/>
        <w:jc w:val="center"/>
        <w:rPr>
          <w:rFonts w:ascii="Arial" w:hAnsi="Arial" w:cs="Arial"/>
          <w:b/>
          <w:bCs/>
          <w:sz w:val="20"/>
          <w:szCs w:val="20"/>
        </w:rPr>
      </w:pPr>
      <w:r w:rsidRPr="0084030F">
        <w:rPr>
          <w:rFonts w:ascii="Arial" w:hAnsi="Arial" w:cs="Arial"/>
          <w:b/>
          <w:bCs/>
          <w:sz w:val="20"/>
          <w:szCs w:val="20"/>
        </w:rPr>
        <w:t xml:space="preserve">Figura </w:t>
      </w:r>
      <w:r>
        <w:rPr>
          <w:rFonts w:ascii="Arial" w:hAnsi="Arial" w:cs="Arial"/>
          <w:b/>
          <w:bCs/>
          <w:sz w:val="20"/>
          <w:szCs w:val="20"/>
        </w:rPr>
        <w:t>8</w:t>
      </w:r>
      <w:r>
        <w:rPr>
          <w:rFonts w:ascii="Arial" w:hAnsi="Arial" w:cs="Arial"/>
          <w:b/>
          <w:bCs/>
          <w:sz w:val="20"/>
          <w:szCs w:val="20"/>
        </w:rPr>
        <w:t xml:space="preserve"> – </w:t>
      </w:r>
      <w:r w:rsidRPr="0084030F">
        <w:rPr>
          <w:rFonts w:ascii="Arial" w:hAnsi="Arial" w:cs="Arial"/>
          <w:sz w:val="20"/>
          <w:szCs w:val="20"/>
        </w:rPr>
        <w:t>Gráfico</w:t>
      </w:r>
      <w:r>
        <w:rPr>
          <w:rFonts w:ascii="Arial" w:hAnsi="Arial" w:cs="Arial"/>
          <w:sz w:val="20"/>
          <w:szCs w:val="20"/>
        </w:rPr>
        <w:t xml:space="preserve"> de comparação </w:t>
      </w:r>
      <w:r>
        <w:rPr>
          <w:rFonts w:ascii="Arial" w:hAnsi="Arial" w:cs="Arial"/>
          <w:sz w:val="20"/>
          <w:szCs w:val="20"/>
        </w:rPr>
        <w:t>Acurácia</w:t>
      </w:r>
    </w:p>
    <w:p w14:paraId="1686231F" w14:textId="77777777" w:rsidR="00EC3C16" w:rsidRPr="0084030F" w:rsidRDefault="00EC3C16" w:rsidP="00EC3C16">
      <w:pPr>
        <w:ind w:firstLine="709"/>
        <w:jc w:val="center"/>
        <w:rPr>
          <w:rFonts w:ascii="Arial" w:hAnsi="Arial" w:cs="Arial"/>
          <w:sz w:val="20"/>
          <w:szCs w:val="20"/>
        </w:rPr>
      </w:pPr>
      <w:r>
        <w:rPr>
          <w:rFonts w:ascii="Arial" w:hAnsi="Arial" w:cs="Arial"/>
          <w:sz w:val="20"/>
          <w:szCs w:val="20"/>
        </w:rPr>
        <w:t>Fonte: O autor</w:t>
      </w:r>
    </w:p>
    <w:p w14:paraId="6B627B16" w14:textId="2D4E3FD5" w:rsidR="0084030F" w:rsidRDefault="0084030F" w:rsidP="0084030F">
      <w:pPr>
        <w:ind w:firstLine="709"/>
        <w:jc w:val="both"/>
        <w:rPr>
          <w:rFonts w:ascii="Arial" w:hAnsi="Arial" w:cs="Arial"/>
        </w:rPr>
      </w:pPr>
    </w:p>
    <w:p w14:paraId="25B9FB4B" w14:textId="57BE7B62" w:rsidR="0084030F" w:rsidRDefault="0084030F" w:rsidP="0084030F">
      <w:pPr>
        <w:ind w:firstLine="709"/>
        <w:jc w:val="both"/>
        <w:rPr>
          <w:rFonts w:ascii="Arial" w:hAnsi="Arial" w:cs="Arial"/>
        </w:rPr>
      </w:pPr>
    </w:p>
    <w:p w14:paraId="145C0236" w14:textId="77777777" w:rsidR="00EC3C16" w:rsidRDefault="00EC3C16" w:rsidP="0084030F">
      <w:pPr>
        <w:ind w:firstLine="709"/>
        <w:jc w:val="both"/>
        <w:rPr>
          <w:rFonts w:ascii="Arial" w:hAnsi="Arial" w:cs="Arial"/>
        </w:rPr>
      </w:pPr>
    </w:p>
    <w:p w14:paraId="6A4A96C1" w14:textId="0C0DE0A2" w:rsidR="00EC3C16" w:rsidRDefault="00EC3C16" w:rsidP="0084030F">
      <w:pPr>
        <w:ind w:firstLine="709"/>
        <w:jc w:val="both"/>
        <w:rPr>
          <w:rFonts w:ascii="Arial" w:hAnsi="Arial" w:cs="Arial"/>
        </w:rPr>
      </w:pPr>
      <w:r>
        <w:rPr>
          <w:rFonts w:ascii="Arial" w:hAnsi="Arial" w:cs="Arial"/>
          <w:noProof/>
        </w:rPr>
        <w:drawing>
          <wp:anchor distT="0" distB="0" distL="114300" distR="114300" simplePos="0" relativeHeight="251666432" behindDoc="0" locked="0" layoutInCell="1" allowOverlap="1" wp14:anchorId="0A360318" wp14:editId="291FC6D3">
            <wp:simplePos x="0" y="0"/>
            <wp:positionH relativeFrom="column">
              <wp:posOffset>597564</wp:posOffset>
            </wp:positionH>
            <wp:positionV relativeFrom="paragraph">
              <wp:posOffset>303530</wp:posOffset>
            </wp:positionV>
            <wp:extent cx="4965302" cy="2979284"/>
            <wp:effectExtent l="0" t="0" r="6985" b="0"/>
            <wp:wrapTopAndBottom/>
            <wp:docPr id="74478898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88982" name="Imagem 7447889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5302" cy="2979284"/>
                    </a:xfrm>
                    <a:prstGeom prst="rect">
                      <a:avLst/>
                    </a:prstGeom>
                  </pic:spPr>
                </pic:pic>
              </a:graphicData>
            </a:graphic>
          </wp:anchor>
        </w:drawing>
      </w:r>
    </w:p>
    <w:p w14:paraId="5F21A7D7" w14:textId="71D85C79" w:rsidR="00EC3C16" w:rsidRPr="0084030F" w:rsidRDefault="00EC3C16" w:rsidP="00EC3C16">
      <w:pPr>
        <w:ind w:firstLine="709"/>
        <w:jc w:val="center"/>
        <w:rPr>
          <w:rFonts w:ascii="Arial" w:hAnsi="Arial" w:cs="Arial"/>
          <w:b/>
          <w:bCs/>
          <w:sz w:val="20"/>
          <w:szCs w:val="20"/>
        </w:rPr>
      </w:pPr>
      <w:r w:rsidRPr="0084030F">
        <w:rPr>
          <w:rFonts w:ascii="Arial" w:hAnsi="Arial" w:cs="Arial"/>
          <w:b/>
          <w:bCs/>
          <w:sz w:val="20"/>
          <w:szCs w:val="20"/>
        </w:rPr>
        <w:t xml:space="preserve">Figura </w:t>
      </w:r>
      <w:r w:rsidR="003A6B7E">
        <w:rPr>
          <w:rFonts w:ascii="Arial" w:hAnsi="Arial" w:cs="Arial"/>
          <w:b/>
          <w:bCs/>
          <w:sz w:val="20"/>
          <w:szCs w:val="20"/>
        </w:rPr>
        <w:t>9</w:t>
      </w:r>
      <w:r>
        <w:rPr>
          <w:rFonts w:ascii="Arial" w:hAnsi="Arial" w:cs="Arial"/>
          <w:b/>
          <w:bCs/>
          <w:sz w:val="20"/>
          <w:szCs w:val="20"/>
        </w:rPr>
        <w:t xml:space="preserve"> – </w:t>
      </w:r>
      <w:r w:rsidRPr="0084030F">
        <w:rPr>
          <w:rFonts w:ascii="Arial" w:hAnsi="Arial" w:cs="Arial"/>
          <w:sz w:val="20"/>
          <w:szCs w:val="20"/>
        </w:rPr>
        <w:t>Gráfico</w:t>
      </w:r>
      <w:r>
        <w:rPr>
          <w:rFonts w:ascii="Arial" w:hAnsi="Arial" w:cs="Arial"/>
          <w:sz w:val="20"/>
          <w:szCs w:val="20"/>
        </w:rPr>
        <w:t xml:space="preserve"> de comparação </w:t>
      </w:r>
      <w:r>
        <w:rPr>
          <w:rFonts w:ascii="Arial" w:hAnsi="Arial" w:cs="Arial"/>
          <w:sz w:val="20"/>
          <w:szCs w:val="20"/>
        </w:rPr>
        <w:t>AUC</w:t>
      </w:r>
    </w:p>
    <w:p w14:paraId="2930DBBE" w14:textId="77777777" w:rsidR="00EC3C16" w:rsidRPr="0084030F" w:rsidRDefault="00EC3C16" w:rsidP="00EC3C16">
      <w:pPr>
        <w:ind w:firstLine="709"/>
        <w:jc w:val="center"/>
        <w:rPr>
          <w:rFonts w:ascii="Arial" w:hAnsi="Arial" w:cs="Arial"/>
          <w:sz w:val="20"/>
          <w:szCs w:val="20"/>
        </w:rPr>
      </w:pPr>
      <w:r>
        <w:rPr>
          <w:rFonts w:ascii="Arial" w:hAnsi="Arial" w:cs="Arial"/>
          <w:sz w:val="20"/>
          <w:szCs w:val="20"/>
        </w:rPr>
        <w:t>Fonte: O autor</w:t>
      </w:r>
    </w:p>
    <w:p w14:paraId="21A3B75C" w14:textId="2F488472" w:rsidR="00EC3C16" w:rsidRDefault="00EC3C16" w:rsidP="0084030F">
      <w:pPr>
        <w:ind w:firstLine="709"/>
        <w:jc w:val="both"/>
        <w:rPr>
          <w:rFonts w:ascii="Arial" w:hAnsi="Arial" w:cs="Arial"/>
        </w:rPr>
      </w:pPr>
    </w:p>
    <w:p w14:paraId="33BE6325" w14:textId="2AB3D07A" w:rsidR="0084030F" w:rsidRDefault="0084030F" w:rsidP="0084030F">
      <w:pPr>
        <w:ind w:firstLine="709"/>
        <w:jc w:val="both"/>
        <w:rPr>
          <w:rFonts w:ascii="Arial" w:hAnsi="Arial" w:cs="Arial"/>
        </w:rPr>
      </w:pPr>
    </w:p>
    <w:p w14:paraId="4A4DEE74" w14:textId="77777777" w:rsidR="00EC3C16" w:rsidRDefault="00EC3C16" w:rsidP="0084030F">
      <w:pPr>
        <w:ind w:firstLine="709"/>
        <w:jc w:val="both"/>
        <w:rPr>
          <w:rFonts w:ascii="Arial" w:hAnsi="Arial" w:cs="Arial"/>
        </w:rPr>
      </w:pPr>
    </w:p>
    <w:p w14:paraId="1E0D90A5" w14:textId="77777777" w:rsidR="00EC3C16" w:rsidRDefault="00EC3C16" w:rsidP="0084030F">
      <w:pPr>
        <w:ind w:firstLine="709"/>
        <w:jc w:val="both"/>
        <w:rPr>
          <w:rFonts w:ascii="Arial" w:hAnsi="Arial" w:cs="Arial"/>
        </w:rPr>
      </w:pPr>
    </w:p>
    <w:p w14:paraId="12216050" w14:textId="1F0B5BC3" w:rsidR="00EC3C16" w:rsidRDefault="00EC3C16" w:rsidP="0084030F">
      <w:pPr>
        <w:ind w:firstLine="709"/>
        <w:jc w:val="both"/>
        <w:rPr>
          <w:rFonts w:ascii="Arial" w:hAnsi="Arial" w:cs="Arial"/>
        </w:rPr>
      </w:pPr>
      <w:r>
        <w:rPr>
          <w:rFonts w:ascii="Arial" w:hAnsi="Arial" w:cs="Arial"/>
          <w:noProof/>
        </w:rPr>
        <w:drawing>
          <wp:anchor distT="0" distB="0" distL="114300" distR="114300" simplePos="0" relativeHeight="251667456" behindDoc="0" locked="0" layoutInCell="1" allowOverlap="1" wp14:anchorId="11CC0848" wp14:editId="4B020FAA">
            <wp:simplePos x="0" y="0"/>
            <wp:positionH relativeFrom="column">
              <wp:posOffset>534005</wp:posOffset>
            </wp:positionH>
            <wp:positionV relativeFrom="paragraph">
              <wp:posOffset>276446</wp:posOffset>
            </wp:positionV>
            <wp:extent cx="4979410" cy="2987749"/>
            <wp:effectExtent l="0" t="0" r="0" b="3175"/>
            <wp:wrapTopAndBottom/>
            <wp:docPr id="126041548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15485" name="Imagem 12604154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9410" cy="2987749"/>
                    </a:xfrm>
                    <a:prstGeom prst="rect">
                      <a:avLst/>
                    </a:prstGeom>
                  </pic:spPr>
                </pic:pic>
              </a:graphicData>
            </a:graphic>
          </wp:anchor>
        </w:drawing>
      </w:r>
    </w:p>
    <w:p w14:paraId="14608698" w14:textId="0BDEF8FB" w:rsidR="003A6B7E" w:rsidRPr="0084030F" w:rsidRDefault="003A6B7E" w:rsidP="003A6B7E">
      <w:pPr>
        <w:ind w:firstLine="709"/>
        <w:jc w:val="center"/>
        <w:rPr>
          <w:rFonts w:ascii="Arial" w:hAnsi="Arial" w:cs="Arial"/>
          <w:b/>
          <w:bCs/>
          <w:sz w:val="20"/>
          <w:szCs w:val="20"/>
        </w:rPr>
      </w:pPr>
      <w:r w:rsidRPr="0084030F">
        <w:rPr>
          <w:rFonts w:ascii="Arial" w:hAnsi="Arial" w:cs="Arial"/>
          <w:b/>
          <w:bCs/>
          <w:sz w:val="20"/>
          <w:szCs w:val="20"/>
        </w:rPr>
        <w:t xml:space="preserve">Figura </w:t>
      </w:r>
      <w:r>
        <w:rPr>
          <w:rFonts w:ascii="Arial" w:hAnsi="Arial" w:cs="Arial"/>
          <w:b/>
          <w:bCs/>
          <w:sz w:val="20"/>
          <w:szCs w:val="20"/>
        </w:rPr>
        <w:t>10</w:t>
      </w:r>
      <w:r>
        <w:rPr>
          <w:rFonts w:ascii="Arial" w:hAnsi="Arial" w:cs="Arial"/>
          <w:b/>
          <w:bCs/>
          <w:sz w:val="20"/>
          <w:szCs w:val="20"/>
        </w:rPr>
        <w:t xml:space="preserve"> – </w:t>
      </w:r>
      <w:r w:rsidRPr="0084030F">
        <w:rPr>
          <w:rFonts w:ascii="Arial" w:hAnsi="Arial" w:cs="Arial"/>
          <w:sz w:val="20"/>
          <w:szCs w:val="20"/>
        </w:rPr>
        <w:t>Gráfico</w:t>
      </w:r>
      <w:r>
        <w:rPr>
          <w:rFonts w:ascii="Arial" w:hAnsi="Arial" w:cs="Arial"/>
          <w:sz w:val="20"/>
          <w:szCs w:val="20"/>
        </w:rPr>
        <w:t xml:space="preserve"> de comparação </w:t>
      </w:r>
      <w:r>
        <w:rPr>
          <w:rFonts w:ascii="Arial" w:hAnsi="Arial" w:cs="Arial"/>
          <w:sz w:val="20"/>
          <w:szCs w:val="20"/>
        </w:rPr>
        <w:t>F1-Score</w:t>
      </w:r>
    </w:p>
    <w:p w14:paraId="561839C7" w14:textId="77777777" w:rsidR="003A6B7E" w:rsidRPr="0084030F" w:rsidRDefault="003A6B7E" w:rsidP="003A6B7E">
      <w:pPr>
        <w:ind w:firstLine="709"/>
        <w:jc w:val="center"/>
        <w:rPr>
          <w:rFonts w:ascii="Arial" w:hAnsi="Arial" w:cs="Arial"/>
          <w:sz w:val="20"/>
          <w:szCs w:val="20"/>
        </w:rPr>
      </w:pPr>
      <w:r>
        <w:rPr>
          <w:rFonts w:ascii="Arial" w:hAnsi="Arial" w:cs="Arial"/>
          <w:sz w:val="20"/>
          <w:szCs w:val="20"/>
        </w:rPr>
        <w:t>Fonte: O autor</w:t>
      </w:r>
    </w:p>
    <w:p w14:paraId="38C442EA" w14:textId="06C21A40" w:rsidR="0084030F" w:rsidRDefault="0084030F" w:rsidP="0084030F">
      <w:pPr>
        <w:ind w:firstLine="709"/>
        <w:jc w:val="both"/>
        <w:rPr>
          <w:rFonts w:ascii="Arial" w:hAnsi="Arial" w:cs="Arial"/>
        </w:rPr>
      </w:pPr>
    </w:p>
    <w:p w14:paraId="4C9930B6" w14:textId="6E6D4FFE" w:rsidR="0084030F" w:rsidRDefault="003A6B7E" w:rsidP="0084030F">
      <w:pPr>
        <w:ind w:firstLine="709"/>
        <w:jc w:val="both"/>
        <w:rPr>
          <w:rFonts w:ascii="Arial" w:hAnsi="Arial" w:cs="Arial"/>
        </w:rPr>
      </w:pPr>
      <w:r>
        <w:rPr>
          <w:rFonts w:ascii="Arial" w:hAnsi="Arial" w:cs="Arial"/>
          <w:noProof/>
        </w:rPr>
        <w:drawing>
          <wp:anchor distT="0" distB="0" distL="114300" distR="114300" simplePos="0" relativeHeight="251668480" behindDoc="0" locked="0" layoutInCell="1" allowOverlap="1" wp14:anchorId="2C41FDB7" wp14:editId="5A3D75AF">
            <wp:simplePos x="0" y="0"/>
            <wp:positionH relativeFrom="column">
              <wp:posOffset>746760</wp:posOffset>
            </wp:positionH>
            <wp:positionV relativeFrom="paragraph">
              <wp:posOffset>337185</wp:posOffset>
            </wp:positionV>
            <wp:extent cx="4646295" cy="2685415"/>
            <wp:effectExtent l="0" t="0" r="1905" b="635"/>
            <wp:wrapTopAndBottom/>
            <wp:docPr id="68149708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7083" name="Imagem 6814970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6295" cy="2685415"/>
                    </a:xfrm>
                    <a:prstGeom prst="rect">
                      <a:avLst/>
                    </a:prstGeom>
                  </pic:spPr>
                </pic:pic>
              </a:graphicData>
            </a:graphic>
            <wp14:sizeRelH relativeFrom="margin">
              <wp14:pctWidth>0</wp14:pctWidth>
            </wp14:sizeRelH>
          </wp:anchor>
        </w:drawing>
      </w:r>
    </w:p>
    <w:p w14:paraId="7AEA321A" w14:textId="6DDDBB74" w:rsidR="0084030F" w:rsidRDefault="0084030F" w:rsidP="0084030F">
      <w:pPr>
        <w:ind w:firstLine="709"/>
        <w:jc w:val="both"/>
        <w:rPr>
          <w:rFonts w:ascii="Arial" w:hAnsi="Arial" w:cs="Arial"/>
        </w:rPr>
      </w:pPr>
    </w:p>
    <w:p w14:paraId="4132C9F5" w14:textId="04D299E5" w:rsidR="003A6B7E" w:rsidRPr="0084030F" w:rsidRDefault="003A6B7E" w:rsidP="003A6B7E">
      <w:pPr>
        <w:ind w:firstLine="709"/>
        <w:jc w:val="center"/>
        <w:rPr>
          <w:rFonts w:ascii="Arial" w:hAnsi="Arial" w:cs="Arial"/>
          <w:b/>
          <w:bCs/>
          <w:sz w:val="20"/>
          <w:szCs w:val="20"/>
        </w:rPr>
      </w:pPr>
      <w:r w:rsidRPr="0084030F">
        <w:rPr>
          <w:rFonts w:ascii="Arial" w:hAnsi="Arial" w:cs="Arial"/>
          <w:b/>
          <w:bCs/>
          <w:sz w:val="20"/>
          <w:szCs w:val="20"/>
        </w:rPr>
        <w:t xml:space="preserve">Figura </w:t>
      </w:r>
      <w:r>
        <w:rPr>
          <w:rFonts w:ascii="Arial" w:hAnsi="Arial" w:cs="Arial"/>
          <w:b/>
          <w:bCs/>
          <w:sz w:val="20"/>
          <w:szCs w:val="20"/>
        </w:rPr>
        <w:t>11</w:t>
      </w:r>
      <w:r>
        <w:rPr>
          <w:rFonts w:ascii="Arial" w:hAnsi="Arial" w:cs="Arial"/>
          <w:b/>
          <w:bCs/>
          <w:sz w:val="20"/>
          <w:szCs w:val="20"/>
        </w:rPr>
        <w:t xml:space="preserve"> – </w:t>
      </w:r>
      <w:r w:rsidRPr="0084030F">
        <w:rPr>
          <w:rFonts w:ascii="Arial" w:hAnsi="Arial" w:cs="Arial"/>
          <w:sz w:val="20"/>
          <w:szCs w:val="20"/>
        </w:rPr>
        <w:t>Gráfico</w:t>
      </w:r>
      <w:r>
        <w:rPr>
          <w:rFonts w:ascii="Arial" w:hAnsi="Arial" w:cs="Arial"/>
          <w:sz w:val="20"/>
          <w:szCs w:val="20"/>
        </w:rPr>
        <w:t xml:space="preserve"> de comparação </w:t>
      </w:r>
      <w:r>
        <w:rPr>
          <w:rFonts w:ascii="Arial" w:hAnsi="Arial" w:cs="Arial"/>
          <w:sz w:val="20"/>
          <w:szCs w:val="20"/>
        </w:rPr>
        <w:t>Precisão</w:t>
      </w:r>
    </w:p>
    <w:p w14:paraId="547A8D4D" w14:textId="77777777" w:rsidR="003A6B7E" w:rsidRPr="0084030F" w:rsidRDefault="003A6B7E" w:rsidP="003A6B7E">
      <w:pPr>
        <w:ind w:firstLine="709"/>
        <w:jc w:val="center"/>
        <w:rPr>
          <w:rFonts w:ascii="Arial" w:hAnsi="Arial" w:cs="Arial"/>
          <w:sz w:val="20"/>
          <w:szCs w:val="20"/>
        </w:rPr>
      </w:pPr>
      <w:r>
        <w:rPr>
          <w:rFonts w:ascii="Arial" w:hAnsi="Arial" w:cs="Arial"/>
          <w:sz w:val="20"/>
          <w:szCs w:val="20"/>
        </w:rPr>
        <w:t>Fonte: O autor</w:t>
      </w:r>
    </w:p>
    <w:p w14:paraId="2D8945B6" w14:textId="1DE73BF3" w:rsidR="00EC3C16" w:rsidRDefault="00EC3C16" w:rsidP="0084030F">
      <w:pPr>
        <w:ind w:firstLine="709"/>
        <w:jc w:val="both"/>
        <w:rPr>
          <w:rFonts w:ascii="Arial" w:hAnsi="Arial" w:cs="Arial"/>
        </w:rPr>
      </w:pPr>
    </w:p>
    <w:p w14:paraId="412E9262" w14:textId="77777777" w:rsidR="003A6B7E" w:rsidRPr="003A6B7E" w:rsidRDefault="003A6B7E" w:rsidP="003A6B7E">
      <w:pPr>
        <w:ind w:firstLine="709"/>
        <w:jc w:val="both"/>
        <w:rPr>
          <w:rFonts w:ascii="Arial" w:hAnsi="Arial" w:cs="Arial"/>
        </w:rPr>
      </w:pPr>
      <w:r w:rsidRPr="003A6B7E">
        <w:rPr>
          <w:rFonts w:ascii="Arial" w:hAnsi="Arial" w:cs="Arial"/>
        </w:rPr>
        <w:t>O modelo Naive Bayes destacou-se com o melhor desempenho geral, principalmente em termos de acurácia (87,84%) e precisão (99,66%), mostrando-se extremamente eficaz na detecção de transações legítimas. Embora seu recall (62,37%) não tenha sido o mais elevado, o equilíbrio apresentado por um F1-score de 76,71% reforça sua confiabilidade e força no contexto analisado.</w:t>
      </w:r>
    </w:p>
    <w:p w14:paraId="32B28AAD" w14:textId="77777777" w:rsidR="003A6B7E" w:rsidRPr="003A6B7E" w:rsidRDefault="003A6B7E" w:rsidP="003A6B7E">
      <w:pPr>
        <w:ind w:firstLine="709"/>
        <w:jc w:val="both"/>
        <w:rPr>
          <w:rFonts w:ascii="Arial" w:hAnsi="Arial" w:cs="Arial"/>
        </w:rPr>
      </w:pPr>
    </w:p>
    <w:p w14:paraId="067ED6DC" w14:textId="77777777" w:rsidR="003A6B7E" w:rsidRPr="003A6B7E" w:rsidRDefault="003A6B7E" w:rsidP="003A6B7E">
      <w:pPr>
        <w:ind w:firstLine="709"/>
        <w:jc w:val="both"/>
        <w:rPr>
          <w:rFonts w:ascii="Arial" w:hAnsi="Arial" w:cs="Arial"/>
        </w:rPr>
      </w:pPr>
      <w:r w:rsidRPr="003A6B7E">
        <w:rPr>
          <w:rFonts w:ascii="Arial" w:hAnsi="Arial" w:cs="Arial"/>
        </w:rPr>
        <w:t>A Regressão Logística também demonstrou um desempenho consistente, alcançando a AUC mais alta (89,19%) entre todos os modelos, o que ressalta sua habilidade em diferenciar entre classes fraudulentas e não fraudulentas. Com um recall de 63,75% e uma precisão razoável, o modelo obteve um F1-score de 67,49%, posicionando-se como uma alternativa viável, mesmo que um pouco abaixo do Naive Bayes.</w:t>
      </w:r>
    </w:p>
    <w:p w14:paraId="4B055863" w14:textId="77777777" w:rsidR="003A6B7E" w:rsidRPr="003A6B7E" w:rsidRDefault="003A6B7E" w:rsidP="003A6B7E">
      <w:pPr>
        <w:ind w:firstLine="709"/>
        <w:jc w:val="both"/>
        <w:rPr>
          <w:rFonts w:ascii="Arial" w:hAnsi="Arial" w:cs="Arial"/>
        </w:rPr>
      </w:pPr>
    </w:p>
    <w:p w14:paraId="271CBD16" w14:textId="77777777" w:rsidR="003A6B7E" w:rsidRPr="003A6B7E" w:rsidRDefault="003A6B7E" w:rsidP="003A6B7E">
      <w:pPr>
        <w:ind w:firstLine="709"/>
        <w:jc w:val="both"/>
        <w:rPr>
          <w:rFonts w:ascii="Arial" w:hAnsi="Arial" w:cs="Arial"/>
        </w:rPr>
      </w:pPr>
      <w:r w:rsidRPr="003A6B7E">
        <w:rPr>
          <w:rFonts w:ascii="Arial" w:hAnsi="Arial" w:cs="Arial"/>
        </w:rPr>
        <w:t xml:space="preserve">Por outro lado, os modelos Random Forest e Extra </w:t>
      </w:r>
      <w:proofErr w:type="spellStart"/>
      <w:r w:rsidRPr="003A6B7E">
        <w:rPr>
          <w:rFonts w:ascii="Arial" w:hAnsi="Arial" w:cs="Arial"/>
        </w:rPr>
        <w:t>Trees</w:t>
      </w:r>
      <w:proofErr w:type="spellEnd"/>
      <w:r w:rsidRPr="003A6B7E">
        <w:rPr>
          <w:rFonts w:ascii="Arial" w:hAnsi="Arial" w:cs="Arial"/>
        </w:rPr>
        <w:t xml:space="preserve"> </w:t>
      </w:r>
      <w:proofErr w:type="spellStart"/>
      <w:r w:rsidRPr="003A6B7E">
        <w:rPr>
          <w:rFonts w:ascii="Arial" w:hAnsi="Arial" w:cs="Arial"/>
        </w:rPr>
        <w:t>Classifier</w:t>
      </w:r>
      <w:proofErr w:type="spellEnd"/>
      <w:r w:rsidRPr="003A6B7E">
        <w:rPr>
          <w:rFonts w:ascii="Arial" w:hAnsi="Arial" w:cs="Arial"/>
        </w:rPr>
        <w:t xml:space="preserve"> se destacaram pela alta precisão (100% e 96,89%, respectivamente), mas apresentaram um recall muito baixo (9,13% e 12,63%). Esses resultados indicam que, embora eficazes em minimizar falsos positivos, esses algoritmos falharam em detectar a maioria das fraudes, o que representa um risco significativo em contextos financeiros.</w:t>
      </w:r>
    </w:p>
    <w:p w14:paraId="148EB6C8" w14:textId="77777777" w:rsidR="003A6B7E" w:rsidRPr="003A6B7E" w:rsidRDefault="003A6B7E" w:rsidP="003A6B7E">
      <w:pPr>
        <w:ind w:firstLine="709"/>
        <w:jc w:val="both"/>
        <w:rPr>
          <w:rFonts w:ascii="Arial" w:hAnsi="Arial" w:cs="Arial"/>
        </w:rPr>
      </w:pPr>
    </w:p>
    <w:p w14:paraId="4206DC91" w14:textId="77777777" w:rsidR="003A6B7E" w:rsidRPr="003A6B7E" w:rsidRDefault="003A6B7E" w:rsidP="003A6B7E">
      <w:pPr>
        <w:ind w:firstLine="709"/>
        <w:jc w:val="both"/>
        <w:rPr>
          <w:rFonts w:ascii="Arial" w:hAnsi="Arial" w:cs="Arial"/>
        </w:rPr>
      </w:pPr>
      <w:r w:rsidRPr="003A6B7E">
        <w:rPr>
          <w:rFonts w:ascii="Arial" w:hAnsi="Arial" w:cs="Arial"/>
        </w:rPr>
        <w:t>Os modelos KNN, SVM e QDA tiveram um desempenho mais modesto em quase todas as métricas. Essa limitação pode ser atribuída à dificuldade desses algoritmos em lidar com dados que são desbalanceados e possuem alta dimensionalidade, afetando sua utilização neste contexto.</w:t>
      </w:r>
    </w:p>
    <w:p w14:paraId="1C486C36" w14:textId="77777777" w:rsidR="003A6B7E" w:rsidRPr="003A6B7E" w:rsidRDefault="003A6B7E" w:rsidP="003A6B7E">
      <w:pPr>
        <w:ind w:firstLine="709"/>
        <w:jc w:val="both"/>
        <w:rPr>
          <w:rFonts w:ascii="Arial" w:hAnsi="Arial" w:cs="Arial"/>
        </w:rPr>
      </w:pPr>
    </w:p>
    <w:p w14:paraId="0649B147" w14:textId="715843AD" w:rsidR="000B4D9F" w:rsidRPr="003A6B7E" w:rsidRDefault="003A6B7E" w:rsidP="003A6B7E">
      <w:pPr>
        <w:ind w:firstLine="709"/>
        <w:jc w:val="both"/>
        <w:rPr>
          <w:rFonts w:ascii="Arial" w:hAnsi="Arial" w:cs="Arial"/>
        </w:rPr>
      </w:pPr>
      <w:r w:rsidRPr="003A6B7E">
        <w:rPr>
          <w:rFonts w:ascii="Arial" w:hAnsi="Arial" w:cs="Arial"/>
        </w:rPr>
        <w:t>Finalmente, os modelos LightGBM e XGBoost, reconhecidos por suas performances em diversas competições, não alcançaram resultados satisfatórios nesta aplicação. Todas as métricas foram zeradas, possivelmente devido à falta de otimização nos hiperparâmetros ou à sensibilidade desses modelos às distribuições de classe presentes no conjunto de dados.</w:t>
      </w:r>
    </w:p>
    <w:p w14:paraId="5422A1B8" w14:textId="3AE678CB" w:rsidR="00B62FDD" w:rsidRPr="006D3B62" w:rsidRDefault="00B62FDD" w:rsidP="00A9160F">
      <w:pPr>
        <w:pStyle w:val="Corpodetexto3"/>
        <w:ind w:firstLine="708"/>
        <w:rPr>
          <w:rFonts w:ascii="Arial" w:hAnsi="Arial" w:cs="Arial"/>
          <w:color w:val="0000FF"/>
          <w:szCs w:val="22"/>
        </w:rPr>
      </w:pPr>
    </w:p>
    <w:p w14:paraId="4FA30122" w14:textId="1F8E6814" w:rsidR="00A9160F" w:rsidRDefault="00A9160F" w:rsidP="003A6B7E">
      <w:pPr>
        <w:pStyle w:val="Ttulo2"/>
        <w:rPr>
          <w:color w:val="0000FF"/>
        </w:rPr>
      </w:pPr>
      <w:r w:rsidRPr="006D3B62">
        <w:t>CONCLUSÃO</w:t>
      </w:r>
      <w:r w:rsidR="00BB20A7" w:rsidRPr="006D3B62">
        <w:t xml:space="preserve"> </w:t>
      </w:r>
    </w:p>
    <w:p w14:paraId="3B6F67C5" w14:textId="1D7C0057" w:rsidR="007A2D4F" w:rsidRPr="006D3B62" w:rsidRDefault="007A2D4F" w:rsidP="00A9160F">
      <w:pPr>
        <w:jc w:val="both"/>
        <w:rPr>
          <w:rFonts w:ascii="Arial" w:hAnsi="Arial" w:cs="Arial"/>
          <w:sz w:val="22"/>
          <w:szCs w:val="22"/>
        </w:rPr>
      </w:pPr>
    </w:p>
    <w:p w14:paraId="6D9CCF98" w14:textId="77777777" w:rsidR="003A6B7E" w:rsidRDefault="003A6B7E" w:rsidP="00A9160F">
      <w:pPr>
        <w:autoSpaceDE w:val="0"/>
        <w:autoSpaceDN w:val="0"/>
        <w:adjustRightInd w:val="0"/>
        <w:ind w:firstLine="708"/>
        <w:jc w:val="both"/>
        <w:rPr>
          <w:rFonts w:ascii="Arial" w:hAnsi="Arial" w:cs="Arial"/>
          <w:sz w:val="22"/>
          <w:szCs w:val="22"/>
        </w:rPr>
      </w:pPr>
      <w:r w:rsidRPr="003A6B7E">
        <w:rPr>
          <w:rFonts w:ascii="Arial" w:hAnsi="Arial" w:cs="Arial"/>
          <w:sz w:val="22"/>
          <w:szCs w:val="22"/>
        </w:rPr>
        <w:t xml:space="preserve">Com base nos resultados obtidos, é possível afirmar que o modelo Naive Bayes se destacou com o melhor desempenho geral na tarefa de identificação de fraudes, combinando alta precisão com um F1-Score satisfatório, o que é crucial em situações com dados desbalanceados. Além disso, a investigação mostrou que o uso de ferramentas como o </w:t>
      </w:r>
      <w:proofErr w:type="spellStart"/>
      <w:r w:rsidRPr="003A6B7E">
        <w:rPr>
          <w:rFonts w:ascii="Arial" w:hAnsi="Arial" w:cs="Arial"/>
          <w:sz w:val="22"/>
          <w:szCs w:val="22"/>
        </w:rPr>
        <w:t>PyCaret</w:t>
      </w:r>
      <w:proofErr w:type="spellEnd"/>
      <w:r w:rsidRPr="003A6B7E">
        <w:rPr>
          <w:rFonts w:ascii="Arial" w:hAnsi="Arial" w:cs="Arial"/>
          <w:sz w:val="22"/>
          <w:szCs w:val="22"/>
        </w:rPr>
        <w:t xml:space="preserve"> pode acelerar e simplificar a experimentação com diversos algoritmos, tornando o processo mais acessível e reproduzível. Contudo, ainda existem algumas limitações, como a necessidade de ajuste minucioso de hiperparâmetros em modelos mais elaborados e a dificuldade em gerenciar um desbalanceamento severo entre as classes, o que prejudica a eficácia de algoritmos como Random Forest e XGBoost. Para futuros trabalhos, sugere-se a aplicação de técnicas de balanceamento, como o SMOTE ou </w:t>
      </w:r>
      <w:proofErr w:type="spellStart"/>
      <w:r w:rsidRPr="003A6B7E">
        <w:rPr>
          <w:rFonts w:ascii="Arial" w:hAnsi="Arial" w:cs="Arial"/>
          <w:sz w:val="22"/>
          <w:szCs w:val="22"/>
        </w:rPr>
        <w:t>undersampling</w:t>
      </w:r>
      <w:proofErr w:type="spellEnd"/>
      <w:r w:rsidRPr="003A6B7E">
        <w:rPr>
          <w:rFonts w:ascii="Arial" w:hAnsi="Arial" w:cs="Arial"/>
          <w:sz w:val="22"/>
          <w:szCs w:val="22"/>
        </w:rPr>
        <w:t>, além de realizar análises mais aprofundadas sobre a engenharia de atributos e o efeito de variáveis específicas na detecção de fraudes. Seria também interessante investigar abordagens híbridas ou baseadas em redes neurais, que têm mostrado resultados promissores em cenários semelhantes.</w:t>
      </w:r>
    </w:p>
    <w:p w14:paraId="0277937D" w14:textId="59306F06" w:rsidR="00A9160F" w:rsidRPr="006D3B62" w:rsidRDefault="00A9160F" w:rsidP="00A9160F">
      <w:pPr>
        <w:pStyle w:val="Corpodetexto3"/>
        <w:rPr>
          <w:rFonts w:ascii="Arial" w:hAnsi="Arial" w:cs="Arial"/>
          <w:b/>
          <w:szCs w:val="22"/>
        </w:rPr>
      </w:pPr>
    </w:p>
    <w:p w14:paraId="4061D211" w14:textId="77777777" w:rsidR="00A9160F" w:rsidRPr="006D3B62" w:rsidRDefault="00A9160F" w:rsidP="003A6B7E">
      <w:pPr>
        <w:pStyle w:val="Ttulo2"/>
      </w:pPr>
      <w:r w:rsidRPr="006D3B62">
        <w:t>REFERÊNCIAS</w:t>
      </w:r>
    </w:p>
    <w:p w14:paraId="03C49DBD" w14:textId="77777777" w:rsidR="00A9160F" w:rsidRPr="006D3B62" w:rsidRDefault="00A9160F" w:rsidP="00A9160F">
      <w:pPr>
        <w:pStyle w:val="Corpodetexto3"/>
        <w:rPr>
          <w:rFonts w:ascii="Arial" w:hAnsi="Arial" w:cs="Arial"/>
          <w:bCs/>
          <w:color w:val="000000"/>
          <w:szCs w:val="22"/>
        </w:rPr>
      </w:pPr>
    </w:p>
    <w:p w14:paraId="6F615088"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AHMADI, P.; YOUSEFI, A.; REZAZADEH, F. </w:t>
      </w:r>
      <w:proofErr w:type="spellStart"/>
      <w:r w:rsidRPr="003A6B7E">
        <w:rPr>
          <w:rFonts w:ascii="Arial" w:hAnsi="Arial" w:cs="Arial"/>
          <w:bCs/>
          <w:color w:val="000000"/>
          <w:szCs w:val="22"/>
        </w:rPr>
        <w:t>Benefiting</w:t>
      </w:r>
      <w:proofErr w:type="spellEnd"/>
      <w:r w:rsidRPr="003A6B7E">
        <w:rPr>
          <w:rFonts w:ascii="Arial" w:hAnsi="Arial" w:cs="Arial"/>
          <w:bCs/>
          <w:color w:val="000000"/>
          <w:szCs w:val="22"/>
        </w:rPr>
        <w:t xml:space="preserve"> machine learning </w:t>
      </w:r>
      <w:proofErr w:type="spellStart"/>
      <w:r w:rsidRPr="003A6B7E">
        <w:rPr>
          <w:rFonts w:ascii="Arial" w:hAnsi="Arial" w:cs="Arial"/>
          <w:bCs/>
          <w:color w:val="000000"/>
          <w:szCs w:val="22"/>
        </w:rPr>
        <w:t>methods</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to</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detect</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fraud</w:t>
      </w:r>
      <w:proofErr w:type="spellEnd"/>
      <w:r w:rsidRPr="003A6B7E">
        <w:rPr>
          <w:rFonts w:ascii="Arial" w:hAnsi="Arial" w:cs="Arial"/>
          <w:bCs/>
          <w:color w:val="000000"/>
          <w:szCs w:val="22"/>
        </w:rPr>
        <w:t xml:space="preserve"> in </w:t>
      </w:r>
      <w:proofErr w:type="spellStart"/>
      <w:r w:rsidRPr="003A6B7E">
        <w:rPr>
          <w:rFonts w:ascii="Arial" w:hAnsi="Arial" w:cs="Arial"/>
          <w:bCs/>
          <w:color w:val="000000"/>
          <w:szCs w:val="22"/>
        </w:rPr>
        <w:t>the</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validation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of</w:t>
      </w:r>
      <w:proofErr w:type="spellEnd"/>
      <w:r w:rsidRPr="003A6B7E">
        <w:rPr>
          <w:rFonts w:ascii="Arial" w:hAnsi="Arial" w:cs="Arial"/>
          <w:bCs/>
          <w:color w:val="000000"/>
          <w:szCs w:val="22"/>
        </w:rPr>
        <w:t xml:space="preserve"> bank </w:t>
      </w:r>
      <w:proofErr w:type="spellStart"/>
      <w:r w:rsidRPr="003A6B7E">
        <w:rPr>
          <w:rFonts w:ascii="Arial" w:hAnsi="Arial" w:cs="Arial"/>
          <w:bCs/>
          <w:color w:val="000000"/>
          <w:szCs w:val="22"/>
        </w:rPr>
        <w:t>customers</w:t>
      </w:r>
      <w:proofErr w:type="spellEnd"/>
      <w:r w:rsidRPr="003A6B7E">
        <w:rPr>
          <w:rFonts w:ascii="Arial" w:hAnsi="Arial" w:cs="Arial"/>
          <w:bCs/>
          <w:color w:val="000000"/>
          <w:szCs w:val="22"/>
        </w:rPr>
        <w:t xml:space="preserve">' cards. </w:t>
      </w:r>
      <w:proofErr w:type="spellStart"/>
      <w:r w:rsidRPr="003A6B7E">
        <w:rPr>
          <w:rFonts w:ascii="Arial" w:hAnsi="Arial" w:cs="Arial"/>
          <w:bCs/>
          <w:color w:val="000000"/>
          <w:szCs w:val="22"/>
        </w:rPr>
        <w:t>Journal</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of</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Bioengineering</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Research</w:t>
      </w:r>
      <w:proofErr w:type="spellEnd"/>
      <w:r w:rsidRPr="003A6B7E">
        <w:rPr>
          <w:rFonts w:ascii="Arial" w:hAnsi="Arial" w:cs="Arial"/>
          <w:bCs/>
          <w:color w:val="000000"/>
          <w:szCs w:val="22"/>
        </w:rPr>
        <w:t>, v. 3, n. 2, p. 12–19, 2021.</w:t>
      </w:r>
    </w:p>
    <w:p w14:paraId="035B6BB1" w14:textId="77777777" w:rsidR="003A6B7E" w:rsidRPr="003A6B7E" w:rsidRDefault="003A6B7E" w:rsidP="003A6B7E">
      <w:pPr>
        <w:pStyle w:val="Corpodetexto3"/>
        <w:rPr>
          <w:rFonts w:ascii="Arial" w:hAnsi="Arial" w:cs="Arial"/>
          <w:bCs/>
          <w:color w:val="000000"/>
          <w:szCs w:val="22"/>
        </w:rPr>
      </w:pPr>
    </w:p>
    <w:p w14:paraId="653F298F"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BACEN. Notícia sobre economia. Disponível em: https://www.bcb.gov.br/detalhenoticia/412/noticia. Acesso em: 18 abr. 2025.</w:t>
      </w:r>
    </w:p>
    <w:p w14:paraId="432A3EFF" w14:textId="77777777" w:rsidR="003A6B7E" w:rsidRPr="003A6B7E" w:rsidRDefault="003A6B7E" w:rsidP="003A6B7E">
      <w:pPr>
        <w:pStyle w:val="Corpodetexto3"/>
        <w:rPr>
          <w:rFonts w:ascii="Arial" w:hAnsi="Arial" w:cs="Arial"/>
          <w:bCs/>
          <w:color w:val="000000"/>
          <w:szCs w:val="22"/>
        </w:rPr>
      </w:pPr>
    </w:p>
    <w:p w14:paraId="46BF93A1"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BACEN. Notícia sobre economia. Disponível em: https://www.bcb.gov.br/detalhenoticia/13011/nota. Acesso em: 18 abr. 2025.</w:t>
      </w:r>
    </w:p>
    <w:p w14:paraId="3E8F5CE8" w14:textId="77777777" w:rsidR="003A6B7E" w:rsidRPr="003A6B7E" w:rsidRDefault="003A6B7E" w:rsidP="003A6B7E">
      <w:pPr>
        <w:pStyle w:val="Corpodetexto3"/>
        <w:rPr>
          <w:rFonts w:ascii="Arial" w:hAnsi="Arial" w:cs="Arial"/>
          <w:bCs/>
          <w:color w:val="000000"/>
          <w:szCs w:val="22"/>
        </w:rPr>
      </w:pPr>
    </w:p>
    <w:p w14:paraId="1CEC0CD2"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BITTENCOURT, </w:t>
      </w:r>
      <w:proofErr w:type="spellStart"/>
      <w:r w:rsidRPr="003A6B7E">
        <w:rPr>
          <w:rFonts w:ascii="Arial" w:hAnsi="Arial" w:cs="Arial"/>
          <w:bCs/>
          <w:color w:val="000000"/>
          <w:szCs w:val="22"/>
        </w:rPr>
        <w:t>Delmar</w:t>
      </w:r>
      <w:proofErr w:type="spellEnd"/>
      <w:r w:rsidRPr="003A6B7E">
        <w:rPr>
          <w:rFonts w:ascii="Arial" w:hAnsi="Arial" w:cs="Arial"/>
          <w:bCs/>
          <w:color w:val="000000"/>
          <w:szCs w:val="22"/>
        </w:rPr>
        <w:t xml:space="preserve"> Araújo. O impacto das fraudes bancárias eletrônicas para a sociedade. 2024. Monografia (Curso Superior de Segurança e Defesa Cibernética) – Escola Superior de Guerra, Rio de Janeiro, 2024. Disponível em: https://repositorio.esg.br/handle/123456789/1961. Acesso em: 19 abr. 2025.</w:t>
      </w:r>
    </w:p>
    <w:p w14:paraId="26B49448" w14:textId="77777777" w:rsidR="003A6B7E" w:rsidRPr="003A6B7E" w:rsidRDefault="003A6B7E" w:rsidP="003A6B7E">
      <w:pPr>
        <w:pStyle w:val="Corpodetexto3"/>
        <w:rPr>
          <w:rFonts w:ascii="Arial" w:hAnsi="Arial" w:cs="Arial"/>
          <w:bCs/>
          <w:color w:val="000000"/>
          <w:szCs w:val="22"/>
        </w:rPr>
      </w:pPr>
    </w:p>
    <w:p w14:paraId="78A94646"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CHANDRADEVA, L. S. et al. </w:t>
      </w:r>
      <w:proofErr w:type="spellStart"/>
      <w:r w:rsidRPr="003A6B7E">
        <w:rPr>
          <w:rFonts w:ascii="Arial" w:hAnsi="Arial" w:cs="Arial"/>
          <w:bCs/>
          <w:color w:val="000000"/>
          <w:szCs w:val="22"/>
        </w:rPr>
        <w:t>Monetary</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transaction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fraud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detection</w:t>
      </w:r>
      <w:proofErr w:type="spellEnd"/>
      <w:r w:rsidRPr="003A6B7E">
        <w:rPr>
          <w:rFonts w:ascii="Arial" w:hAnsi="Arial" w:cs="Arial"/>
          <w:bCs/>
          <w:color w:val="000000"/>
          <w:szCs w:val="22"/>
        </w:rPr>
        <w:t xml:space="preserve"> system </w:t>
      </w:r>
      <w:proofErr w:type="spellStart"/>
      <w:r w:rsidRPr="003A6B7E">
        <w:rPr>
          <w:rFonts w:ascii="Arial" w:hAnsi="Arial" w:cs="Arial"/>
          <w:bCs/>
          <w:color w:val="000000"/>
          <w:szCs w:val="22"/>
        </w:rPr>
        <w:t>based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on</w:t>
      </w:r>
      <w:proofErr w:type="spellEnd"/>
      <w:r w:rsidRPr="003A6B7E">
        <w:rPr>
          <w:rFonts w:ascii="Arial" w:hAnsi="Arial" w:cs="Arial"/>
          <w:bCs/>
          <w:color w:val="000000"/>
          <w:szCs w:val="22"/>
        </w:rPr>
        <w:t xml:space="preserve"> machine learning </w:t>
      </w:r>
      <w:proofErr w:type="spellStart"/>
      <w:r w:rsidRPr="003A6B7E">
        <w:rPr>
          <w:rFonts w:ascii="Arial" w:hAnsi="Arial" w:cs="Arial"/>
          <w:bCs/>
          <w:color w:val="000000"/>
          <w:szCs w:val="22"/>
        </w:rPr>
        <w:t>strategies</w:t>
      </w:r>
      <w:proofErr w:type="spellEnd"/>
      <w:r w:rsidRPr="003A6B7E">
        <w:rPr>
          <w:rFonts w:ascii="Arial" w:hAnsi="Arial" w:cs="Arial"/>
          <w:bCs/>
          <w:color w:val="000000"/>
          <w:szCs w:val="22"/>
        </w:rPr>
        <w:t xml:space="preserve">. In: INTERNATIONAL CONGRESS ON INFORMATION AND COMMUNICATION TECHNOLOGY, 4., 2019, London. </w:t>
      </w:r>
      <w:proofErr w:type="spellStart"/>
      <w:r w:rsidRPr="003A6B7E">
        <w:rPr>
          <w:rFonts w:ascii="Arial" w:hAnsi="Arial" w:cs="Arial"/>
          <w:bCs/>
          <w:color w:val="000000"/>
          <w:szCs w:val="22"/>
        </w:rPr>
        <w:t>Proceedings</w:t>
      </w:r>
      <w:proofErr w:type="spellEnd"/>
      <w:r w:rsidRPr="003A6B7E">
        <w:rPr>
          <w:rFonts w:ascii="Arial" w:hAnsi="Arial" w:cs="Arial"/>
          <w:bCs/>
          <w:color w:val="000000"/>
          <w:szCs w:val="22"/>
        </w:rPr>
        <w:t>. Singapore: Springer, 2020. v. 1, p. 385–396.</w:t>
      </w:r>
    </w:p>
    <w:p w14:paraId="10F9ED82" w14:textId="77777777" w:rsidR="003A6B7E" w:rsidRPr="003A6B7E" w:rsidRDefault="003A6B7E" w:rsidP="003A6B7E">
      <w:pPr>
        <w:pStyle w:val="Corpodetexto3"/>
        <w:rPr>
          <w:rFonts w:ascii="Arial" w:hAnsi="Arial" w:cs="Arial"/>
          <w:bCs/>
          <w:color w:val="000000"/>
          <w:szCs w:val="22"/>
        </w:rPr>
      </w:pPr>
    </w:p>
    <w:p w14:paraId="5F19544A"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COSTA, L. Métricas de avaliação em Machine Learning: acurácia, sensibilidade, precisão, especificidade e F-score. </w:t>
      </w:r>
      <w:proofErr w:type="spellStart"/>
      <w:r w:rsidRPr="003A6B7E">
        <w:rPr>
          <w:rFonts w:ascii="Arial" w:hAnsi="Arial" w:cs="Arial"/>
          <w:bCs/>
          <w:color w:val="000000"/>
          <w:szCs w:val="22"/>
        </w:rPr>
        <w:t>BioInfo</w:t>
      </w:r>
      <w:proofErr w:type="spellEnd"/>
      <w:r w:rsidRPr="003A6B7E">
        <w:rPr>
          <w:rFonts w:ascii="Arial" w:hAnsi="Arial" w:cs="Arial"/>
          <w:bCs/>
          <w:color w:val="000000"/>
          <w:szCs w:val="22"/>
        </w:rPr>
        <w:t>, 2020. Disponível em: https://bioinfo.com.br/metricas-de-avaliacao-em-machine-learning-acuracia-sensibilidade-precisao-especificidade-e-f-score/. Acesso em: 19 abr. 2025.</w:t>
      </w:r>
    </w:p>
    <w:p w14:paraId="69C38055" w14:textId="77777777" w:rsidR="003A6B7E" w:rsidRPr="003A6B7E" w:rsidRDefault="003A6B7E" w:rsidP="003A6B7E">
      <w:pPr>
        <w:pStyle w:val="Corpodetexto3"/>
        <w:rPr>
          <w:rFonts w:ascii="Arial" w:hAnsi="Arial" w:cs="Arial"/>
          <w:bCs/>
          <w:color w:val="000000"/>
          <w:szCs w:val="22"/>
        </w:rPr>
      </w:pPr>
    </w:p>
    <w:p w14:paraId="0C1F3AD6"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KAGGLE. </w:t>
      </w:r>
      <w:proofErr w:type="spellStart"/>
      <w:r w:rsidRPr="003A6B7E">
        <w:rPr>
          <w:rFonts w:ascii="Arial" w:hAnsi="Arial" w:cs="Arial"/>
          <w:bCs/>
          <w:color w:val="000000"/>
          <w:szCs w:val="22"/>
        </w:rPr>
        <w:t>Fraud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Detection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Transactions</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Dataset</w:t>
      </w:r>
      <w:proofErr w:type="spellEnd"/>
      <w:r w:rsidRPr="003A6B7E">
        <w:rPr>
          <w:rFonts w:ascii="Arial" w:hAnsi="Arial" w:cs="Arial"/>
          <w:bCs/>
          <w:color w:val="000000"/>
          <w:szCs w:val="22"/>
        </w:rPr>
        <w:t>. Disponível em: https://www.kaggle.com/datasets/samayashar/fraud-detection-transactions-dataset. Acesso em: 19 abr. 2025.</w:t>
      </w:r>
    </w:p>
    <w:p w14:paraId="2520E42F" w14:textId="77777777" w:rsidR="003A6B7E" w:rsidRPr="003A6B7E" w:rsidRDefault="003A6B7E" w:rsidP="003A6B7E">
      <w:pPr>
        <w:pStyle w:val="Corpodetexto3"/>
        <w:rPr>
          <w:rFonts w:ascii="Arial" w:hAnsi="Arial" w:cs="Arial"/>
          <w:bCs/>
          <w:color w:val="000000"/>
          <w:szCs w:val="22"/>
        </w:rPr>
      </w:pPr>
    </w:p>
    <w:p w14:paraId="79DE9AA4"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KHATRI, S.; ARORA, A.; AGRAWAL, A. P. </w:t>
      </w:r>
      <w:proofErr w:type="spellStart"/>
      <w:r w:rsidRPr="003A6B7E">
        <w:rPr>
          <w:rFonts w:ascii="Arial" w:hAnsi="Arial" w:cs="Arial"/>
          <w:bCs/>
          <w:color w:val="000000"/>
          <w:szCs w:val="22"/>
        </w:rPr>
        <w:t>Supervised</w:t>
      </w:r>
      <w:proofErr w:type="spellEnd"/>
      <w:r w:rsidRPr="003A6B7E">
        <w:rPr>
          <w:rFonts w:ascii="Arial" w:hAnsi="Arial" w:cs="Arial"/>
          <w:bCs/>
          <w:color w:val="000000"/>
          <w:szCs w:val="22"/>
        </w:rPr>
        <w:t xml:space="preserve"> machine learning </w:t>
      </w:r>
      <w:proofErr w:type="spellStart"/>
      <w:r w:rsidRPr="003A6B7E">
        <w:rPr>
          <w:rFonts w:ascii="Arial" w:hAnsi="Arial" w:cs="Arial"/>
          <w:bCs/>
          <w:color w:val="000000"/>
          <w:szCs w:val="22"/>
        </w:rPr>
        <w:t>algorithms</w:t>
      </w:r>
      <w:proofErr w:type="spellEnd"/>
      <w:r w:rsidRPr="003A6B7E">
        <w:rPr>
          <w:rFonts w:ascii="Arial" w:hAnsi="Arial" w:cs="Arial"/>
          <w:bCs/>
          <w:color w:val="000000"/>
          <w:szCs w:val="22"/>
        </w:rPr>
        <w:t xml:space="preserve"> for </w:t>
      </w:r>
      <w:proofErr w:type="spellStart"/>
      <w:r w:rsidRPr="003A6B7E">
        <w:rPr>
          <w:rFonts w:ascii="Arial" w:hAnsi="Arial" w:cs="Arial"/>
          <w:bCs/>
          <w:color w:val="000000"/>
          <w:szCs w:val="22"/>
        </w:rPr>
        <w:t>credit</w:t>
      </w:r>
      <w:proofErr w:type="spellEnd"/>
      <w:r w:rsidRPr="003A6B7E">
        <w:rPr>
          <w:rFonts w:ascii="Arial" w:hAnsi="Arial" w:cs="Arial"/>
          <w:bCs/>
          <w:color w:val="000000"/>
          <w:szCs w:val="22"/>
        </w:rPr>
        <w:t xml:space="preserve"> card </w:t>
      </w:r>
      <w:proofErr w:type="spellStart"/>
      <w:r w:rsidRPr="003A6B7E">
        <w:rPr>
          <w:rFonts w:ascii="Arial" w:hAnsi="Arial" w:cs="Arial"/>
          <w:bCs/>
          <w:color w:val="000000"/>
          <w:szCs w:val="22"/>
        </w:rPr>
        <w:t>fraud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detection</w:t>
      </w:r>
      <w:proofErr w:type="spellEnd"/>
      <w:r w:rsidRPr="003A6B7E">
        <w:rPr>
          <w:rFonts w:ascii="Arial" w:hAnsi="Arial" w:cs="Arial"/>
          <w:bCs/>
          <w:color w:val="000000"/>
          <w:szCs w:val="22"/>
        </w:rPr>
        <w:t xml:space="preserve">: a </w:t>
      </w:r>
      <w:proofErr w:type="spellStart"/>
      <w:r w:rsidRPr="003A6B7E">
        <w:rPr>
          <w:rFonts w:ascii="Arial" w:hAnsi="Arial" w:cs="Arial"/>
          <w:bCs/>
          <w:color w:val="000000"/>
          <w:szCs w:val="22"/>
        </w:rPr>
        <w:t>comparison</w:t>
      </w:r>
      <w:proofErr w:type="spellEnd"/>
      <w:r w:rsidRPr="003A6B7E">
        <w:rPr>
          <w:rFonts w:ascii="Arial" w:hAnsi="Arial" w:cs="Arial"/>
          <w:bCs/>
          <w:color w:val="000000"/>
          <w:szCs w:val="22"/>
        </w:rPr>
        <w:t xml:space="preserve">. In: INTERNATIONAL CONFERENCE ON CLOUD COMPUTING, DATA SCIENCE &amp; ENGINEERING (CONFLUENCE), 10., 2020, </w:t>
      </w:r>
      <w:proofErr w:type="spellStart"/>
      <w:r w:rsidRPr="003A6B7E">
        <w:rPr>
          <w:rFonts w:ascii="Arial" w:hAnsi="Arial" w:cs="Arial"/>
          <w:bCs/>
          <w:color w:val="000000"/>
          <w:szCs w:val="22"/>
        </w:rPr>
        <w:t>Noida</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Proceedings</w:t>
      </w:r>
      <w:proofErr w:type="spellEnd"/>
      <w:r w:rsidRPr="003A6B7E">
        <w:rPr>
          <w:rFonts w:ascii="Arial" w:hAnsi="Arial" w:cs="Arial"/>
          <w:bCs/>
          <w:color w:val="000000"/>
          <w:szCs w:val="22"/>
        </w:rPr>
        <w:t>. IEEE, 2020. p. 680–683.</w:t>
      </w:r>
    </w:p>
    <w:p w14:paraId="6BDF6EED" w14:textId="77777777" w:rsidR="003A6B7E" w:rsidRPr="003A6B7E" w:rsidRDefault="003A6B7E" w:rsidP="003A6B7E">
      <w:pPr>
        <w:pStyle w:val="Corpodetexto3"/>
        <w:rPr>
          <w:rFonts w:ascii="Arial" w:hAnsi="Arial" w:cs="Arial"/>
          <w:bCs/>
          <w:color w:val="000000"/>
          <w:szCs w:val="22"/>
        </w:rPr>
      </w:pPr>
    </w:p>
    <w:p w14:paraId="75AF62EB"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PYCARET. </w:t>
      </w:r>
      <w:proofErr w:type="spellStart"/>
      <w:r w:rsidRPr="003A6B7E">
        <w:rPr>
          <w:rFonts w:ascii="Arial" w:hAnsi="Arial" w:cs="Arial"/>
          <w:bCs/>
          <w:color w:val="000000"/>
          <w:szCs w:val="22"/>
        </w:rPr>
        <w:t>PyCaret</w:t>
      </w:r>
      <w:proofErr w:type="spellEnd"/>
      <w:r w:rsidRPr="003A6B7E">
        <w:rPr>
          <w:rFonts w:ascii="Arial" w:hAnsi="Arial" w:cs="Arial"/>
          <w:bCs/>
          <w:color w:val="000000"/>
          <w:szCs w:val="22"/>
        </w:rPr>
        <w:t xml:space="preserve"> – </w:t>
      </w:r>
      <w:proofErr w:type="spellStart"/>
      <w:r w:rsidRPr="003A6B7E">
        <w:rPr>
          <w:rFonts w:ascii="Arial" w:hAnsi="Arial" w:cs="Arial"/>
          <w:bCs/>
          <w:color w:val="000000"/>
          <w:szCs w:val="22"/>
        </w:rPr>
        <w:t>An</w:t>
      </w:r>
      <w:proofErr w:type="spellEnd"/>
      <w:r w:rsidRPr="003A6B7E">
        <w:rPr>
          <w:rFonts w:ascii="Arial" w:hAnsi="Arial" w:cs="Arial"/>
          <w:bCs/>
          <w:color w:val="000000"/>
          <w:szCs w:val="22"/>
        </w:rPr>
        <w:t xml:space="preserve"> open-</w:t>
      </w:r>
      <w:proofErr w:type="spellStart"/>
      <w:r w:rsidRPr="003A6B7E">
        <w:rPr>
          <w:rFonts w:ascii="Arial" w:hAnsi="Arial" w:cs="Arial"/>
          <w:bCs/>
          <w:color w:val="000000"/>
          <w:szCs w:val="22"/>
        </w:rPr>
        <w:t>source</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low-code</w:t>
      </w:r>
      <w:proofErr w:type="spellEnd"/>
      <w:r w:rsidRPr="003A6B7E">
        <w:rPr>
          <w:rFonts w:ascii="Arial" w:hAnsi="Arial" w:cs="Arial"/>
          <w:bCs/>
          <w:color w:val="000000"/>
          <w:szCs w:val="22"/>
        </w:rPr>
        <w:t xml:space="preserve"> machine learning </w:t>
      </w:r>
      <w:proofErr w:type="spellStart"/>
      <w:r w:rsidRPr="003A6B7E">
        <w:rPr>
          <w:rFonts w:ascii="Arial" w:hAnsi="Arial" w:cs="Arial"/>
          <w:bCs/>
          <w:color w:val="000000"/>
          <w:szCs w:val="22"/>
        </w:rPr>
        <w:t>library</w:t>
      </w:r>
      <w:proofErr w:type="spellEnd"/>
      <w:r w:rsidRPr="003A6B7E">
        <w:rPr>
          <w:rFonts w:ascii="Arial" w:hAnsi="Arial" w:cs="Arial"/>
          <w:bCs/>
          <w:color w:val="000000"/>
          <w:szCs w:val="22"/>
        </w:rPr>
        <w:t xml:space="preserve"> in Python. Disponível em: https://pycaret.org/. Acesso em: 19 abr. 2025.</w:t>
      </w:r>
    </w:p>
    <w:p w14:paraId="6472D611" w14:textId="77777777" w:rsidR="003A6B7E" w:rsidRPr="003A6B7E" w:rsidRDefault="003A6B7E" w:rsidP="003A6B7E">
      <w:pPr>
        <w:pStyle w:val="Corpodetexto3"/>
        <w:rPr>
          <w:rFonts w:ascii="Arial" w:hAnsi="Arial" w:cs="Arial"/>
          <w:bCs/>
          <w:color w:val="000000"/>
          <w:szCs w:val="22"/>
        </w:rPr>
      </w:pPr>
    </w:p>
    <w:p w14:paraId="248B3E64"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PYTHON SOFTWARE FOUNDATION. Python </w:t>
      </w:r>
      <w:proofErr w:type="spellStart"/>
      <w:r w:rsidRPr="003A6B7E">
        <w:rPr>
          <w:rFonts w:ascii="Arial" w:hAnsi="Arial" w:cs="Arial"/>
          <w:bCs/>
          <w:color w:val="000000"/>
          <w:szCs w:val="22"/>
        </w:rPr>
        <w:t>Language</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Reference</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version</w:t>
      </w:r>
      <w:proofErr w:type="spellEnd"/>
      <w:r w:rsidRPr="003A6B7E">
        <w:rPr>
          <w:rFonts w:ascii="Arial" w:hAnsi="Arial" w:cs="Arial"/>
          <w:bCs/>
          <w:color w:val="000000"/>
          <w:szCs w:val="22"/>
        </w:rPr>
        <w:t xml:space="preserve"> 3.10.4. Disponível em: https://www.python.org/. Acesso em: 19 abr. 2025.</w:t>
      </w:r>
    </w:p>
    <w:p w14:paraId="0CE5519B" w14:textId="77777777" w:rsidR="003A6B7E" w:rsidRPr="003A6B7E" w:rsidRDefault="003A6B7E" w:rsidP="003A6B7E">
      <w:pPr>
        <w:pStyle w:val="Corpodetexto3"/>
        <w:rPr>
          <w:rFonts w:ascii="Arial" w:hAnsi="Arial" w:cs="Arial"/>
          <w:bCs/>
          <w:color w:val="000000"/>
          <w:szCs w:val="22"/>
        </w:rPr>
      </w:pPr>
    </w:p>
    <w:p w14:paraId="54786187"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REZENDE, Frederico </w:t>
      </w:r>
      <w:proofErr w:type="spellStart"/>
      <w:r w:rsidRPr="003A6B7E">
        <w:rPr>
          <w:rFonts w:ascii="Arial" w:hAnsi="Arial" w:cs="Arial"/>
          <w:bCs/>
          <w:color w:val="000000"/>
          <w:szCs w:val="22"/>
        </w:rPr>
        <w:t>Antonio</w:t>
      </w:r>
      <w:proofErr w:type="spellEnd"/>
      <w:r w:rsidRPr="003A6B7E">
        <w:rPr>
          <w:rFonts w:ascii="Arial" w:hAnsi="Arial" w:cs="Arial"/>
          <w:bCs/>
          <w:color w:val="000000"/>
          <w:szCs w:val="22"/>
        </w:rPr>
        <w:t xml:space="preserve"> Oliveira. Responsabilidade civil dos bancos em relação às fraudes eletrônicas. FMU Direito – Revista Eletrônica, v. 24, n. 33, 2010. ISSN: 2316-1515.</w:t>
      </w:r>
    </w:p>
    <w:p w14:paraId="2942570E" w14:textId="77777777" w:rsidR="003A6B7E" w:rsidRPr="003A6B7E" w:rsidRDefault="003A6B7E" w:rsidP="003A6B7E">
      <w:pPr>
        <w:pStyle w:val="Corpodetexto3"/>
        <w:rPr>
          <w:rFonts w:ascii="Arial" w:hAnsi="Arial" w:cs="Arial"/>
          <w:bCs/>
          <w:color w:val="000000"/>
          <w:szCs w:val="22"/>
        </w:rPr>
      </w:pPr>
    </w:p>
    <w:p w14:paraId="711273D9"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RIBEIRO, </w:t>
      </w:r>
      <w:proofErr w:type="spellStart"/>
      <w:r w:rsidRPr="003A6B7E">
        <w:rPr>
          <w:rFonts w:ascii="Arial" w:hAnsi="Arial" w:cs="Arial"/>
          <w:bCs/>
          <w:color w:val="000000"/>
          <w:szCs w:val="22"/>
        </w:rPr>
        <w:t>Thayná</w:t>
      </w:r>
      <w:proofErr w:type="spellEnd"/>
      <w:r w:rsidRPr="003A6B7E">
        <w:rPr>
          <w:rFonts w:ascii="Arial" w:hAnsi="Arial" w:cs="Arial"/>
          <w:bCs/>
          <w:color w:val="000000"/>
          <w:szCs w:val="22"/>
        </w:rPr>
        <w:t xml:space="preserve"> Abreu. Trabalho de Conclusão de Curso. Universidade Federal Fluminense, 2021. Disponível em: https://app.uff.br/riuff/bitstream/handle/1/14746/Trabalho%20de%20Conclus%C3%A3o%20de%20Curso%20-%20Thayn%C3%A1%20Abreu%20Ribeiro.pdf?isAllowed=y&amp;sequence=1. Acesso em: 19 abr. 2025.</w:t>
      </w:r>
    </w:p>
    <w:p w14:paraId="6BF33BC6" w14:textId="77777777" w:rsidR="003A6B7E" w:rsidRPr="003A6B7E" w:rsidRDefault="003A6B7E" w:rsidP="003A6B7E">
      <w:pPr>
        <w:pStyle w:val="Corpodetexto3"/>
        <w:rPr>
          <w:rFonts w:ascii="Arial" w:hAnsi="Arial" w:cs="Arial"/>
          <w:bCs/>
          <w:color w:val="000000"/>
          <w:szCs w:val="22"/>
        </w:rPr>
      </w:pPr>
    </w:p>
    <w:p w14:paraId="6D490327" w14:textId="77777777" w:rsidR="003A6B7E" w:rsidRPr="003A6B7E"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SAITO, T.; REHMSMEIER, M. The </w:t>
      </w:r>
      <w:proofErr w:type="spellStart"/>
      <w:r w:rsidRPr="003A6B7E">
        <w:rPr>
          <w:rFonts w:ascii="Arial" w:hAnsi="Arial" w:cs="Arial"/>
          <w:bCs/>
          <w:color w:val="000000"/>
          <w:szCs w:val="22"/>
        </w:rPr>
        <w:t>precision</w:t>
      </w:r>
      <w:proofErr w:type="spellEnd"/>
      <w:r w:rsidRPr="003A6B7E">
        <w:rPr>
          <w:rFonts w:ascii="Arial" w:hAnsi="Arial" w:cs="Arial"/>
          <w:bCs/>
          <w:color w:val="000000"/>
          <w:szCs w:val="22"/>
        </w:rPr>
        <w:t xml:space="preserve">-recall </w:t>
      </w:r>
      <w:proofErr w:type="spellStart"/>
      <w:r w:rsidRPr="003A6B7E">
        <w:rPr>
          <w:rFonts w:ascii="Arial" w:hAnsi="Arial" w:cs="Arial"/>
          <w:bCs/>
          <w:color w:val="000000"/>
          <w:szCs w:val="22"/>
        </w:rPr>
        <w:t>plot</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is</w:t>
      </w:r>
      <w:proofErr w:type="spellEnd"/>
      <w:r w:rsidRPr="003A6B7E">
        <w:rPr>
          <w:rFonts w:ascii="Arial" w:hAnsi="Arial" w:cs="Arial"/>
          <w:bCs/>
          <w:color w:val="000000"/>
          <w:szCs w:val="22"/>
        </w:rPr>
        <w:t xml:space="preserve"> more </w:t>
      </w:r>
      <w:proofErr w:type="spellStart"/>
      <w:r w:rsidRPr="003A6B7E">
        <w:rPr>
          <w:rFonts w:ascii="Arial" w:hAnsi="Arial" w:cs="Arial"/>
          <w:bCs/>
          <w:color w:val="000000"/>
          <w:szCs w:val="22"/>
        </w:rPr>
        <w:t>informative</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than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the</w:t>
      </w:r>
      <w:proofErr w:type="spellEnd"/>
      <w:r w:rsidRPr="003A6B7E">
        <w:rPr>
          <w:rFonts w:ascii="Arial" w:hAnsi="Arial" w:cs="Arial"/>
          <w:bCs/>
          <w:color w:val="000000"/>
          <w:szCs w:val="22"/>
        </w:rPr>
        <w:t xml:space="preserve"> ROC </w:t>
      </w:r>
      <w:proofErr w:type="spellStart"/>
      <w:r w:rsidRPr="003A6B7E">
        <w:rPr>
          <w:rFonts w:ascii="Arial" w:hAnsi="Arial" w:cs="Arial"/>
          <w:bCs/>
          <w:color w:val="000000"/>
          <w:szCs w:val="22"/>
        </w:rPr>
        <w:t>plot</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when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evaluating</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binary</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classifiers</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on</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imbalanced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datasets</w:t>
      </w:r>
      <w:proofErr w:type="spellEnd"/>
      <w:r w:rsidRPr="003A6B7E">
        <w:rPr>
          <w:rFonts w:ascii="Arial" w:hAnsi="Arial" w:cs="Arial"/>
          <w:bCs/>
          <w:color w:val="000000"/>
          <w:szCs w:val="22"/>
        </w:rPr>
        <w:t>. PLoS ONE, v. 10, n. 3, p. e0118432, 2015. Disponível em: https://doi.org/10.1371/journal.pone.0118432. Acesso em: 19 abr. 2025.</w:t>
      </w:r>
    </w:p>
    <w:p w14:paraId="250AE27C" w14:textId="77777777" w:rsidR="003A6B7E" w:rsidRPr="003A6B7E" w:rsidRDefault="003A6B7E" w:rsidP="003A6B7E">
      <w:pPr>
        <w:pStyle w:val="Corpodetexto3"/>
        <w:rPr>
          <w:rFonts w:ascii="Arial" w:hAnsi="Arial" w:cs="Arial"/>
          <w:bCs/>
          <w:color w:val="000000"/>
          <w:szCs w:val="22"/>
        </w:rPr>
      </w:pPr>
    </w:p>
    <w:p w14:paraId="0984CA91" w14:textId="2D9F7781" w:rsidR="000B7260" w:rsidRDefault="003A6B7E" w:rsidP="003A6B7E">
      <w:pPr>
        <w:pStyle w:val="Corpodetexto3"/>
        <w:rPr>
          <w:rFonts w:ascii="Arial" w:hAnsi="Arial" w:cs="Arial"/>
          <w:bCs/>
          <w:color w:val="000000"/>
          <w:szCs w:val="22"/>
        </w:rPr>
      </w:pPr>
      <w:r w:rsidRPr="003A6B7E">
        <w:rPr>
          <w:rFonts w:ascii="Arial" w:hAnsi="Arial" w:cs="Arial"/>
          <w:bCs/>
          <w:color w:val="000000"/>
          <w:szCs w:val="22"/>
        </w:rPr>
        <w:t xml:space="preserve">VARMEDJA, D. et al. </w:t>
      </w:r>
      <w:proofErr w:type="spellStart"/>
      <w:r w:rsidRPr="003A6B7E">
        <w:rPr>
          <w:rFonts w:ascii="Arial" w:hAnsi="Arial" w:cs="Arial"/>
          <w:bCs/>
          <w:color w:val="000000"/>
          <w:szCs w:val="22"/>
        </w:rPr>
        <w:t>Credit</w:t>
      </w:r>
      <w:proofErr w:type="spellEnd"/>
      <w:r w:rsidRPr="003A6B7E">
        <w:rPr>
          <w:rFonts w:ascii="Arial" w:hAnsi="Arial" w:cs="Arial"/>
          <w:bCs/>
          <w:color w:val="000000"/>
          <w:szCs w:val="22"/>
        </w:rPr>
        <w:t xml:space="preserve"> card </w:t>
      </w:r>
      <w:proofErr w:type="spellStart"/>
      <w:r w:rsidRPr="003A6B7E">
        <w:rPr>
          <w:rFonts w:ascii="Arial" w:hAnsi="Arial" w:cs="Arial"/>
          <w:bCs/>
          <w:color w:val="000000"/>
          <w:szCs w:val="22"/>
        </w:rPr>
        <w:t>fraud</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detection</w:t>
      </w:r>
      <w:proofErr w:type="spellEnd"/>
      <w:r w:rsidRPr="003A6B7E">
        <w:rPr>
          <w:rFonts w:ascii="Arial" w:hAnsi="Arial" w:cs="Arial"/>
          <w:bCs/>
          <w:color w:val="000000"/>
          <w:szCs w:val="22"/>
        </w:rPr>
        <w:t xml:space="preserve"> machine learning </w:t>
      </w:r>
      <w:proofErr w:type="spellStart"/>
      <w:r w:rsidRPr="003A6B7E">
        <w:rPr>
          <w:rFonts w:ascii="Arial" w:hAnsi="Arial" w:cs="Arial"/>
          <w:bCs/>
          <w:color w:val="000000"/>
          <w:szCs w:val="22"/>
        </w:rPr>
        <w:t>methods</w:t>
      </w:r>
      <w:proofErr w:type="spellEnd"/>
      <w:r w:rsidRPr="003A6B7E">
        <w:rPr>
          <w:rFonts w:ascii="Arial" w:hAnsi="Arial" w:cs="Arial"/>
          <w:bCs/>
          <w:color w:val="000000"/>
          <w:szCs w:val="22"/>
        </w:rPr>
        <w:t xml:space="preserve">. In: INTERNATIONAL SYMPOSIUM INFOTEH JAHORINA, 18., 2019, </w:t>
      </w:r>
      <w:proofErr w:type="spellStart"/>
      <w:r w:rsidRPr="003A6B7E">
        <w:rPr>
          <w:rFonts w:ascii="Arial" w:hAnsi="Arial" w:cs="Arial"/>
          <w:bCs/>
          <w:color w:val="000000"/>
          <w:szCs w:val="22"/>
        </w:rPr>
        <w:t>Jahorina</w:t>
      </w:r>
      <w:proofErr w:type="spellEnd"/>
      <w:r w:rsidRPr="003A6B7E">
        <w:rPr>
          <w:rFonts w:ascii="Arial" w:hAnsi="Arial" w:cs="Arial"/>
          <w:bCs/>
          <w:color w:val="000000"/>
          <w:szCs w:val="22"/>
        </w:rPr>
        <w:t xml:space="preserve">. </w:t>
      </w:r>
      <w:proofErr w:type="spellStart"/>
      <w:r w:rsidRPr="003A6B7E">
        <w:rPr>
          <w:rFonts w:ascii="Arial" w:hAnsi="Arial" w:cs="Arial"/>
          <w:bCs/>
          <w:color w:val="000000"/>
          <w:szCs w:val="22"/>
        </w:rPr>
        <w:t>Proceedings</w:t>
      </w:r>
      <w:proofErr w:type="spellEnd"/>
      <w:r w:rsidRPr="003A6B7E">
        <w:rPr>
          <w:rFonts w:ascii="Arial" w:hAnsi="Arial" w:cs="Arial"/>
          <w:bCs/>
          <w:color w:val="000000"/>
          <w:szCs w:val="22"/>
        </w:rPr>
        <w:t>. IEEE, 2019. p. 1–5.</w:t>
      </w:r>
    </w:p>
    <w:p w14:paraId="50873EFD" w14:textId="77777777" w:rsidR="00AE5D14" w:rsidRDefault="00AE5D14" w:rsidP="00A9160F">
      <w:pPr>
        <w:pStyle w:val="Corpodetexto3"/>
        <w:rPr>
          <w:rFonts w:ascii="Arial" w:hAnsi="Arial" w:cs="Arial"/>
          <w:b/>
          <w:bCs/>
          <w:color w:val="FF0000"/>
          <w:sz w:val="28"/>
          <w:szCs w:val="28"/>
          <w:highlight w:val="yellow"/>
        </w:rPr>
      </w:pPr>
    </w:p>
    <w:p w14:paraId="16A7CD7F" w14:textId="77777777" w:rsidR="003F7B3D" w:rsidRDefault="003F7B3D" w:rsidP="00AE5D14">
      <w:pPr>
        <w:pStyle w:val="Corpodetexto"/>
        <w:rPr>
          <w:rFonts w:ascii="Arial" w:hAnsi="Arial" w:cs="Arial"/>
          <w:b/>
          <w:sz w:val="24"/>
          <w:szCs w:val="24"/>
        </w:rPr>
      </w:pPr>
    </w:p>
    <w:p w14:paraId="4BE7CCCD" w14:textId="77777777" w:rsidR="003F7B3D" w:rsidRDefault="003F7B3D" w:rsidP="00AE5D14">
      <w:pPr>
        <w:pStyle w:val="Corpodetexto"/>
        <w:rPr>
          <w:rFonts w:ascii="Arial" w:hAnsi="Arial" w:cs="Arial"/>
          <w:b/>
          <w:sz w:val="24"/>
          <w:szCs w:val="24"/>
        </w:rPr>
      </w:pPr>
    </w:p>
    <w:p w14:paraId="5EE9739B" w14:textId="77777777" w:rsidR="003F7B3D" w:rsidRDefault="003F7B3D" w:rsidP="00AE5D14">
      <w:pPr>
        <w:pStyle w:val="Corpodetexto"/>
        <w:rPr>
          <w:rFonts w:ascii="Arial" w:hAnsi="Arial" w:cs="Arial"/>
          <w:b/>
          <w:sz w:val="24"/>
          <w:szCs w:val="24"/>
        </w:rPr>
      </w:pPr>
    </w:p>
    <w:p w14:paraId="004F1BD9" w14:textId="77777777" w:rsidR="003F7B3D" w:rsidRDefault="003F7B3D" w:rsidP="00AE5D14">
      <w:pPr>
        <w:pStyle w:val="Corpodetexto"/>
        <w:rPr>
          <w:rFonts w:ascii="Arial" w:hAnsi="Arial" w:cs="Arial"/>
          <w:b/>
          <w:sz w:val="24"/>
          <w:szCs w:val="24"/>
        </w:rPr>
      </w:pPr>
    </w:p>
    <w:p w14:paraId="7BF806D3" w14:textId="77777777" w:rsidR="003F7B3D" w:rsidRDefault="003F7B3D" w:rsidP="00AE5D14">
      <w:pPr>
        <w:pStyle w:val="Corpodetexto"/>
        <w:rPr>
          <w:rFonts w:ascii="Arial" w:hAnsi="Arial" w:cs="Arial"/>
          <w:b/>
          <w:sz w:val="24"/>
          <w:szCs w:val="24"/>
        </w:rPr>
      </w:pPr>
    </w:p>
    <w:p w14:paraId="05B142EE" w14:textId="77777777" w:rsidR="003F7B3D" w:rsidRDefault="003F7B3D" w:rsidP="00AE5D14">
      <w:pPr>
        <w:pStyle w:val="Corpodetexto"/>
        <w:rPr>
          <w:rFonts w:ascii="Arial" w:hAnsi="Arial" w:cs="Arial"/>
          <w:b/>
          <w:sz w:val="24"/>
          <w:szCs w:val="24"/>
        </w:rPr>
      </w:pPr>
    </w:p>
    <w:p w14:paraId="3E7FD7F6" w14:textId="77777777" w:rsidR="003F7B3D" w:rsidRDefault="003F7B3D" w:rsidP="00AE5D14">
      <w:pPr>
        <w:pStyle w:val="Corpodetexto"/>
        <w:rPr>
          <w:rFonts w:ascii="Arial" w:hAnsi="Arial" w:cs="Arial"/>
          <w:b/>
          <w:sz w:val="24"/>
          <w:szCs w:val="24"/>
        </w:rPr>
      </w:pPr>
    </w:p>
    <w:p w14:paraId="1722D399" w14:textId="7C615ED4" w:rsidR="008D516B" w:rsidRDefault="008D516B" w:rsidP="00AE5D14">
      <w:pPr>
        <w:pStyle w:val="Corpodetexto"/>
        <w:rPr>
          <w:rFonts w:ascii="Arial" w:hAnsi="Arial" w:cs="Arial"/>
          <w:b/>
          <w:sz w:val="24"/>
          <w:szCs w:val="24"/>
        </w:rPr>
      </w:pPr>
      <w:proofErr w:type="spellStart"/>
      <w:r w:rsidRPr="008D516B">
        <w:rPr>
          <w:rFonts w:ascii="Arial" w:hAnsi="Arial" w:cs="Arial"/>
          <w:b/>
          <w:sz w:val="24"/>
          <w:szCs w:val="24"/>
        </w:rPr>
        <w:t>Application</w:t>
      </w:r>
      <w:proofErr w:type="spellEnd"/>
      <w:r w:rsidRPr="008D516B">
        <w:rPr>
          <w:rFonts w:ascii="Arial" w:hAnsi="Arial" w:cs="Arial"/>
          <w:b/>
          <w:sz w:val="24"/>
          <w:szCs w:val="24"/>
        </w:rPr>
        <w:t xml:space="preserve"> </w:t>
      </w:r>
      <w:proofErr w:type="spellStart"/>
      <w:r w:rsidRPr="008D516B">
        <w:rPr>
          <w:rFonts w:ascii="Arial" w:hAnsi="Arial" w:cs="Arial"/>
          <w:b/>
          <w:sz w:val="24"/>
          <w:szCs w:val="24"/>
        </w:rPr>
        <w:t>of</w:t>
      </w:r>
      <w:proofErr w:type="spellEnd"/>
      <w:r w:rsidRPr="008D516B">
        <w:rPr>
          <w:rFonts w:ascii="Arial" w:hAnsi="Arial" w:cs="Arial"/>
          <w:b/>
          <w:sz w:val="24"/>
          <w:szCs w:val="24"/>
        </w:rPr>
        <w:t xml:space="preserve"> Machine Learning </w:t>
      </w:r>
      <w:proofErr w:type="spellStart"/>
      <w:r w:rsidRPr="008D516B">
        <w:rPr>
          <w:rFonts w:ascii="Arial" w:hAnsi="Arial" w:cs="Arial"/>
          <w:b/>
          <w:sz w:val="24"/>
          <w:szCs w:val="24"/>
        </w:rPr>
        <w:t>Algorithms</w:t>
      </w:r>
      <w:proofErr w:type="spellEnd"/>
      <w:r w:rsidRPr="008D516B">
        <w:rPr>
          <w:rFonts w:ascii="Arial" w:hAnsi="Arial" w:cs="Arial"/>
          <w:b/>
          <w:sz w:val="24"/>
          <w:szCs w:val="24"/>
        </w:rPr>
        <w:t xml:space="preserve"> for Financial </w:t>
      </w:r>
      <w:proofErr w:type="spellStart"/>
      <w:r w:rsidRPr="008D516B">
        <w:rPr>
          <w:rFonts w:ascii="Arial" w:hAnsi="Arial" w:cs="Arial"/>
          <w:b/>
          <w:sz w:val="24"/>
          <w:szCs w:val="24"/>
        </w:rPr>
        <w:t>Fraud</w:t>
      </w:r>
      <w:proofErr w:type="spellEnd"/>
      <w:r w:rsidRPr="008D516B">
        <w:rPr>
          <w:rFonts w:ascii="Arial" w:hAnsi="Arial" w:cs="Arial"/>
          <w:b/>
          <w:sz w:val="24"/>
          <w:szCs w:val="24"/>
        </w:rPr>
        <w:t xml:space="preserve"> </w:t>
      </w:r>
      <w:proofErr w:type="spellStart"/>
      <w:r w:rsidRPr="008D516B">
        <w:rPr>
          <w:rFonts w:ascii="Arial" w:hAnsi="Arial" w:cs="Arial"/>
          <w:b/>
          <w:sz w:val="24"/>
          <w:szCs w:val="24"/>
        </w:rPr>
        <w:t>Detection</w:t>
      </w:r>
      <w:proofErr w:type="spellEnd"/>
      <w:r w:rsidRPr="008D516B">
        <w:rPr>
          <w:rFonts w:ascii="Arial" w:hAnsi="Arial" w:cs="Arial"/>
          <w:b/>
          <w:sz w:val="24"/>
          <w:szCs w:val="24"/>
        </w:rPr>
        <w:t xml:space="preserve"> </w:t>
      </w:r>
    </w:p>
    <w:p w14:paraId="63D859F7" w14:textId="77777777" w:rsidR="00AE5D14" w:rsidRDefault="00AE5D14" w:rsidP="00A9160F">
      <w:pPr>
        <w:pStyle w:val="Corpodetexto3"/>
        <w:rPr>
          <w:rFonts w:ascii="Arial" w:hAnsi="Arial" w:cs="Arial"/>
          <w:bCs/>
          <w:color w:val="FF0000"/>
          <w:sz w:val="28"/>
          <w:szCs w:val="28"/>
          <w:highlight w:val="yellow"/>
        </w:rPr>
      </w:pPr>
    </w:p>
    <w:p w14:paraId="61D015CB" w14:textId="77777777" w:rsidR="008D516B" w:rsidRPr="008D516B" w:rsidRDefault="008D516B" w:rsidP="00A9160F">
      <w:pPr>
        <w:pStyle w:val="Corpodetexto3"/>
        <w:rPr>
          <w:rFonts w:ascii="Arial" w:hAnsi="Arial" w:cs="Arial"/>
          <w:bCs/>
          <w:color w:val="FF0000"/>
          <w:sz w:val="28"/>
          <w:szCs w:val="28"/>
          <w:highlight w:val="yellow"/>
        </w:rPr>
      </w:pPr>
    </w:p>
    <w:p w14:paraId="16F9664F" w14:textId="77777777" w:rsidR="008D516B" w:rsidRPr="008D516B" w:rsidRDefault="008D516B" w:rsidP="008D516B">
      <w:pPr>
        <w:jc w:val="both"/>
        <w:rPr>
          <w:rFonts w:ascii="Arial" w:hAnsi="Arial" w:cs="Arial"/>
          <w:bCs/>
          <w:sz w:val="20"/>
        </w:rPr>
      </w:pPr>
      <w:r w:rsidRPr="008D516B">
        <w:rPr>
          <w:rFonts w:ascii="Arial" w:hAnsi="Arial" w:cs="Arial"/>
          <w:b/>
          <w:sz w:val="20"/>
        </w:rPr>
        <w:t>ABSTRACT:</w:t>
      </w:r>
      <w:r w:rsidRPr="008D516B">
        <w:rPr>
          <w:rFonts w:ascii="Arial" w:hAnsi="Arial" w:cs="Arial"/>
          <w:bCs/>
          <w:sz w:val="20"/>
        </w:rPr>
        <w:t xml:space="preserve"> The </w:t>
      </w:r>
      <w:proofErr w:type="spellStart"/>
      <w:r w:rsidRPr="008D516B">
        <w:rPr>
          <w:rFonts w:ascii="Arial" w:hAnsi="Arial" w:cs="Arial"/>
          <w:bCs/>
          <w:sz w:val="20"/>
        </w:rPr>
        <w:t>modernization</w:t>
      </w:r>
      <w:proofErr w:type="spellEnd"/>
      <w:r w:rsidRPr="008D516B">
        <w:rPr>
          <w:rFonts w:ascii="Arial" w:hAnsi="Arial" w:cs="Arial"/>
          <w:bCs/>
          <w:sz w:val="20"/>
        </w:rPr>
        <w:t xml:space="preserve"> </w:t>
      </w:r>
      <w:proofErr w:type="spellStart"/>
      <w:r w:rsidRPr="008D516B">
        <w:rPr>
          <w:rFonts w:ascii="Arial" w:hAnsi="Arial" w:cs="Arial"/>
          <w:bCs/>
          <w:sz w:val="20"/>
        </w:rPr>
        <w:t>of</w:t>
      </w:r>
      <w:proofErr w:type="spellEnd"/>
      <w:r w:rsidRPr="008D516B">
        <w:rPr>
          <w:rFonts w:ascii="Arial" w:hAnsi="Arial" w:cs="Arial"/>
          <w:bCs/>
          <w:sz w:val="20"/>
        </w:rPr>
        <w:t xml:space="preserve"> financial </w:t>
      </w:r>
      <w:proofErr w:type="spellStart"/>
      <w:r w:rsidRPr="008D516B">
        <w:rPr>
          <w:rFonts w:ascii="Arial" w:hAnsi="Arial" w:cs="Arial"/>
          <w:bCs/>
          <w:sz w:val="20"/>
        </w:rPr>
        <w:t>services</w:t>
      </w:r>
      <w:proofErr w:type="spellEnd"/>
      <w:r w:rsidRPr="008D516B">
        <w:rPr>
          <w:rFonts w:ascii="Arial" w:hAnsi="Arial" w:cs="Arial"/>
          <w:bCs/>
          <w:sz w:val="20"/>
        </w:rPr>
        <w:t xml:space="preserve"> </w:t>
      </w:r>
      <w:proofErr w:type="spellStart"/>
      <w:r w:rsidRPr="008D516B">
        <w:rPr>
          <w:rFonts w:ascii="Arial" w:hAnsi="Arial" w:cs="Arial"/>
          <w:bCs/>
          <w:sz w:val="20"/>
        </w:rPr>
        <w:t>has</w:t>
      </w:r>
      <w:proofErr w:type="spellEnd"/>
      <w:r w:rsidRPr="008D516B">
        <w:rPr>
          <w:rFonts w:ascii="Arial" w:hAnsi="Arial" w:cs="Arial"/>
          <w:bCs/>
          <w:sz w:val="20"/>
        </w:rPr>
        <w:t xml:space="preserve"> </w:t>
      </w:r>
      <w:proofErr w:type="spellStart"/>
      <w:r w:rsidRPr="008D516B">
        <w:rPr>
          <w:rFonts w:ascii="Arial" w:hAnsi="Arial" w:cs="Arial"/>
          <w:bCs/>
          <w:sz w:val="20"/>
        </w:rPr>
        <w:t>brought</w:t>
      </w:r>
      <w:proofErr w:type="spellEnd"/>
      <w:r w:rsidRPr="008D516B">
        <w:rPr>
          <w:rFonts w:ascii="Arial" w:hAnsi="Arial" w:cs="Arial"/>
          <w:bCs/>
          <w:sz w:val="20"/>
        </w:rPr>
        <w:t xml:space="preserve"> </w:t>
      </w:r>
      <w:proofErr w:type="spellStart"/>
      <w:r w:rsidRPr="008D516B">
        <w:rPr>
          <w:rFonts w:ascii="Arial" w:hAnsi="Arial" w:cs="Arial"/>
          <w:bCs/>
          <w:sz w:val="20"/>
        </w:rPr>
        <w:t>significant</w:t>
      </w:r>
      <w:proofErr w:type="spellEnd"/>
      <w:r w:rsidRPr="008D516B">
        <w:rPr>
          <w:rFonts w:ascii="Arial" w:hAnsi="Arial" w:cs="Arial"/>
          <w:bCs/>
          <w:sz w:val="20"/>
        </w:rPr>
        <w:t xml:space="preserve"> </w:t>
      </w:r>
      <w:proofErr w:type="spellStart"/>
      <w:r w:rsidRPr="008D516B">
        <w:rPr>
          <w:rFonts w:ascii="Arial" w:hAnsi="Arial" w:cs="Arial"/>
          <w:bCs/>
          <w:sz w:val="20"/>
        </w:rPr>
        <w:t>improvements</w:t>
      </w:r>
      <w:proofErr w:type="spellEnd"/>
      <w:r w:rsidRPr="008D516B">
        <w:rPr>
          <w:rFonts w:ascii="Arial" w:hAnsi="Arial" w:cs="Arial"/>
          <w:bCs/>
          <w:sz w:val="20"/>
        </w:rPr>
        <w:t xml:space="preserve"> </w:t>
      </w:r>
      <w:proofErr w:type="spellStart"/>
      <w:r w:rsidRPr="008D516B">
        <w:rPr>
          <w:rFonts w:ascii="Arial" w:hAnsi="Arial" w:cs="Arial"/>
          <w:bCs/>
          <w:sz w:val="20"/>
        </w:rPr>
        <w:t>but</w:t>
      </w:r>
      <w:proofErr w:type="spellEnd"/>
      <w:r w:rsidRPr="008D516B">
        <w:rPr>
          <w:rFonts w:ascii="Arial" w:hAnsi="Arial" w:cs="Arial"/>
          <w:bCs/>
          <w:sz w:val="20"/>
        </w:rPr>
        <w:t xml:space="preserve"> </w:t>
      </w:r>
      <w:proofErr w:type="spellStart"/>
      <w:r w:rsidRPr="008D516B">
        <w:rPr>
          <w:rFonts w:ascii="Arial" w:hAnsi="Arial" w:cs="Arial"/>
          <w:bCs/>
          <w:sz w:val="20"/>
        </w:rPr>
        <w:t>also</w:t>
      </w:r>
      <w:proofErr w:type="spellEnd"/>
      <w:r w:rsidRPr="008D516B">
        <w:rPr>
          <w:rFonts w:ascii="Arial" w:hAnsi="Arial" w:cs="Arial"/>
          <w:bCs/>
          <w:sz w:val="20"/>
        </w:rPr>
        <w:t xml:space="preserve"> </w:t>
      </w:r>
      <w:proofErr w:type="spellStart"/>
      <w:r w:rsidRPr="008D516B">
        <w:rPr>
          <w:rFonts w:ascii="Arial" w:hAnsi="Arial" w:cs="Arial"/>
          <w:bCs/>
          <w:sz w:val="20"/>
        </w:rPr>
        <w:t>increased</w:t>
      </w:r>
      <w:proofErr w:type="spellEnd"/>
      <w:r w:rsidRPr="008D516B">
        <w:rPr>
          <w:rFonts w:ascii="Arial" w:hAnsi="Arial" w:cs="Arial"/>
          <w:bCs/>
          <w:sz w:val="20"/>
        </w:rPr>
        <w:t xml:space="preserve"> </w:t>
      </w:r>
      <w:proofErr w:type="spellStart"/>
      <w:r w:rsidRPr="008D516B">
        <w:rPr>
          <w:rFonts w:ascii="Arial" w:hAnsi="Arial" w:cs="Arial"/>
          <w:bCs/>
          <w:sz w:val="20"/>
        </w:rPr>
        <w:t>the</w:t>
      </w:r>
      <w:proofErr w:type="spellEnd"/>
      <w:r w:rsidRPr="008D516B">
        <w:rPr>
          <w:rFonts w:ascii="Arial" w:hAnsi="Arial" w:cs="Arial"/>
          <w:bCs/>
          <w:sz w:val="20"/>
        </w:rPr>
        <w:t xml:space="preserve"> </w:t>
      </w:r>
      <w:proofErr w:type="spellStart"/>
      <w:r w:rsidRPr="008D516B">
        <w:rPr>
          <w:rFonts w:ascii="Arial" w:hAnsi="Arial" w:cs="Arial"/>
          <w:bCs/>
          <w:sz w:val="20"/>
        </w:rPr>
        <w:t>risks</w:t>
      </w:r>
      <w:proofErr w:type="spellEnd"/>
      <w:r w:rsidRPr="008D516B">
        <w:rPr>
          <w:rFonts w:ascii="Arial" w:hAnsi="Arial" w:cs="Arial"/>
          <w:bCs/>
          <w:sz w:val="20"/>
        </w:rPr>
        <w:t xml:space="preserve"> </w:t>
      </w:r>
      <w:proofErr w:type="spellStart"/>
      <w:r w:rsidRPr="008D516B">
        <w:rPr>
          <w:rFonts w:ascii="Arial" w:hAnsi="Arial" w:cs="Arial"/>
          <w:bCs/>
          <w:sz w:val="20"/>
        </w:rPr>
        <w:t>of</w:t>
      </w:r>
      <w:proofErr w:type="spellEnd"/>
      <w:r w:rsidRPr="008D516B">
        <w:rPr>
          <w:rFonts w:ascii="Arial" w:hAnsi="Arial" w:cs="Arial"/>
          <w:bCs/>
          <w:sz w:val="20"/>
        </w:rPr>
        <w:t xml:space="preserve"> </w:t>
      </w:r>
      <w:proofErr w:type="spellStart"/>
      <w:r w:rsidRPr="008D516B">
        <w:rPr>
          <w:rFonts w:ascii="Arial" w:hAnsi="Arial" w:cs="Arial"/>
          <w:bCs/>
          <w:sz w:val="20"/>
        </w:rPr>
        <w:t>fraud</w:t>
      </w:r>
      <w:proofErr w:type="spellEnd"/>
      <w:r w:rsidRPr="008D516B">
        <w:rPr>
          <w:rFonts w:ascii="Arial" w:hAnsi="Arial" w:cs="Arial"/>
          <w:bCs/>
          <w:sz w:val="20"/>
        </w:rPr>
        <w:t xml:space="preserve"> in banking </w:t>
      </w:r>
      <w:proofErr w:type="spellStart"/>
      <w:r w:rsidRPr="008D516B">
        <w:rPr>
          <w:rFonts w:ascii="Arial" w:hAnsi="Arial" w:cs="Arial"/>
          <w:bCs/>
          <w:sz w:val="20"/>
        </w:rPr>
        <w:t>operations</w:t>
      </w:r>
      <w:proofErr w:type="spellEnd"/>
      <w:r w:rsidRPr="008D516B">
        <w:rPr>
          <w:rFonts w:ascii="Arial" w:hAnsi="Arial" w:cs="Arial"/>
          <w:bCs/>
          <w:sz w:val="20"/>
        </w:rPr>
        <w:t xml:space="preserve">. </w:t>
      </w:r>
      <w:proofErr w:type="spellStart"/>
      <w:r w:rsidRPr="008D516B">
        <w:rPr>
          <w:rFonts w:ascii="Arial" w:hAnsi="Arial" w:cs="Arial"/>
          <w:bCs/>
          <w:sz w:val="20"/>
        </w:rPr>
        <w:t>This</w:t>
      </w:r>
      <w:proofErr w:type="spellEnd"/>
      <w:r w:rsidRPr="008D516B">
        <w:rPr>
          <w:rFonts w:ascii="Arial" w:hAnsi="Arial" w:cs="Arial"/>
          <w:bCs/>
          <w:sz w:val="20"/>
        </w:rPr>
        <w:t xml:space="preserve"> </w:t>
      </w:r>
      <w:proofErr w:type="spellStart"/>
      <w:r w:rsidRPr="008D516B">
        <w:rPr>
          <w:rFonts w:ascii="Arial" w:hAnsi="Arial" w:cs="Arial"/>
          <w:bCs/>
          <w:sz w:val="20"/>
        </w:rPr>
        <w:t>study</w:t>
      </w:r>
      <w:proofErr w:type="spellEnd"/>
      <w:r w:rsidRPr="008D516B">
        <w:rPr>
          <w:rFonts w:ascii="Arial" w:hAnsi="Arial" w:cs="Arial"/>
          <w:bCs/>
          <w:sz w:val="20"/>
        </w:rPr>
        <w:t xml:space="preserve"> </w:t>
      </w:r>
      <w:proofErr w:type="spellStart"/>
      <w:r w:rsidRPr="008D516B">
        <w:rPr>
          <w:rFonts w:ascii="Arial" w:hAnsi="Arial" w:cs="Arial"/>
          <w:bCs/>
          <w:sz w:val="20"/>
        </w:rPr>
        <w:t>applied</w:t>
      </w:r>
      <w:proofErr w:type="spellEnd"/>
      <w:r w:rsidRPr="008D516B">
        <w:rPr>
          <w:rFonts w:ascii="Arial" w:hAnsi="Arial" w:cs="Arial"/>
          <w:bCs/>
          <w:sz w:val="20"/>
        </w:rPr>
        <w:t xml:space="preserve"> machine learning </w:t>
      </w:r>
      <w:proofErr w:type="spellStart"/>
      <w:r w:rsidRPr="008D516B">
        <w:rPr>
          <w:rFonts w:ascii="Arial" w:hAnsi="Arial" w:cs="Arial"/>
          <w:bCs/>
          <w:sz w:val="20"/>
        </w:rPr>
        <w:t>algorithms</w:t>
      </w:r>
      <w:proofErr w:type="spellEnd"/>
      <w:r w:rsidRPr="008D516B">
        <w:rPr>
          <w:rFonts w:ascii="Arial" w:hAnsi="Arial" w:cs="Arial"/>
          <w:bCs/>
          <w:sz w:val="20"/>
        </w:rPr>
        <w:t xml:space="preserve"> </w:t>
      </w:r>
      <w:proofErr w:type="spellStart"/>
      <w:r w:rsidRPr="008D516B">
        <w:rPr>
          <w:rFonts w:ascii="Arial" w:hAnsi="Arial" w:cs="Arial"/>
          <w:bCs/>
          <w:sz w:val="20"/>
        </w:rPr>
        <w:t>to</w:t>
      </w:r>
      <w:proofErr w:type="spellEnd"/>
      <w:r w:rsidRPr="008D516B">
        <w:rPr>
          <w:rFonts w:ascii="Arial" w:hAnsi="Arial" w:cs="Arial"/>
          <w:bCs/>
          <w:sz w:val="20"/>
        </w:rPr>
        <w:t xml:space="preserve"> </w:t>
      </w:r>
      <w:proofErr w:type="spellStart"/>
      <w:r w:rsidRPr="008D516B">
        <w:rPr>
          <w:rFonts w:ascii="Arial" w:hAnsi="Arial" w:cs="Arial"/>
          <w:bCs/>
          <w:sz w:val="20"/>
        </w:rPr>
        <w:t>identify</w:t>
      </w:r>
      <w:proofErr w:type="spellEnd"/>
      <w:r w:rsidRPr="008D516B">
        <w:rPr>
          <w:rFonts w:ascii="Arial" w:hAnsi="Arial" w:cs="Arial"/>
          <w:bCs/>
          <w:sz w:val="20"/>
        </w:rPr>
        <w:t xml:space="preserve"> </w:t>
      </w:r>
      <w:proofErr w:type="spellStart"/>
      <w:r w:rsidRPr="008D516B">
        <w:rPr>
          <w:rFonts w:ascii="Arial" w:hAnsi="Arial" w:cs="Arial"/>
          <w:bCs/>
          <w:sz w:val="20"/>
        </w:rPr>
        <w:t>potential</w:t>
      </w:r>
      <w:proofErr w:type="spellEnd"/>
      <w:r w:rsidRPr="008D516B">
        <w:rPr>
          <w:rFonts w:ascii="Arial" w:hAnsi="Arial" w:cs="Arial"/>
          <w:bCs/>
          <w:sz w:val="20"/>
        </w:rPr>
        <w:t xml:space="preserve"> </w:t>
      </w:r>
      <w:proofErr w:type="spellStart"/>
      <w:r w:rsidRPr="008D516B">
        <w:rPr>
          <w:rFonts w:ascii="Arial" w:hAnsi="Arial" w:cs="Arial"/>
          <w:bCs/>
          <w:sz w:val="20"/>
        </w:rPr>
        <w:t>fraud</w:t>
      </w:r>
      <w:proofErr w:type="spellEnd"/>
      <w:r w:rsidRPr="008D516B">
        <w:rPr>
          <w:rFonts w:ascii="Arial" w:hAnsi="Arial" w:cs="Arial"/>
          <w:bCs/>
          <w:sz w:val="20"/>
        </w:rPr>
        <w:t xml:space="preserve"> in a </w:t>
      </w:r>
      <w:proofErr w:type="spellStart"/>
      <w:r w:rsidRPr="008D516B">
        <w:rPr>
          <w:rFonts w:ascii="Arial" w:hAnsi="Arial" w:cs="Arial"/>
          <w:bCs/>
          <w:sz w:val="20"/>
        </w:rPr>
        <w:t>simulated</w:t>
      </w:r>
      <w:proofErr w:type="spellEnd"/>
      <w:r w:rsidRPr="008D516B">
        <w:rPr>
          <w:rFonts w:ascii="Arial" w:hAnsi="Arial" w:cs="Arial"/>
          <w:bCs/>
          <w:sz w:val="20"/>
        </w:rPr>
        <w:t xml:space="preserve"> </w:t>
      </w:r>
      <w:proofErr w:type="spellStart"/>
      <w:r w:rsidRPr="008D516B">
        <w:rPr>
          <w:rFonts w:ascii="Arial" w:hAnsi="Arial" w:cs="Arial"/>
          <w:bCs/>
          <w:sz w:val="20"/>
        </w:rPr>
        <w:t>dataset</w:t>
      </w:r>
      <w:proofErr w:type="spellEnd"/>
      <w:r w:rsidRPr="008D516B">
        <w:rPr>
          <w:rFonts w:ascii="Arial" w:hAnsi="Arial" w:cs="Arial"/>
          <w:bCs/>
          <w:sz w:val="20"/>
        </w:rPr>
        <w:t xml:space="preserve"> </w:t>
      </w:r>
      <w:proofErr w:type="spellStart"/>
      <w:r w:rsidRPr="008D516B">
        <w:rPr>
          <w:rFonts w:ascii="Arial" w:hAnsi="Arial" w:cs="Arial"/>
          <w:bCs/>
          <w:sz w:val="20"/>
        </w:rPr>
        <w:t>with</w:t>
      </w:r>
      <w:proofErr w:type="spellEnd"/>
      <w:r w:rsidRPr="008D516B">
        <w:rPr>
          <w:rFonts w:ascii="Arial" w:hAnsi="Arial" w:cs="Arial"/>
          <w:bCs/>
          <w:sz w:val="20"/>
        </w:rPr>
        <w:t xml:space="preserve"> 50,000 </w:t>
      </w:r>
      <w:proofErr w:type="spellStart"/>
      <w:r w:rsidRPr="008D516B">
        <w:rPr>
          <w:rFonts w:ascii="Arial" w:hAnsi="Arial" w:cs="Arial"/>
          <w:bCs/>
          <w:sz w:val="20"/>
        </w:rPr>
        <w:t>entries</w:t>
      </w:r>
      <w:proofErr w:type="spellEnd"/>
      <w:r w:rsidRPr="008D516B">
        <w:rPr>
          <w:rFonts w:ascii="Arial" w:hAnsi="Arial" w:cs="Arial"/>
          <w:bCs/>
          <w:sz w:val="20"/>
        </w:rPr>
        <w:t xml:space="preserve">. </w:t>
      </w:r>
      <w:proofErr w:type="spellStart"/>
      <w:r w:rsidRPr="008D516B">
        <w:rPr>
          <w:rFonts w:ascii="Arial" w:hAnsi="Arial" w:cs="Arial"/>
          <w:bCs/>
          <w:sz w:val="20"/>
        </w:rPr>
        <w:t>Using</w:t>
      </w:r>
      <w:proofErr w:type="spellEnd"/>
      <w:r w:rsidRPr="008D516B">
        <w:rPr>
          <w:rFonts w:ascii="Arial" w:hAnsi="Arial" w:cs="Arial"/>
          <w:bCs/>
          <w:sz w:val="20"/>
        </w:rPr>
        <w:t xml:space="preserve"> </w:t>
      </w:r>
      <w:proofErr w:type="spellStart"/>
      <w:r w:rsidRPr="008D516B">
        <w:rPr>
          <w:rFonts w:ascii="Arial" w:hAnsi="Arial" w:cs="Arial"/>
          <w:bCs/>
          <w:sz w:val="20"/>
        </w:rPr>
        <w:t>the</w:t>
      </w:r>
      <w:proofErr w:type="spellEnd"/>
      <w:r w:rsidRPr="008D516B">
        <w:rPr>
          <w:rFonts w:ascii="Arial" w:hAnsi="Arial" w:cs="Arial"/>
          <w:bCs/>
          <w:sz w:val="20"/>
        </w:rPr>
        <w:t xml:space="preserve"> </w:t>
      </w:r>
      <w:proofErr w:type="spellStart"/>
      <w:r w:rsidRPr="008D516B">
        <w:rPr>
          <w:rFonts w:ascii="Arial" w:hAnsi="Arial" w:cs="Arial"/>
          <w:bCs/>
          <w:sz w:val="20"/>
        </w:rPr>
        <w:t>PyCaret</w:t>
      </w:r>
      <w:proofErr w:type="spellEnd"/>
      <w:r w:rsidRPr="008D516B">
        <w:rPr>
          <w:rFonts w:ascii="Arial" w:hAnsi="Arial" w:cs="Arial"/>
          <w:bCs/>
          <w:sz w:val="20"/>
        </w:rPr>
        <w:t xml:space="preserve"> </w:t>
      </w:r>
      <w:proofErr w:type="spellStart"/>
      <w:r w:rsidRPr="008D516B">
        <w:rPr>
          <w:rFonts w:ascii="Arial" w:hAnsi="Arial" w:cs="Arial"/>
          <w:bCs/>
          <w:sz w:val="20"/>
        </w:rPr>
        <w:t>library</w:t>
      </w:r>
      <w:proofErr w:type="spellEnd"/>
      <w:r w:rsidRPr="008D516B">
        <w:rPr>
          <w:rFonts w:ascii="Arial" w:hAnsi="Arial" w:cs="Arial"/>
          <w:bCs/>
          <w:sz w:val="20"/>
        </w:rPr>
        <w:t xml:space="preserve">, </w:t>
      </w:r>
      <w:proofErr w:type="spellStart"/>
      <w:r w:rsidRPr="008D516B">
        <w:rPr>
          <w:rFonts w:ascii="Arial" w:hAnsi="Arial" w:cs="Arial"/>
          <w:bCs/>
          <w:sz w:val="20"/>
        </w:rPr>
        <w:t>several</w:t>
      </w:r>
      <w:proofErr w:type="spellEnd"/>
      <w:r w:rsidRPr="008D516B">
        <w:rPr>
          <w:rFonts w:ascii="Arial" w:hAnsi="Arial" w:cs="Arial"/>
          <w:bCs/>
          <w:sz w:val="20"/>
        </w:rPr>
        <w:t xml:space="preserve"> </w:t>
      </w:r>
      <w:proofErr w:type="spellStart"/>
      <w:r w:rsidRPr="008D516B">
        <w:rPr>
          <w:rFonts w:ascii="Arial" w:hAnsi="Arial" w:cs="Arial"/>
          <w:bCs/>
          <w:sz w:val="20"/>
        </w:rPr>
        <w:t>supervised</w:t>
      </w:r>
      <w:proofErr w:type="spellEnd"/>
      <w:r w:rsidRPr="008D516B">
        <w:rPr>
          <w:rFonts w:ascii="Arial" w:hAnsi="Arial" w:cs="Arial"/>
          <w:bCs/>
          <w:sz w:val="20"/>
        </w:rPr>
        <w:t xml:space="preserve"> </w:t>
      </w:r>
      <w:proofErr w:type="spellStart"/>
      <w:r w:rsidRPr="008D516B">
        <w:rPr>
          <w:rFonts w:ascii="Arial" w:hAnsi="Arial" w:cs="Arial"/>
          <w:bCs/>
          <w:sz w:val="20"/>
        </w:rPr>
        <w:t>algorithms</w:t>
      </w:r>
      <w:proofErr w:type="spellEnd"/>
      <w:r w:rsidRPr="008D516B">
        <w:rPr>
          <w:rFonts w:ascii="Arial" w:hAnsi="Arial" w:cs="Arial"/>
          <w:bCs/>
          <w:sz w:val="20"/>
        </w:rPr>
        <w:t xml:space="preserve">, </w:t>
      </w:r>
      <w:proofErr w:type="spellStart"/>
      <w:r w:rsidRPr="008D516B">
        <w:rPr>
          <w:rFonts w:ascii="Arial" w:hAnsi="Arial" w:cs="Arial"/>
          <w:bCs/>
          <w:sz w:val="20"/>
        </w:rPr>
        <w:t>including</w:t>
      </w:r>
      <w:proofErr w:type="spellEnd"/>
      <w:r w:rsidRPr="008D516B">
        <w:rPr>
          <w:rFonts w:ascii="Arial" w:hAnsi="Arial" w:cs="Arial"/>
          <w:bCs/>
          <w:sz w:val="20"/>
        </w:rPr>
        <w:t xml:space="preserve"> Naive Bayes, </w:t>
      </w:r>
      <w:proofErr w:type="spellStart"/>
      <w:r w:rsidRPr="008D516B">
        <w:rPr>
          <w:rFonts w:ascii="Arial" w:hAnsi="Arial" w:cs="Arial"/>
          <w:bCs/>
          <w:sz w:val="20"/>
        </w:rPr>
        <w:t>Logistic</w:t>
      </w:r>
      <w:proofErr w:type="spellEnd"/>
      <w:r w:rsidRPr="008D516B">
        <w:rPr>
          <w:rFonts w:ascii="Arial" w:hAnsi="Arial" w:cs="Arial"/>
          <w:bCs/>
          <w:sz w:val="20"/>
        </w:rPr>
        <w:t xml:space="preserve"> </w:t>
      </w:r>
      <w:proofErr w:type="spellStart"/>
      <w:r w:rsidRPr="008D516B">
        <w:rPr>
          <w:rFonts w:ascii="Arial" w:hAnsi="Arial" w:cs="Arial"/>
          <w:bCs/>
          <w:sz w:val="20"/>
        </w:rPr>
        <w:t>Regression</w:t>
      </w:r>
      <w:proofErr w:type="spellEnd"/>
      <w:r w:rsidRPr="008D516B">
        <w:rPr>
          <w:rFonts w:ascii="Arial" w:hAnsi="Arial" w:cs="Arial"/>
          <w:bCs/>
          <w:sz w:val="20"/>
        </w:rPr>
        <w:t xml:space="preserve">, Random Forest, </w:t>
      </w:r>
      <w:proofErr w:type="spellStart"/>
      <w:r w:rsidRPr="008D516B">
        <w:rPr>
          <w:rFonts w:ascii="Arial" w:hAnsi="Arial" w:cs="Arial"/>
          <w:bCs/>
          <w:sz w:val="20"/>
        </w:rPr>
        <w:t>and</w:t>
      </w:r>
      <w:proofErr w:type="spellEnd"/>
      <w:r w:rsidRPr="008D516B">
        <w:rPr>
          <w:rFonts w:ascii="Arial" w:hAnsi="Arial" w:cs="Arial"/>
          <w:bCs/>
          <w:sz w:val="20"/>
        </w:rPr>
        <w:t xml:space="preserve"> LightGBM, </w:t>
      </w:r>
      <w:proofErr w:type="spellStart"/>
      <w:r w:rsidRPr="008D516B">
        <w:rPr>
          <w:rFonts w:ascii="Arial" w:hAnsi="Arial" w:cs="Arial"/>
          <w:bCs/>
          <w:sz w:val="20"/>
        </w:rPr>
        <w:t>were</w:t>
      </w:r>
      <w:proofErr w:type="spellEnd"/>
      <w:r w:rsidRPr="008D516B">
        <w:rPr>
          <w:rFonts w:ascii="Arial" w:hAnsi="Arial" w:cs="Arial"/>
          <w:bCs/>
          <w:sz w:val="20"/>
        </w:rPr>
        <w:t xml:space="preserve"> </w:t>
      </w:r>
      <w:proofErr w:type="spellStart"/>
      <w:r w:rsidRPr="008D516B">
        <w:rPr>
          <w:rFonts w:ascii="Arial" w:hAnsi="Arial" w:cs="Arial"/>
          <w:bCs/>
          <w:sz w:val="20"/>
        </w:rPr>
        <w:t>compared</w:t>
      </w:r>
      <w:proofErr w:type="spellEnd"/>
      <w:r w:rsidRPr="008D516B">
        <w:rPr>
          <w:rFonts w:ascii="Arial" w:hAnsi="Arial" w:cs="Arial"/>
          <w:bCs/>
          <w:sz w:val="20"/>
        </w:rPr>
        <w:t xml:space="preserve">. Naive Bayes </w:t>
      </w:r>
      <w:proofErr w:type="spellStart"/>
      <w:r w:rsidRPr="008D516B">
        <w:rPr>
          <w:rFonts w:ascii="Arial" w:hAnsi="Arial" w:cs="Arial"/>
          <w:bCs/>
          <w:sz w:val="20"/>
        </w:rPr>
        <w:t>demonstrated</w:t>
      </w:r>
      <w:proofErr w:type="spellEnd"/>
      <w:r w:rsidRPr="008D516B">
        <w:rPr>
          <w:rFonts w:ascii="Arial" w:hAnsi="Arial" w:cs="Arial"/>
          <w:bCs/>
          <w:sz w:val="20"/>
        </w:rPr>
        <w:t xml:space="preserve"> </w:t>
      </w:r>
      <w:proofErr w:type="spellStart"/>
      <w:r w:rsidRPr="008D516B">
        <w:rPr>
          <w:rFonts w:ascii="Arial" w:hAnsi="Arial" w:cs="Arial"/>
          <w:bCs/>
          <w:sz w:val="20"/>
        </w:rPr>
        <w:t>the</w:t>
      </w:r>
      <w:proofErr w:type="spellEnd"/>
      <w:r w:rsidRPr="008D516B">
        <w:rPr>
          <w:rFonts w:ascii="Arial" w:hAnsi="Arial" w:cs="Arial"/>
          <w:bCs/>
          <w:sz w:val="20"/>
        </w:rPr>
        <w:t xml:space="preserve"> </w:t>
      </w:r>
      <w:proofErr w:type="spellStart"/>
      <w:r w:rsidRPr="008D516B">
        <w:rPr>
          <w:rFonts w:ascii="Arial" w:hAnsi="Arial" w:cs="Arial"/>
          <w:bCs/>
          <w:sz w:val="20"/>
        </w:rPr>
        <w:t>best</w:t>
      </w:r>
      <w:proofErr w:type="spellEnd"/>
      <w:r w:rsidRPr="008D516B">
        <w:rPr>
          <w:rFonts w:ascii="Arial" w:hAnsi="Arial" w:cs="Arial"/>
          <w:bCs/>
          <w:sz w:val="20"/>
        </w:rPr>
        <w:t xml:space="preserve"> performance in recall </w:t>
      </w:r>
      <w:proofErr w:type="spellStart"/>
      <w:r w:rsidRPr="008D516B">
        <w:rPr>
          <w:rFonts w:ascii="Arial" w:hAnsi="Arial" w:cs="Arial"/>
          <w:bCs/>
          <w:sz w:val="20"/>
        </w:rPr>
        <w:t>and</w:t>
      </w:r>
      <w:proofErr w:type="spellEnd"/>
      <w:r w:rsidRPr="008D516B">
        <w:rPr>
          <w:rFonts w:ascii="Arial" w:hAnsi="Arial" w:cs="Arial"/>
          <w:bCs/>
          <w:sz w:val="20"/>
        </w:rPr>
        <w:t xml:space="preserve"> F1-score </w:t>
      </w:r>
      <w:proofErr w:type="spellStart"/>
      <w:r w:rsidRPr="008D516B">
        <w:rPr>
          <w:rFonts w:ascii="Arial" w:hAnsi="Arial" w:cs="Arial"/>
          <w:bCs/>
          <w:sz w:val="20"/>
        </w:rPr>
        <w:t>metrics</w:t>
      </w:r>
      <w:proofErr w:type="spellEnd"/>
      <w:r w:rsidRPr="008D516B">
        <w:rPr>
          <w:rFonts w:ascii="Arial" w:hAnsi="Arial" w:cs="Arial"/>
          <w:bCs/>
          <w:sz w:val="20"/>
        </w:rPr>
        <w:t xml:space="preserve">, </w:t>
      </w:r>
      <w:proofErr w:type="spellStart"/>
      <w:r w:rsidRPr="008D516B">
        <w:rPr>
          <w:rFonts w:ascii="Arial" w:hAnsi="Arial" w:cs="Arial"/>
          <w:bCs/>
          <w:sz w:val="20"/>
        </w:rPr>
        <w:t>highlighting</w:t>
      </w:r>
      <w:proofErr w:type="spellEnd"/>
      <w:r w:rsidRPr="008D516B">
        <w:rPr>
          <w:rFonts w:ascii="Arial" w:hAnsi="Arial" w:cs="Arial"/>
          <w:bCs/>
          <w:sz w:val="20"/>
        </w:rPr>
        <w:t xml:space="preserve"> its </w:t>
      </w:r>
      <w:proofErr w:type="spellStart"/>
      <w:r w:rsidRPr="008D516B">
        <w:rPr>
          <w:rFonts w:ascii="Arial" w:hAnsi="Arial" w:cs="Arial"/>
          <w:bCs/>
          <w:sz w:val="20"/>
        </w:rPr>
        <w:t>effectiveness</w:t>
      </w:r>
      <w:proofErr w:type="spellEnd"/>
      <w:r w:rsidRPr="008D516B">
        <w:rPr>
          <w:rFonts w:ascii="Arial" w:hAnsi="Arial" w:cs="Arial"/>
          <w:bCs/>
          <w:sz w:val="20"/>
        </w:rPr>
        <w:t xml:space="preserve"> </w:t>
      </w:r>
      <w:proofErr w:type="spellStart"/>
      <w:r w:rsidRPr="008D516B">
        <w:rPr>
          <w:rFonts w:ascii="Arial" w:hAnsi="Arial" w:cs="Arial"/>
          <w:bCs/>
          <w:sz w:val="20"/>
        </w:rPr>
        <w:t>despite</w:t>
      </w:r>
      <w:proofErr w:type="spellEnd"/>
      <w:r w:rsidRPr="008D516B">
        <w:rPr>
          <w:rFonts w:ascii="Arial" w:hAnsi="Arial" w:cs="Arial"/>
          <w:bCs/>
          <w:sz w:val="20"/>
        </w:rPr>
        <w:t xml:space="preserve"> </w:t>
      </w:r>
      <w:proofErr w:type="spellStart"/>
      <w:r w:rsidRPr="008D516B">
        <w:rPr>
          <w:rFonts w:ascii="Arial" w:hAnsi="Arial" w:cs="Arial"/>
          <w:bCs/>
          <w:sz w:val="20"/>
        </w:rPr>
        <w:t>being</w:t>
      </w:r>
      <w:proofErr w:type="spellEnd"/>
      <w:r w:rsidRPr="008D516B">
        <w:rPr>
          <w:rFonts w:ascii="Arial" w:hAnsi="Arial" w:cs="Arial"/>
          <w:bCs/>
          <w:sz w:val="20"/>
        </w:rPr>
        <w:t xml:space="preserve"> a </w:t>
      </w:r>
      <w:proofErr w:type="spellStart"/>
      <w:r w:rsidRPr="008D516B">
        <w:rPr>
          <w:rFonts w:ascii="Arial" w:hAnsi="Arial" w:cs="Arial"/>
          <w:bCs/>
          <w:sz w:val="20"/>
        </w:rPr>
        <w:t>simple</w:t>
      </w:r>
      <w:proofErr w:type="spellEnd"/>
      <w:r w:rsidRPr="008D516B">
        <w:rPr>
          <w:rFonts w:ascii="Arial" w:hAnsi="Arial" w:cs="Arial"/>
          <w:bCs/>
          <w:sz w:val="20"/>
        </w:rPr>
        <w:t xml:space="preserve"> approach. </w:t>
      </w:r>
      <w:proofErr w:type="spellStart"/>
      <w:r w:rsidRPr="008D516B">
        <w:rPr>
          <w:rFonts w:ascii="Arial" w:hAnsi="Arial" w:cs="Arial"/>
          <w:bCs/>
          <w:sz w:val="20"/>
        </w:rPr>
        <w:t>Additional</w:t>
      </w:r>
      <w:proofErr w:type="spellEnd"/>
      <w:r w:rsidRPr="008D516B">
        <w:rPr>
          <w:rFonts w:ascii="Arial" w:hAnsi="Arial" w:cs="Arial"/>
          <w:bCs/>
          <w:sz w:val="20"/>
        </w:rPr>
        <w:t xml:space="preserve"> tools, </w:t>
      </w:r>
      <w:proofErr w:type="spellStart"/>
      <w:r w:rsidRPr="008D516B">
        <w:rPr>
          <w:rFonts w:ascii="Arial" w:hAnsi="Arial" w:cs="Arial"/>
          <w:bCs/>
          <w:sz w:val="20"/>
        </w:rPr>
        <w:t>such</w:t>
      </w:r>
      <w:proofErr w:type="spellEnd"/>
      <w:r w:rsidRPr="008D516B">
        <w:rPr>
          <w:rFonts w:ascii="Arial" w:hAnsi="Arial" w:cs="Arial"/>
          <w:bCs/>
          <w:sz w:val="20"/>
        </w:rPr>
        <w:t xml:space="preserve"> as </w:t>
      </w:r>
      <w:proofErr w:type="spellStart"/>
      <w:r w:rsidRPr="008D516B">
        <w:rPr>
          <w:rFonts w:ascii="Arial" w:hAnsi="Arial" w:cs="Arial"/>
          <w:bCs/>
          <w:sz w:val="20"/>
        </w:rPr>
        <w:t>YData</w:t>
      </w:r>
      <w:proofErr w:type="spellEnd"/>
      <w:r w:rsidRPr="008D516B">
        <w:rPr>
          <w:rFonts w:ascii="Arial" w:hAnsi="Arial" w:cs="Arial"/>
          <w:bCs/>
          <w:sz w:val="20"/>
        </w:rPr>
        <w:t xml:space="preserve"> </w:t>
      </w:r>
      <w:proofErr w:type="spellStart"/>
      <w:r w:rsidRPr="008D516B">
        <w:rPr>
          <w:rFonts w:ascii="Arial" w:hAnsi="Arial" w:cs="Arial"/>
          <w:bCs/>
          <w:sz w:val="20"/>
        </w:rPr>
        <w:t>Profiling</w:t>
      </w:r>
      <w:proofErr w:type="spellEnd"/>
      <w:r w:rsidRPr="008D516B">
        <w:rPr>
          <w:rFonts w:ascii="Arial" w:hAnsi="Arial" w:cs="Arial"/>
          <w:bCs/>
          <w:sz w:val="20"/>
        </w:rPr>
        <w:t xml:space="preserve"> </w:t>
      </w:r>
      <w:proofErr w:type="spellStart"/>
      <w:r w:rsidRPr="008D516B">
        <w:rPr>
          <w:rFonts w:ascii="Arial" w:hAnsi="Arial" w:cs="Arial"/>
          <w:bCs/>
          <w:sz w:val="20"/>
        </w:rPr>
        <w:t>and</w:t>
      </w:r>
      <w:proofErr w:type="spellEnd"/>
      <w:r w:rsidRPr="008D516B">
        <w:rPr>
          <w:rFonts w:ascii="Arial" w:hAnsi="Arial" w:cs="Arial"/>
          <w:bCs/>
          <w:sz w:val="20"/>
        </w:rPr>
        <w:t xml:space="preserve"> D-Tale, </w:t>
      </w:r>
      <w:proofErr w:type="spellStart"/>
      <w:r w:rsidRPr="008D516B">
        <w:rPr>
          <w:rFonts w:ascii="Arial" w:hAnsi="Arial" w:cs="Arial"/>
          <w:bCs/>
          <w:sz w:val="20"/>
        </w:rPr>
        <w:t>aided</w:t>
      </w:r>
      <w:proofErr w:type="spellEnd"/>
      <w:r w:rsidRPr="008D516B">
        <w:rPr>
          <w:rFonts w:ascii="Arial" w:hAnsi="Arial" w:cs="Arial"/>
          <w:bCs/>
          <w:sz w:val="20"/>
        </w:rPr>
        <w:t xml:space="preserve"> in data </w:t>
      </w:r>
      <w:proofErr w:type="spellStart"/>
      <w:r w:rsidRPr="008D516B">
        <w:rPr>
          <w:rFonts w:ascii="Arial" w:hAnsi="Arial" w:cs="Arial"/>
          <w:bCs/>
          <w:sz w:val="20"/>
        </w:rPr>
        <w:t>exploration</w:t>
      </w:r>
      <w:proofErr w:type="spellEnd"/>
      <w:r w:rsidRPr="008D516B">
        <w:rPr>
          <w:rFonts w:ascii="Arial" w:hAnsi="Arial" w:cs="Arial"/>
          <w:bCs/>
          <w:sz w:val="20"/>
        </w:rPr>
        <w:t xml:space="preserve"> </w:t>
      </w:r>
      <w:proofErr w:type="spellStart"/>
      <w:r w:rsidRPr="008D516B">
        <w:rPr>
          <w:rFonts w:ascii="Arial" w:hAnsi="Arial" w:cs="Arial"/>
          <w:bCs/>
          <w:sz w:val="20"/>
        </w:rPr>
        <w:t>and</w:t>
      </w:r>
      <w:proofErr w:type="spellEnd"/>
      <w:r w:rsidRPr="008D516B">
        <w:rPr>
          <w:rFonts w:ascii="Arial" w:hAnsi="Arial" w:cs="Arial"/>
          <w:bCs/>
          <w:sz w:val="20"/>
        </w:rPr>
        <w:t xml:space="preserve"> </w:t>
      </w:r>
      <w:proofErr w:type="spellStart"/>
      <w:r w:rsidRPr="008D516B">
        <w:rPr>
          <w:rFonts w:ascii="Arial" w:hAnsi="Arial" w:cs="Arial"/>
          <w:bCs/>
          <w:sz w:val="20"/>
        </w:rPr>
        <w:t>preparation</w:t>
      </w:r>
      <w:proofErr w:type="spellEnd"/>
      <w:r w:rsidRPr="008D516B">
        <w:rPr>
          <w:rFonts w:ascii="Arial" w:hAnsi="Arial" w:cs="Arial"/>
          <w:bCs/>
          <w:sz w:val="20"/>
        </w:rPr>
        <w:t xml:space="preserve">. The </w:t>
      </w:r>
      <w:proofErr w:type="spellStart"/>
      <w:r w:rsidRPr="008D516B">
        <w:rPr>
          <w:rFonts w:ascii="Arial" w:hAnsi="Arial" w:cs="Arial"/>
          <w:bCs/>
          <w:sz w:val="20"/>
        </w:rPr>
        <w:t>results</w:t>
      </w:r>
      <w:proofErr w:type="spellEnd"/>
      <w:r w:rsidRPr="008D516B">
        <w:rPr>
          <w:rFonts w:ascii="Arial" w:hAnsi="Arial" w:cs="Arial"/>
          <w:bCs/>
          <w:sz w:val="20"/>
        </w:rPr>
        <w:t xml:space="preserve"> show </w:t>
      </w:r>
      <w:proofErr w:type="spellStart"/>
      <w:r w:rsidRPr="008D516B">
        <w:rPr>
          <w:rFonts w:ascii="Arial" w:hAnsi="Arial" w:cs="Arial"/>
          <w:bCs/>
          <w:sz w:val="20"/>
        </w:rPr>
        <w:t>that</w:t>
      </w:r>
      <w:proofErr w:type="spellEnd"/>
      <w:r w:rsidRPr="008D516B">
        <w:rPr>
          <w:rFonts w:ascii="Arial" w:hAnsi="Arial" w:cs="Arial"/>
          <w:bCs/>
          <w:sz w:val="20"/>
        </w:rPr>
        <w:t xml:space="preserve">, </w:t>
      </w:r>
      <w:proofErr w:type="spellStart"/>
      <w:r w:rsidRPr="008D516B">
        <w:rPr>
          <w:rFonts w:ascii="Arial" w:hAnsi="Arial" w:cs="Arial"/>
          <w:bCs/>
          <w:sz w:val="20"/>
        </w:rPr>
        <w:t>even</w:t>
      </w:r>
      <w:proofErr w:type="spellEnd"/>
      <w:r w:rsidRPr="008D516B">
        <w:rPr>
          <w:rFonts w:ascii="Arial" w:hAnsi="Arial" w:cs="Arial"/>
          <w:bCs/>
          <w:sz w:val="20"/>
        </w:rPr>
        <w:t xml:space="preserve"> in </w:t>
      </w:r>
      <w:proofErr w:type="spellStart"/>
      <w:r w:rsidRPr="008D516B">
        <w:rPr>
          <w:rFonts w:ascii="Arial" w:hAnsi="Arial" w:cs="Arial"/>
          <w:bCs/>
          <w:sz w:val="20"/>
        </w:rPr>
        <w:t>academic</w:t>
      </w:r>
      <w:proofErr w:type="spellEnd"/>
      <w:r w:rsidRPr="008D516B">
        <w:rPr>
          <w:rFonts w:ascii="Arial" w:hAnsi="Arial" w:cs="Arial"/>
          <w:bCs/>
          <w:sz w:val="20"/>
        </w:rPr>
        <w:t xml:space="preserve"> </w:t>
      </w:r>
      <w:proofErr w:type="spellStart"/>
      <w:r w:rsidRPr="008D516B">
        <w:rPr>
          <w:rFonts w:ascii="Arial" w:hAnsi="Arial" w:cs="Arial"/>
          <w:bCs/>
          <w:sz w:val="20"/>
        </w:rPr>
        <w:t>contexts</w:t>
      </w:r>
      <w:proofErr w:type="spellEnd"/>
      <w:r w:rsidRPr="008D516B">
        <w:rPr>
          <w:rFonts w:ascii="Arial" w:hAnsi="Arial" w:cs="Arial"/>
          <w:bCs/>
          <w:sz w:val="20"/>
        </w:rPr>
        <w:t xml:space="preserve">, it </w:t>
      </w:r>
      <w:proofErr w:type="spellStart"/>
      <w:r w:rsidRPr="008D516B">
        <w:rPr>
          <w:rFonts w:ascii="Arial" w:hAnsi="Arial" w:cs="Arial"/>
          <w:bCs/>
          <w:sz w:val="20"/>
        </w:rPr>
        <w:t>is</w:t>
      </w:r>
      <w:proofErr w:type="spellEnd"/>
      <w:r w:rsidRPr="008D516B">
        <w:rPr>
          <w:rFonts w:ascii="Arial" w:hAnsi="Arial" w:cs="Arial"/>
          <w:bCs/>
          <w:sz w:val="20"/>
        </w:rPr>
        <w:t xml:space="preserve"> </w:t>
      </w:r>
      <w:proofErr w:type="spellStart"/>
      <w:r w:rsidRPr="008D516B">
        <w:rPr>
          <w:rFonts w:ascii="Arial" w:hAnsi="Arial" w:cs="Arial"/>
          <w:bCs/>
          <w:sz w:val="20"/>
        </w:rPr>
        <w:t>possible</w:t>
      </w:r>
      <w:proofErr w:type="spellEnd"/>
      <w:r w:rsidRPr="008D516B">
        <w:rPr>
          <w:rFonts w:ascii="Arial" w:hAnsi="Arial" w:cs="Arial"/>
          <w:bCs/>
          <w:sz w:val="20"/>
        </w:rPr>
        <w:t xml:space="preserve"> </w:t>
      </w:r>
      <w:proofErr w:type="spellStart"/>
      <w:r w:rsidRPr="008D516B">
        <w:rPr>
          <w:rFonts w:ascii="Arial" w:hAnsi="Arial" w:cs="Arial"/>
          <w:bCs/>
          <w:sz w:val="20"/>
        </w:rPr>
        <w:t>to</w:t>
      </w:r>
      <w:proofErr w:type="spellEnd"/>
      <w:r w:rsidRPr="008D516B">
        <w:rPr>
          <w:rFonts w:ascii="Arial" w:hAnsi="Arial" w:cs="Arial"/>
          <w:bCs/>
          <w:sz w:val="20"/>
        </w:rPr>
        <w:t xml:space="preserve"> </w:t>
      </w:r>
      <w:proofErr w:type="spellStart"/>
      <w:r w:rsidRPr="008D516B">
        <w:rPr>
          <w:rFonts w:ascii="Arial" w:hAnsi="Arial" w:cs="Arial"/>
          <w:bCs/>
          <w:sz w:val="20"/>
        </w:rPr>
        <w:t>achieve</w:t>
      </w:r>
      <w:proofErr w:type="spellEnd"/>
      <w:r w:rsidRPr="008D516B">
        <w:rPr>
          <w:rFonts w:ascii="Arial" w:hAnsi="Arial" w:cs="Arial"/>
          <w:bCs/>
          <w:sz w:val="20"/>
        </w:rPr>
        <w:t xml:space="preserve"> </w:t>
      </w:r>
      <w:proofErr w:type="spellStart"/>
      <w:r w:rsidRPr="008D516B">
        <w:rPr>
          <w:rFonts w:ascii="Arial" w:hAnsi="Arial" w:cs="Arial"/>
          <w:bCs/>
          <w:sz w:val="20"/>
        </w:rPr>
        <w:t>good</w:t>
      </w:r>
      <w:proofErr w:type="spellEnd"/>
      <w:r w:rsidRPr="008D516B">
        <w:rPr>
          <w:rFonts w:ascii="Arial" w:hAnsi="Arial" w:cs="Arial"/>
          <w:bCs/>
          <w:sz w:val="20"/>
        </w:rPr>
        <w:t xml:space="preserve"> performance in </w:t>
      </w:r>
      <w:proofErr w:type="spellStart"/>
      <w:r w:rsidRPr="008D516B">
        <w:rPr>
          <w:rFonts w:ascii="Arial" w:hAnsi="Arial" w:cs="Arial"/>
          <w:bCs/>
          <w:sz w:val="20"/>
        </w:rPr>
        <w:t>fraud</w:t>
      </w:r>
      <w:proofErr w:type="spellEnd"/>
      <w:r w:rsidRPr="008D516B">
        <w:rPr>
          <w:rFonts w:ascii="Arial" w:hAnsi="Arial" w:cs="Arial"/>
          <w:bCs/>
          <w:sz w:val="20"/>
        </w:rPr>
        <w:t xml:space="preserve"> </w:t>
      </w:r>
      <w:proofErr w:type="spellStart"/>
      <w:r w:rsidRPr="008D516B">
        <w:rPr>
          <w:rFonts w:ascii="Arial" w:hAnsi="Arial" w:cs="Arial"/>
          <w:bCs/>
          <w:sz w:val="20"/>
        </w:rPr>
        <w:t>detection</w:t>
      </w:r>
      <w:proofErr w:type="spellEnd"/>
      <w:r w:rsidRPr="008D516B">
        <w:rPr>
          <w:rFonts w:ascii="Arial" w:hAnsi="Arial" w:cs="Arial"/>
          <w:bCs/>
          <w:sz w:val="20"/>
        </w:rPr>
        <w:t xml:space="preserve"> </w:t>
      </w:r>
      <w:proofErr w:type="spellStart"/>
      <w:r w:rsidRPr="008D516B">
        <w:rPr>
          <w:rFonts w:ascii="Arial" w:hAnsi="Arial" w:cs="Arial"/>
          <w:bCs/>
          <w:sz w:val="20"/>
        </w:rPr>
        <w:t>using</w:t>
      </w:r>
      <w:proofErr w:type="spellEnd"/>
      <w:r w:rsidRPr="008D516B">
        <w:rPr>
          <w:rFonts w:ascii="Arial" w:hAnsi="Arial" w:cs="Arial"/>
          <w:bCs/>
          <w:sz w:val="20"/>
        </w:rPr>
        <w:t xml:space="preserve"> </w:t>
      </w:r>
      <w:proofErr w:type="spellStart"/>
      <w:r w:rsidRPr="008D516B">
        <w:rPr>
          <w:rFonts w:ascii="Arial" w:hAnsi="Arial" w:cs="Arial"/>
          <w:bCs/>
          <w:sz w:val="20"/>
        </w:rPr>
        <w:t>accessible</w:t>
      </w:r>
      <w:proofErr w:type="spellEnd"/>
      <w:r w:rsidRPr="008D516B">
        <w:rPr>
          <w:rFonts w:ascii="Arial" w:hAnsi="Arial" w:cs="Arial"/>
          <w:bCs/>
          <w:sz w:val="20"/>
        </w:rPr>
        <w:t xml:space="preserve"> tools </w:t>
      </w:r>
      <w:proofErr w:type="spellStart"/>
      <w:r w:rsidRPr="008D516B">
        <w:rPr>
          <w:rFonts w:ascii="Arial" w:hAnsi="Arial" w:cs="Arial"/>
          <w:bCs/>
          <w:sz w:val="20"/>
        </w:rPr>
        <w:t>and</w:t>
      </w:r>
      <w:proofErr w:type="spellEnd"/>
      <w:r w:rsidRPr="008D516B">
        <w:rPr>
          <w:rFonts w:ascii="Arial" w:hAnsi="Arial" w:cs="Arial"/>
          <w:bCs/>
          <w:sz w:val="20"/>
        </w:rPr>
        <w:t xml:space="preserve"> </w:t>
      </w:r>
      <w:proofErr w:type="spellStart"/>
      <w:r w:rsidRPr="008D516B">
        <w:rPr>
          <w:rFonts w:ascii="Arial" w:hAnsi="Arial" w:cs="Arial"/>
          <w:bCs/>
          <w:sz w:val="20"/>
        </w:rPr>
        <w:t>well-structured</w:t>
      </w:r>
      <w:proofErr w:type="spellEnd"/>
      <w:r w:rsidRPr="008D516B">
        <w:rPr>
          <w:rFonts w:ascii="Arial" w:hAnsi="Arial" w:cs="Arial"/>
          <w:bCs/>
          <w:sz w:val="20"/>
        </w:rPr>
        <w:t xml:space="preserve"> </w:t>
      </w:r>
      <w:proofErr w:type="spellStart"/>
      <w:r w:rsidRPr="008D516B">
        <w:rPr>
          <w:rFonts w:ascii="Arial" w:hAnsi="Arial" w:cs="Arial"/>
          <w:bCs/>
          <w:sz w:val="20"/>
        </w:rPr>
        <w:t>methodologies</w:t>
      </w:r>
      <w:proofErr w:type="spellEnd"/>
      <w:r w:rsidRPr="008D516B">
        <w:rPr>
          <w:rFonts w:ascii="Arial" w:hAnsi="Arial" w:cs="Arial"/>
          <w:bCs/>
          <w:sz w:val="20"/>
        </w:rPr>
        <w:t xml:space="preserve">, </w:t>
      </w:r>
      <w:proofErr w:type="spellStart"/>
      <w:r w:rsidRPr="008D516B">
        <w:rPr>
          <w:rFonts w:ascii="Arial" w:hAnsi="Arial" w:cs="Arial"/>
          <w:bCs/>
          <w:sz w:val="20"/>
        </w:rPr>
        <w:t>emphasizing</w:t>
      </w:r>
      <w:proofErr w:type="spellEnd"/>
      <w:r w:rsidRPr="008D516B">
        <w:rPr>
          <w:rFonts w:ascii="Arial" w:hAnsi="Arial" w:cs="Arial"/>
          <w:bCs/>
          <w:sz w:val="20"/>
        </w:rPr>
        <w:t xml:space="preserve"> </w:t>
      </w:r>
      <w:proofErr w:type="spellStart"/>
      <w:r w:rsidRPr="008D516B">
        <w:rPr>
          <w:rFonts w:ascii="Arial" w:hAnsi="Arial" w:cs="Arial"/>
          <w:bCs/>
          <w:sz w:val="20"/>
        </w:rPr>
        <w:t>the</w:t>
      </w:r>
      <w:proofErr w:type="spellEnd"/>
      <w:r w:rsidRPr="008D516B">
        <w:rPr>
          <w:rFonts w:ascii="Arial" w:hAnsi="Arial" w:cs="Arial"/>
          <w:bCs/>
          <w:sz w:val="20"/>
        </w:rPr>
        <w:t xml:space="preserve"> </w:t>
      </w:r>
      <w:proofErr w:type="spellStart"/>
      <w:r w:rsidRPr="008D516B">
        <w:rPr>
          <w:rFonts w:ascii="Arial" w:hAnsi="Arial" w:cs="Arial"/>
          <w:bCs/>
          <w:sz w:val="20"/>
        </w:rPr>
        <w:t>importance</w:t>
      </w:r>
      <w:proofErr w:type="spellEnd"/>
      <w:r w:rsidRPr="008D516B">
        <w:rPr>
          <w:rFonts w:ascii="Arial" w:hAnsi="Arial" w:cs="Arial"/>
          <w:bCs/>
          <w:sz w:val="20"/>
        </w:rPr>
        <w:t xml:space="preserve"> </w:t>
      </w:r>
      <w:proofErr w:type="spellStart"/>
      <w:r w:rsidRPr="008D516B">
        <w:rPr>
          <w:rFonts w:ascii="Arial" w:hAnsi="Arial" w:cs="Arial"/>
          <w:bCs/>
          <w:sz w:val="20"/>
        </w:rPr>
        <w:t>of</w:t>
      </w:r>
      <w:proofErr w:type="spellEnd"/>
      <w:r w:rsidRPr="008D516B">
        <w:rPr>
          <w:rFonts w:ascii="Arial" w:hAnsi="Arial" w:cs="Arial"/>
          <w:bCs/>
          <w:sz w:val="20"/>
        </w:rPr>
        <w:t xml:space="preserve"> </w:t>
      </w:r>
      <w:proofErr w:type="spellStart"/>
      <w:r w:rsidRPr="008D516B">
        <w:rPr>
          <w:rFonts w:ascii="Arial" w:hAnsi="Arial" w:cs="Arial"/>
          <w:bCs/>
          <w:sz w:val="20"/>
        </w:rPr>
        <w:t>analytical</w:t>
      </w:r>
      <w:proofErr w:type="spellEnd"/>
      <w:r w:rsidRPr="008D516B">
        <w:rPr>
          <w:rFonts w:ascii="Arial" w:hAnsi="Arial" w:cs="Arial"/>
          <w:bCs/>
          <w:sz w:val="20"/>
        </w:rPr>
        <w:t xml:space="preserve"> </w:t>
      </w:r>
      <w:proofErr w:type="spellStart"/>
      <w:r w:rsidRPr="008D516B">
        <w:rPr>
          <w:rFonts w:ascii="Arial" w:hAnsi="Arial" w:cs="Arial"/>
          <w:bCs/>
          <w:sz w:val="20"/>
        </w:rPr>
        <w:t>techniques</w:t>
      </w:r>
      <w:proofErr w:type="spellEnd"/>
      <w:r w:rsidRPr="008D516B">
        <w:rPr>
          <w:rFonts w:ascii="Arial" w:hAnsi="Arial" w:cs="Arial"/>
          <w:bCs/>
          <w:sz w:val="20"/>
        </w:rPr>
        <w:t xml:space="preserve"> </w:t>
      </w:r>
      <w:proofErr w:type="spellStart"/>
      <w:r w:rsidRPr="008D516B">
        <w:rPr>
          <w:rFonts w:ascii="Arial" w:hAnsi="Arial" w:cs="Arial"/>
          <w:bCs/>
          <w:sz w:val="20"/>
        </w:rPr>
        <w:t>and</w:t>
      </w:r>
      <w:proofErr w:type="spellEnd"/>
      <w:r w:rsidRPr="008D516B">
        <w:rPr>
          <w:rFonts w:ascii="Arial" w:hAnsi="Arial" w:cs="Arial"/>
          <w:bCs/>
          <w:sz w:val="20"/>
        </w:rPr>
        <w:t xml:space="preserve"> </w:t>
      </w:r>
      <w:proofErr w:type="spellStart"/>
      <w:r w:rsidRPr="008D516B">
        <w:rPr>
          <w:rFonts w:ascii="Arial" w:hAnsi="Arial" w:cs="Arial"/>
          <w:bCs/>
          <w:sz w:val="20"/>
        </w:rPr>
        <w:t>efficient</w:t>
      </w:r>
      <w:proofErr w:type="spellEnd"/>
      <w:r w:rsidRPr="008D516B">
        <w:rPr>
          <w:rFonts w:ascii="Arial" w:hAnsi="Arial" w:cs="Arial"/>
          <w:bCs/>
          <w:sz w:val="20"/>
        </w:rPr>
        <w:t xml:space="preserve"> </w:t>
      </w:r>
      <w:proofErr w:type="spellStart"/>
      <w:r w:rsidRPr="008D516B">
        <w:rPr>
          <w:rFonts w:ascii="Arial" w:hAnsi="Arial" w:cs="Arial"/>
          <w:bCs/>
          <w:sz w:val="20"/>
        </w:rPr>
        <w:t>algorithms</w:t>
      </w:r>
      <w:proofErr w:type="spellEnd"/>
      <w:r w:rsidRPr="008D516B">
        <w:rPr>
          <w:rFonts w:ascii="Arial" w:hAnsi="Arial" w:cs="Arial"/>
          <w:bCs/>
          <w:sz w:val="20"/>
        </w:rPr>
        <w:t xml:space="preserve"> for financial </w:t>
      </w:r>
      <w:proofErr w:type="spellStart"/>
      <w:r w:rsidRPr="008D516B">
        <w:rPr>
          <w:rFonts w:ascii="Arial" w:hAnsi="Arial" w:cs="Arial"/>
          <w:bCs/>
          <w:sz w:val="20"/>
        </w:rPr>
        <w:t>protection</w:t>
      </w:r>
      <w:proofErr w:type="spellEnd"/>
      <w:r w:rsidRPr="008D516B">
        <w:rPr>
          <w:rFonts w:ascii="Arial" w:hAnsi="Arial" w:cs="Arial"/>
          <w:bCs/>
          <w:sz w:val="20"/>
        </w:rPr>
        <w:t>.</w:t>
      </w:r>
      <w:r w:rsidRPr="008D516B">
        <w:rPr>
          <w:rFonts w:ascii="Arial" w:hAnsi="Arial" w:cs="Arial"/>
          <w:bCs/>
          <w:sz w:val="20"/>
        </w:rPr>
        <w:t xml:space="preserve"> </w:t>
      </w:r>
    </w:p>
    <w:p w14:paraId="6CE24BB2" w14:textId="77777777" w:rsidR="00AE5D14" w:rsidRDefault="00AE5D14" w:rsidP="00AE5D14">
      <w:pPr>
        <w:pStyle w:val="Cabealho"/>
        <w:jc w:val="both"/>
        <w:rPr>
          <w:rFonts w:ascii="Arial" w:hAnsi="Arial" w:cs="Arial"/>
          <w:sz w:val="20"/>
        </w:rPr>
      </w:pPr>
    </w:p>
    <w:p w14:paraId="02536A26" w14:textId="2AC6FD4A" w:rsidR="00A9160F" w:rsidRDefault="008D516B" w:rsidP="008D516B">
      <w:pPr>
        <w:jc w:val="both"/>
        <w:rPr>
          <w:rFonts w:ascii="Arial" w:hAnsi="Arial" w:cs="Arial"/>
          <w:sz w:val="20"/>
        </w:rPr>
      </w:pPr>
      <w:proofErr w:type="spellStart"/>
      <w:r>
        <w:rPr>
          <w:rFonts w:ascii="Arial" w:hAnsi="Arial" w:cs="Arial"/>
          <w:b/>
          <w:sz w:val="20"/>
        </w:rPr>
        <w:t>KeyWords</w:t>
      </w:r>
      <w:proofErr w:type="spellEnd"/>
      <w:r w:rsidR="00AE5D14">
        <w:rPr>
          <w:rFonts w:ascii="Arial" w:hAnsi="Arial" w:cs="Arial"/>
          <w:b/>
          <w:sz w:val="20"/>
        </w:rPr>
        <w:t>:</w:t>
      </w:r>
      <w:r w:rsidR="00AE5D14">
        <w:rPr>
          <w:rFonts w:ascii="Arial" w:hAnsi="Arial" w:cs="Arial"/>
          <w:sz w:val="20"/>
        </w:rPr>
        <w:t xml:space="preserve"> </w:t>
      </w:r>
      <w:proofErr w:type="spellStart"/>
      <w:r w:rsidRPr="008D516B">
        <w:rPr>
          <w:rFonts w:ascii="Arial" w:hAnsi="Arial" w:cs="Arial"/>
          <w:sz w:val="20"/>
        </w:rPr>
        <w:t>Fraud</w:t>
      </w:r>
      <w:proofErr w:type="spellEnd"/>
      <w:r w:rsidRPr="008D516B">
        <w:rPr>
          <w:rFonts w:ascii="Arial" w:hAnsi="Arial" w:cs="Arial"/>
          <w:sz w:val="20"/>
        </w:rPr>
        <w:t xml:space="preserve"> </w:t>
      </w:r>
      <w:proofErr w:type="spellStart"/>
      <w:r w:rsidRPr="008D516B">
        <w:rPr>
          <w:rFonts w:ascii="Arial" w:hAnsi="Arial" w:cs="Arial"/>
          <w:sz w:val="20"/>
        </w:rPr>
        <w:t>Detection</w:t>
      </w:r>
      <w:proofErr w:type="spellEnd"/>
      <w:r>
        <w:rPr>
          <w:rFonts w:ascii="Arial" w:hAnsi="Arial" w:cs="Arial"/>
          <w:sz w:val="20"/>
        </w:rPr>
        <w:t xml:space="preserve">, </w:t>
      </w:r>
      <w:r w:rsidRPr="008D516B">
        <w:rPr>
          <w:rFonts w:ascii="Arial" w:hAnsi="Arial" w:cs="Arial"/>
          <w:sz w:val="20"/>
        </w:rPr>
        <w:t>Machine Learning</w:t>
      </w:r>
      <w:r>
        <w:rPr>
          <w:rFonts w:ascii="Arial" w:hAnsi="Arial" w:cs="Arial"/>
          <w:sz w:val="20"/>
        </w:rPr>
        <w:t xml:space="preserve">, </w:t>
      </w:r>
      <w:proofErr w:type="spellStart"/>
      <w:r w:rsidRPr="008D516B">
        <w:rPr>
          <w:rFonts w:ascii="Arial" w:hAnsi="Arial" w:cs="Arial"/>
          <w:sz w:val="20"/>
        </w:rPr>
        <w:t>Pattern</w:t>
      </w:r>
      <w:proofErr w:type="spellEnd"/>
      <w:r w:rsidRPr="008D516B">
        <w:rPr>
          <w:rFonts w:ascii="Arial" w:hAnsi="Arial" w:cs="Arial"/>
          <w:sz w:val="20"/>
        </w:rPr>
        <w:t xml:space="preserve"> </w:t>
      </w:r>
      <w:proofErr w:type="spellStart"/>
      <w:r w:rsidRPr="008D516B">
        <w:rPr>
          <w:rFonts w:ascii="Arial" w:hAnsi="Arial" w:cs="Arial"/>
          <w:sz w:val="20"/>
        </w:rPr>
        <w:t>Analysis</w:t>
      </w:r>
      <w:proofErr w:type="spellEnd"/>
      <w:r w:rsidR="00AE5D14">
        <w:rPr>
          <w:rFonts w:ascii="Arial" w:hAnsi="Arial" w:cs="Arial"/>
          <w:sz w:val="20"/>
        </w:rPr>
        <w:t xml:space="preserve">. </w:t>
      </w:r>
    </w:p>
    <w:p w14:paraId="6B60724F" w14:textId="77777777" w:rsidR="008D516B" w:rsidRDefault="008D516B" w:rsidP="008D516B">
      <w:pPr>
        <w:jc w:val="both"/>
        <w:rPr>
          <w:rFonts w:ascii="Arial" w:hAnsi="Arial" w:cs="Arial"/>
          <w:sz w:val="20"/>
        </w:rPr>
      </w:pPr>
    </w:p>
    <w:p w14:paraId="2F70229F" w14:textId="77777777" w:rsidR="008D516B" w:rsidRPr="008D516B" w:rsidRDefault="008D516B" w:rsidP="008D516B">
      <w:pPr>
        <w:jc w:val="both"/>
        <w:rPr>
          <w:rFonts w:ascii="Arial" w:hAnsi="Arial" w:cs="Arial"/>
          <w:color w:val="0000FF"/>
          <w:sz w:val="20"/>
          <w:szCs w:val="22"/>
        </w:rPr>
      </w:pPr>
    </w:p>
    <w:sectPr w:rsidR="008D516B" w:rsidRPr="008D516B" w:rsidSect="009F1B1A">
      <w:headerReference w:type="default" r:id="rId19"/>
      <w:pgSz w:w="11906" w:h="16838"/>
      <w:pgMar w:top="1976" w:right="1134" w:bottom="1134" w:left="1134"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717FD" w14:textId="77777777" w:rsidR="006F30E4" w:rsidRDefault="006F30E4" w:rsidP="00CA5E97">
      <w:r>
        <w:separator/>
      </w:r>
    </w:p>
  </w:endnote>
  <w:endnote w:type="continuationSeparator" w:id="0">
    <w:p w14:paraId="0EACEF4A" w14:textId="77777777" w:rsidR="006F30E4" w:rsidRDefault="006F30E4" w:rsidP="00CA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25BC6" w14:textId="77777777" w:rsidR="006F30E4" w:rsidRDefault="006F30E4" w:rsidP="00CA5E97">
      <w:r>
        <w:separator/>
      </w:r>
    </w:p>
  </w:footnote>
  <w:footnote w:type="continuationSeparator" w:id="0">
    <w:p w14:paraId="6FB86900" w14:textId="77777777" w:rsidR="006F30E4" w:rsidRDefault="006F30E4" w:rsidP="00CA5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820B" w14:textId="67BCA528" w:rsidR="00CA5E97" w:rsidRPr="00CA5E97" w:rsidRDefault="009F1B1A" w:rsidP="00CA5E97">
    <w:pPr>
      <w:pStyle w:val="Cabealho"/>
      <w:rPr>
        <w:rFonts w:ascii="Arial" w:hAnsi="Arial" w:cs="Arial"/>
        <w:sz w:val="16"/>
        <w:szCs w:val="16"/>
      </w:rPr>
    </w:pPr>
    <w:r>
      <w:rPr>
        <w:rFonts w:ascii="Arial" w:hAnsi="Arial" w:cs="Arial"/>
        <w:noProof/>
        <w:sz w:val="16"/>
        <w:szCs w:val="16"/>
      </w:rPr>
      <w:drawing>
        <wp:anchor distT="0" distB="0" distL="114300" distR="114300" simplePos="0" relativeHeight="251658240" behindDoc="1" locked="0" layoutInCell="1" allowOverlap="1" wp14:anchorId="1501BAAE" wp14:editId="762F9B93">
          <wp:simplePos x="0" y="0"/>
          <wp:positionH relativeFrom="margin">
            <wp:posOffset>-782925</wp:posOffset>
          </wp:positionH>
          <wp:positionV relativeFrom="margin">
            <wp:posOffset>-1250350</wp:posOffset>
          </wp:positionV>
          <wp:extent cx="7660035" cy="10835158"/>
          <wp:effectExtent l="0" t="0" r="10795" b="1079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10-timbrado.jpg"/>
                  <pic:cNvPicPr/>
                </pic:nvPicPr>
                <pic:blipFill>
                  <a:blip r:embed="rId1">
                    <a:extLst>
                      <a:ext uri="{28A0092B-C50C-407E-A947-70E740481C1C}">
                        <a14:useLocalDpi xmlns:a14="http://schemas.microsoft.com/office/drawing/2010/main" val="0"/>
                      </a:ext>
                    </a:extLst>
                  </a:blip>
                  <a:stretch>
                    <a:fillRect/>
                  </a:stretch>
                </pic:blipFill>
                <pic:spPr>
                  <a:xfrm>
                    <a:off x="0" y="0"/>
                    <a:ext cx="7660035" cy="108351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E7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2291F"/>
    <w:multiLevelType w:val="multilevel"/>
    <w:tmpl w:val="73E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A5F77"/>
    <w:multiLevelType w:val="multilevel"/>
    <w:tmpl w:val="89EEE6A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B3186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9C575E"/>
    <w:multiLevelType w:val="multilevel"/>
    <w:tmpl w:val="89EEE6A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C189B"/>
    <w:multiLevelType w:val="multilevel"/>
    <w:tmpl w:val="6B90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B13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107A3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B4533F"/>
    <w:multiLevelType w:val="hybridMultilevel"/>
    <w:tmpl w:val="AB8E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27D689F"/>
    <w:multiLevelType w:val="multilevel"/>
    <w:tmpl w:val="89EEE6A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1861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2972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5D3B71"/>
    <w:multiLevelType w:val="hybridMultilevel"/>
    <w:tmpl w:val="3CA61F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56E5488E"/>
    <w:multiLevelType w:val="hybridMultilevel"/>
    <w:tmpl w:val="7C30A92A"/>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C824D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4D57ED"/>
    <w:multiLevelType w:val="hybridMultilevel"/>
    <w:tmpl w:val="659689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59700F9"/>
    <w:multiLevelType w:val="multilevel"/>
    <w:tmpl w:val="89EEE6A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4001968">
    <w:abstractNumId w:val="13"/>
  </w:num>
  <w:num w:numId="2" w16cid:durableId="871498983">
    <w:abstractNumId w:val="1"/>
  </w:num>
  <w:num w:numId="3" w16cid:durableId="2091192122">
    <w:abstractNumId w:val="5"/>
  </w:num>
  <w:num w:numId="4" w16cid:durableId="2001418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067347">
    <w:abstractNumId w:val="12"/>
  </w:num>
  <w:num w:numId="6" w16cid:durableId="1765347443">
    <w:abstractNumId w:val="7"/>
  </w:num>
  <w:num w:numId="7" w16cid:durableId="110320455">
    <w:abstractNumId w:val="0"/>
  </w:num>
  <w:num w:numId="8" w16cid:durableId="2127920848">
    <w:abstractNumId w:val="3"/>
  </w:num>
  <w:num w:numId="9" w16cid:durableId="1232155065">
    <w:abstractNumId w:val="10"/>
  </w:num>
  <w:num w:numId="10" w16cid:durableId="1980644406">
    <w:abstractNumId w:val="6"/>
  </w:num>
  <w:num w:numId="11" w16cid:durableId="546767042">
    <w:abstractNumId w:val="9"/>
  </w:num>
  <w:num w:numId="12" w16cid:durableId="868419441">
    <w:abstractNumId w:val="4"/>
  </w:num>
  <w:num w:numId="13" w16cid:durableId="1691224571">
    <w:abstractNumId w:val="2"/>
  </w:num>
  <w:num w:numId="14" w16cid:durableId="2094885864">
    <w:abstractNumId w:val="16"/>
  </w:num>
  <w:num w:numId="15" w16cid:durableId="1627003884">
    <w:abstractNumId w:val="14"/>
  </w:num>
  <w:num w:numId="16" w16cid:durableId="1582718647">
    <w:abstractNumId w:val="15"/>
  </w:num>
  <w:num w:numId="17" w16cid:durableId="267811436">
    <w:abstractNumId w:val="8"/>
  </w:num>
  <w:num w:numId="18" w16cid:durableId="1267470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97"/>
    <w:rsid w:val="00067FC4"/>
    <w:rsid w:val="00070245"/>
    <w:rsid w:val="000B4D9F"/>
    <w:rsid w:val="000B7260"/>
    <w:rsid w:val="000D1C03"/>
    <w:rsid w:val="00161CDE"/>
    <w:rsid w:val="00191363"/>
    <w:rsid w:val="0020301C"/>
    <w:rsid w:val="00220390"/>
    <w:rsid w:val="00232E91"/>
    <w:rsid w:val="002A63CB"/>
    <w:rsid w:val="002B470E"/>
    <w:rsid w:val="003444E6"/>
    <w:rsid w:val="0034785F"/>
    <w:rsid w:val="003A6B7E"/>
    <w:rsid w:val="003E2D77"/>
    <w:rsid w:val="003F7B3D"/>
    <w:rsid w:val="00484AF2"/>
    <w:rsid w:val="0051730E"/>
    <w:rsid w:val="00525FED"/>
    <w:rsid w:val="005D7EFF"/>
    <w:rsid w:val="00646553"/>
    <w:rsid w:val="006D3B62"/>
    <w:rsid w:val="006E43D0"/>
    <w:rsid w:val="006F30E4"/>
    <w:rsid w:val="00707AD5"/>
    <w:rsid w:val="0075366A"/>
    <w:rsid w:val="00783302"/>
    <w:rsid w:val="007844A8"/>
    <w:rsid w:val="007A2439"/>
    <w:rsid w:val="007A2D4F"/>
    <w:rsid w:val="007E668A"/>
    <w:rsid w:val="008271C1"/>
    <w:rsid w:val="0084030F"/>
    <w:rsid w:val="00861301"/>
    <w:rsid w:val="008670F9"/>
    <w:rsid w:val="008B73A0"/>
    <w:rsid w:val="008D516B"/>
    <w:rsid w:val="008D6503"/>
    <w:rsid w:val="00914949"/>
    <w:rsid w:val="009D1F1A"/>
    <w:rsid w:val="009F1B1A"/>
    <w:rsid w:val="00A3040C"/>
    <w:rsid w:val="00A52A79"/>
    <w:rsid w:val="00A57BB1"/>
    <w:rsid w:val="00A72495"/>
    <w:rsid w:val="00A9160F"/>
    <w:rsid w:val="00AA3872"/>
    <w:rsid w:val="00AB5F05"/>
    <w:rsid w:val="00AE5D14"/>
    <w:rsid w:val="00B002B9"/>
    <w:rsid w:val="00B202C1"/>
    <w:rsid w:val="00B62FDD"/>
    <w:rsid w:val="00B92FE5"/>
    <w:rsid w:val="00BA3CBC"/>
    <w:rsid w:val="00BB20A7"/>
    <w:rsid w:val="00C140AD"/>
    <w:rsid w:val="00C22057"/>
    <w:rsid w:val="00C7200E"/>
    <w:rsid w:val="00CA34BB"/>
    <w:rsid w:val="00CA5E97"/>
    <w:rsid w:val="00D6072D"/>
    <w:rsid w:val="00DA67ED"/>
    <w:rsid w:val="00EC3C16"/>
    <w:rsid w:val="00ED36BE"/>
    <w:rsid w:val="00F7427C"/>
    <w:rsid w:val="00F7608D"/>
    <w:rsid w:val="00F8473C"/>
    <w:rsid w:val="00FA2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D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B7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D607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qFormat/>
    <w:rsid w:val="00A9160F"/>
    <w:pPr>
      <w:keepNext/>
      <w:jc w:val="both"/>
      <w:outlineLvl w:val="1"/>
    </w:pPr>
    <w:rPr>
      <w:rFonts w:ascii="Arial" w:hAnsi="Arial" w:cs="Arial"/>
      <w:b/>
    </w:rPr>
  </w:style>
  <w:style w:type="paragraph" w:styleId="Ttulo3">
    <w:name w:val="heading 3"/>
    <w:basedOn w:val="Normal"/>
    <w:next w:val="Normal"/>
    <w:link w:val="Ttulo3Char"/>
    <w:uiPriority w:val="9"/>
    <w:semiHidden/>
    <w:unhideWhenUsed/>
    <w:qFormat/>
    <w:rsid w:val="00D6072D"/>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5E97"/>
    <w:pPr>
      <w:tabs>
        <w:tab w:val="center" w:pos="4252"/>
        <w:tab w:val="right" w:pos="8504"/>
      </w:tabs>
    </w:pPr>
  </w:style>
  <w:style w:type="character" w:customStyle="1" w:styleId="CabealhoChar">
    <w:name w:val="Cabeçalho Char"/>
    <w:basedOn w:val="Fontepargpadro"/>
    <w:link w:val="Cabealho"/>
    <w:uiPriority w:val="99"/>
    <w:rsid w:val="00CA5E97"/>
  </w:style>
  <w:style w:type="paragraph" w:styleId="Rodap">
    <w:name w:val="footer"/>
    <w:basedOn w:val="Normal"/>
    <w:link w:val="RodapChar"/>
    <w:uiPriority w:val="99"/>
    <w:unhideWhenUsed/>
    <w:rsid w:val="00CA5E97"/>
    <w:pPr>
      <w:tabs>
        <w:tab w:val="center" w:pos="4252"/>
        <w:tab w:val="right" w:pos="8504"/>
      </w:tabs>
    </w:pPr>
  </w:style>
  <w:style w:type="character" w:customStyle="1" w:styleId="RodapChar">
    <w:name w:val="Rodapé Char"/>
    <w:basedOn w:val="Fontepargpadro"/>
    <w:link w:val="Rodap"/>
    <w:uiPriority w:val="99"/>
    <w:rsid w:val="00CA5E97"/>
  </w:style>
  <w:style w:type="paragraph" w:styleId="Textodebalo">
    <w:name w:val="Balloon Text"/>
    <w:basedOn w:val="Normal"/>
    <w:link w:val="TextodebaloChar"/>
    <w:uiPriority w:val="99"/>
    <w:semiHidden/>
    <w:unhideWhenUsed/>
    <w:rsid w:val="00CA5E97"/>
    <w:rPr>
      <w:rFonts w:ascii="Tahoma" w:hAnsi="Tahoma" w:cs="Tahoma"/>
      <w:sz w:val="16"/>
      <w:szCs w:val="16"/>
    </w:rPr>
  </w:style>
  <w:style w:type="character" w:customStyle="1" w:styleId="TextodebaloChar">
    <w:name w:val="Texto de balão Char"/>
    <w:basedOn w:val="Fontepargpadro"/>
    <w:link w:val="Textodebalo"/>
    <w:uiPriority w:val="99"/>
    <w:semiHidden/>
    <w:rsid w:val="00CA5E97"/>
    <w:rPr>
      <w:rFonts w:ascii="Tahoma" w:hAnsi="Tahoma" w:cs="Tahoma"/>
      <w:sz w:val="16"/>
      <w:szCs w:val="16"/>
    </w:rPr>
  </w:style>
  <w:style w:type="table" w:styleId="Tabelacomgrade">
    <w:name w:val="Table Grid"/>
    <w:basedOn w:val="Tabelanormal"/>
    <w:uiPriority w:val="59"/>
    <w:rsid w:val="00CA5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A9160F"/>
    <w:rPr>
      <w:rFonts w:ascii="Arial" w:eastAsia="Times New Roman" w:hAnsi="Arial" w:cs="Arial"/>
      <w:b/>
      <w:sz w:val="24"/>
      <w:szCs w:val="24"/>
      <w:lang w:eastAsia="pt-BR"/>
    </w:rPr>
  </w:style>
  <w:style w:type="paragraph" w:styleId="Corpodetexto">
    <w:name w:val="Body Text"/>
    <w:basedOn w:val="Normal"/>
    <w:link w:val="CorpodetextoChar"/>
    <w:rsid w:val="00A9160F"/>
    <w:pPr>
      <w:jc w:val="center"/>
    </w:pPr>
    <w:rPr>
      <w:sz w:val="22"/>
      <w:szCs w:val="20"/>
    </w:rPr>
  </w:style>
  <w:style w:type="character" w:customStyle="1" w:styleId="CorpodetextoChar">
    <w:name w:val="Corpo de texto Char"/>
    <w:basedOn w:val="Fontepargpadro"/>
    <w:link w:val="Corpodetexto"/>
    <w:rsid w:val="00A9160F"/>
    <w:rPr>
      <w:rFonts w:ascii="Times New Roman" w:eastAsia="Times New Roman" w:hAnsi="Times New Roman" w:cs="Times New Roman"/>
      <w:szCs w:val="20"/>
      <w:lang w:eastAsia="pt-BR"/>
    </w:rPr>
  </w:style>
  <w:style w:type="paragraph" w:styleId="Corpodetexto3">
    <w:name w:val="Body Text 3"/>
    <w:basedOn w:val="Normal"/>
    <w:link w:val="Corpodetexto3Char"/>
    <w:rsid w:val="00A9160F"/>
    <w:pPr>
      <w:jc w:val="both"/>
    </w:pPr>
    <w:rPr>
      <w:sz w:val="22"/>
      <w:szCs w:val="20"/>
    </w:rPr>
  </w:style>
  <w:style w:type="character" w:customStyle="1" w:styleId="Corpodetexto3Char">
    <w:name w:val="Corpo de texto 3 Char"/>
    <w:basedOn w:val="Fontepargpadro"/>
    <w:link w:val="Corpodetexto3"/>
    <w:rsid w:val="00A9160F"/>
    <w:rPr>
      <w:rFonts w:ascii="Times New Roman" w:eastAsia="Times New Roman" w:hAnsi="Times New Roman" w:cs="Times New Roman"/>
      <w:szCs w:val="20"/>
      <w:lang w:eastAsia="pt-BR"/>
    </w:rPr>
  </w:style>
  <w:style w:type="paragraph" w:styleId="Textodenotaderodap">
    <w:name w:val="footnote text"/>
    <w:basedOn w:val="Normal"/>
    <w:link w:val="TextodenotaderodapChar"/>
    <w:semiHidden/>
    <w:rsid w:val="00A9160F"/>
    <w:pPr>
      <w:jc w:val="both"/>
    </w:pPr>
    <w:rPr>
      <w:rFonts w:ascii="Arial" w:hAnsi="Arial"/>
      <w:color w:val="000000"/>
      <w:sz w:val="22"/>
      <w:szCs w:val="20"/>
    </w:rPr>
  </w:style>
  <w:style w:type="character" w:customStyle="1" w:styleId="TextodenotaderodapChar">
    <w:name w:val="Texto de nota de rodapé Char"/>
    <w:basedOn w:val="Fontepargpadro"/>
    <w:link w:val="Textodenotaderodap"/>
    <w:semiHidden/>
    <w:rsid w:val="00A9160F"/>
    <w:rPr>
      <w:rFonts w:ascii="Arial" w:eastAsia="Times New Roman" w:hAnsi="Arial" w:cs="Times New Roman"/>
      <w:color w:val="000000"/>
      <w:szCs w:val="20"/>
      <w:lang w:eastAsia="pt-BR"/>
    </w:rPr>
  </w:style>
  <w:style w:type="character" w:styleId="Refdenotaderodap">
    <w:name w:val="footnote reference"/>
    <w:basedOn w:val="Fontepargpadro"/>
    <w:semiHidden/>
    <w:rsid w:val="00A9160F"/>
    <w:rPr>
      <w:vertAlign w:val="superscript"/>
    </w:rPr>
  </w:style>
  <w:style w:type="paragraph" w:customStyle="1" w:styleId="Author">
    <w:name w:val="Author"/>
    <w:basedOn w:val="Normal"/>
    <w:rsid w:val="00A9160F"/>
    <w:pPr>
      <w:tabs>
        <w:tab w:val="left" w:pos="720"/>
      </w:tabs>
      <w:spacing w:before="240"/>
      <w:jc w:val="center"/>
    </w:pPr>
    <w:rPr>
      <w:rFonts w:ascii="Times" w:hAnsi="Times"/>
      <w:b/>
      <w:lang w:val="en-US"/>
    </w:rPr>
  </w:style>
  <w:style w:type="paragraph" w:customStyle="1" w:styleId="Abstract">
    <w:name w:val="Abstract"/>
    <w:basedOn w:val="Normal"/>
    <w:rsid w:val="00A9160F"/>
    <w:pPr>
      <w:tabs>
        <w:tab w:val="left" w:pos="720"/>
      </w:tabs>
      <w:spacing w:before="120" w:after="120"/>
      <w:ind w:left="454" w:right="454"/>
      <w:jc w:val="both"/>
    </w:pPr>
    <w:rPr>
      <w:rFonts w:ascii="Times" w:hAnsi="Times"/>
      <w:i/>
    </w:rPr>
  </w:style>
  <w:style w:type="paragraph" w:styleId="Recuodecorpodetexto2">
    <w:name w:val="Body Text Indent 2"/>
    <w:basedOn w:val="Normal"/>
    <w:link w:val="Recuodecorpodetexto2Char"/>
    <w:rsid w:val="00A9160F"/>
    <w:pPr>
      <w:spacing w:after="120" w:line="480" w:lineRule="auto"/>
      <w:ind w:left="283"/>
    </w:pPr>
  </w:style>
  <w:style w:type="character" w:customStyle="1" w:styleId="Recuodecorpodetexto2Char">
    <w:name w:val="Recuo de corpo de texto 2 Char"/>
    <w:basedOn w:val="Fontepargpadro"/>
    <w:link w:val="Recuodecorpodetexto2"/>
    <w:rsid w:val="00A9160F"/>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9160F"/>
    <w:pPr>
      <w:spacing w:before="100" w:beforeAutospacing="1" w:after="100" w:afterAutospacing="1"/>
    </w:pPr>
  </w:style>
  <w:style w:type="character" w:customStyle="1" w:styleId="apple-converted-space">
    <w:name w:val="apple-converted-space"/>
    <w:basedOn w:val="Fontepargpadro"/>
    <w:rsid w:val="00A9160F"/>
  </w:style>
  <w:style w:type="character" w:styleId="Hyperlink">
    <w:name w:val="Hyperlink"/>
    <w:basedOn w:val="Fontepargpadro"/>
    <w:uiPriority w:val="99"/>
    <w:unhideWhenUsed/>
    <w:rsid w:val="00A9160F"/>
    <w:rPr>
      <w:color w:val="0000FF"/>
      <w:u w:val="single"/>
    </w:rPr>
  </w:style>
  <w:style w:type="character" w:customStyle="1" w:styleId="embreve">
    <w:name w:val="embreve"/>
    <w:basedOn w:val="Fontepargpadro"/>
    <w:rsid w:val="00A9160F"/>
  </w:style>
  <w:style w:type="character" w:styleId="MenoPendente">
    <w:name w:val="Unresolved Mention"/>
    <w:basedOn w:val="Fontepargpadro"/>
    <w:uiPriority w:val="99"/>
    <w:rsid w:val="00161CDE"/>
    <w:rPr>
      <w:color w:val="605E5C"/>
      <w:shd w:val="clear" w:color="auto" w:fill="E1DFDD"/>
    </w:rPr>
  </w:style>
  <w:style w:type="character" w:customStyle="1" w:styleId="Ttulo1Char">
    <w:name w:val="Título 1 Char"/>
    <w:basedOn w:val="Fontepargpadro"/>
    <w:link w:val="Ttulo1"/>
    <w:uiPriority w:val="9"/>
    <w:rsid w:val="00D6072D"/>
    <w:rPr>
      <w:rFonts w:asciiTheme="majorHAnsi" w:eastAsiaTheme="majorEastAsia" w:hAnsiTheme="majorHAnsi" w:cstheme="majorBidi"/>
      <w:color w:val="365F91" w:themeColor="accent1" w:themeShade="BF"/>
      <w:sz w:val="32"/>
      <w:szCs w:val="32"/>
      <w:lang w:eastAsia="pt-BR"/>
    </w:rPr>
  </w:style>
  <w:style w:type="character" w:customStyle="1" w:styleId="Ttulo3Char">
    <w:name w:val="Título 3 Char"/>
    <w:basedOn w:val="Fontepargpadro"/>
    <w:link w:val="Ttulo3"/>
    <w:uiPriority w:val="9"/>
    <w:semiHidden/>
    <w:rsid w:val="00D6072D"/>
    <w:rPr>
      <w:rFonts w:asciiTheme="majorHAnsi" w:eastAsiaTheme="majorEastAsia" w:hAnsiTheme="majorHAnsi" w:cstheme="majorBidi"/>
      <w:color w:val="243F60" w:themeColor="accent1" w:themeShade="7F"/>
      <w:sz w:val="24"/>
      <w:szCs w:val="24"/>
      <w:lang w:eastAsia="pt-BR"/>
    </w:rPr>
  </w:style>
  <w:style w:type="paragraph" w:styleId="PargrafodaLista">
    <w:name w:val="List Paragraph"/>
    <w:basedOn w:val="Normal"/>
    <w:uiPriority w:val="34"/>
    <w:qFormat/>
    <w:rsid w:val="0006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39863">
      <w:bodyDiv w:val="1"/>
      <w:marLeft w:val="0"/>
      <w:marRight w:val="0"/>
      <w:marTop w:val="0"/>
      <w:marBottom w:val="0"/>
      <w:divBdr>
        <w:top w:val="none" w:sz="0" w:space="0" w:color="auto"/>
        <w:left w:val="none" w:sz="0" w:space="0" w:color="auto"/>
        <w:bottom w:val="none" w:sz="0" w:space="0" w:color="auto"/>
        <w:right w:val="none" w:sz="0" w:space="0" w:color="auto"/>
      </w:divBdr>
    </w:div>
    <w:div w:id="116801934">
      <w:bodyDiv w:val="1"/>
      <w:marLeft w:val="0"/>
      <w:marRight w:val="0"/>
      <w:marTop w:val="0"/>
      <w:marBottom w:val="0"/>
      <w:divBdr>
        <w:top w:val="none" w:sz="0" w:space="0" w:color="auto"/>
        <w:left w:val="none" w:sz="0" w:space="0" w:color="auto"/>
        <w:bottom w:val="none" w:sz="0" w:space="0" w:color="auto"/>
        <w:right w:val="none" w:sz="0" w:space="0" w:color="auto"/>
      </w:divBdr>
      <w:divsChild>
        <w:div w:id="1475442205">
          <w:marLeft w:val="0"/>
          <w:marRight w:val="0"/>
          <w:marTop w:val="0"/>
          <w:marBottom w:val="0"/>
          <w:divBdr>
            <w:top w:val="none" w:sz="0" w:space="0" w:color="auto"/>
            <w:left w:val="none" w:sz="0" w:space="0" w:color="auto"/>
            <w:bottom w:val="none" w:sz="0" w:space="0" w:color="auto"/>
            <w:right w:val="none" w:sz="0" w:space="0" w:color="auto"/>
          </w:divBdr>
        </w:div>
        <w:div w:id="1617902374">
          <w:marLeft w:val="0"/>
          <w:marRight w:val="0"/>
          <w:marTop w:val="0"/>
          <w:marBottom w:val="0"/>
          <w:divBdr>
            <w:top w:val="none" w:sz="0" w:space="0" w:color="auto"/>
            <w:left w:val="none" w:sz="0" w:space="0" w:color="auto"/>
            <w:bottom w:val="none" w:sz="0" w:space="0" w:color="auto"/>
            <w:right w:val="none" w:sz="0" w:space="0" w:color="auto"/>
          </w:divBdr>
        </w:div>
        <w:div w:id="1255626693">
          <w:marLeft w:val="0"/>
          <w:marRight w:val="0"/>
          <w:marTop w:val="0"/>
          <w:marBottom w:val="0"/>
          <w:divBdr>
            <w:top w:val="none" w:sz="0" w:space="0" w:color="auto"/>
            <w:left w:val="none" w:sz="0" w:space="0" w:color="auto"/>
            <w:bottom w:val="none" w:sz="0" w:space="0" w:color="auto"/>
            <w:right w:val="none" w:sz="0" w:space="0" w:color="auto"/>
          </w:divBdr>
        </w:div>
        <w:div w:id="1169103361">
          <w:marLeft w:val="0"/>
          <w:marRight w:val="0"/>
          <w:marTop w:val="0"/>
          <w:marBottom w:val="0"/>
          <w:divBdr>
            <w:top w:val="none" w:sz="0" w:space="0" w:color="auto"/>
            <w:left w:val="none" w:sz="0" w:space="0" w:color="auto"/>
            <w:bottom w:val="none" w:sz="0" w:space="0" w:color="auto"/>
            <w:right w:val="none" w:sz="0" w:space="0" w:color="auto"/>
          </w:divBdr>
        </w:div>
        <w:div w:id="374357613">
          <w:marLeft w:val="0"/>
          <w:marRight w:val="0"/>
          <w:marTop w:val="0"/>
          <w:marBottom w:val="0"/>
          <w:divBdr>
            <w:top w:val="none" w:sz="0" w:space="0" w:color="auto"/>
            <w:left w:val="none" w:sz="0" w:space="0" w:color="auto"/>
            <w:bottom w:val="none" w:sz="0" w:space="0" w:color="auto"/>
            <w:right w:val="none" w:sz="0" w:space="0" w:color="auto"/>
          </w:divBdr>
        </w:div>
        <w:div w:id="2047951754">
          <w:marLeft w:val="0"/>
          <w:marRight w:val="0"/>
          <w:marTop w:val="0"/>
          <w:marBottom w:val="0"/>
          <w:divBdr>
            <w:top w:val="none" w:sz="0" w:space="0" w:color="auto"/>
            <w:left w:val="none" w:sz="0" w:space="0" w:color="auto"/>
            <w:bottom w:val="none" w:sz="0" w:space="0" w:color="auto"/>
            <w:right w:val="none" w:sz="0" w:space="0" w:color="auto"/>
          </w:divBdr>
        </w:div>
        <w:div w:id="796414842">
          <w:marLeft w:val="0"/>
          <w:marRight w:val="0"/>
          <w:marTop w:val="0"/>
          <w:marBottom w:val="0"/>
          <w:divBdr>
            <w:top w:val="none" w:sz="0" w:space="0" w:color="auto"/>
            <w:left w:val="none" w:sz="0" w:space="0" w:color="auto"/>
            <w:bottom w:val="none" w:sz="0" w:space="0" w:color="auto"/>
            <w:right w:val="none" w:sz="0" w:space="0" w:color="auto"/>
          </w:divBdr>
        </w:div>
      </w:divsChild>
    </w:div>
    <w:div w:id="205801529">
      <w:bodyDiv w:val="1"/>
      <w:marLeft w:val="0"/>
      <w:marRight w:val="0"/>
      <w:marTop w:val="0"/>
      <w:marBottom w:val="0"/>
      <w:divBdr>
        <w:top w:val="none" w:sz="0" w:space="0" w:color="auto"/>
        <w:left w:val="none" w:sz="0" w:space="0" w:color="auto"/>
        <w:bottom w:val="none" w:sz="0" w:space="0" w:color="auto"/>
        <w:right w:val="none" w:sz="0" w:space="0" w:color="auto"/>
      </w:divBdr>
      <w:divsChild>
        <w:div w:id="1524826744">
          <w:marLeft w:val="0"/>
          <w:marRight w:val="0"/>
          <w:marTop w:val="0"/>
          <w:marBottom w:val="0"/>
          <w:divBdr>
            <w:top w:val="none" w:sz="0" w:space="0" w:color="auto"/>
            <w:left w:val="none" w:sz="0" w:space="0" w:color="auto"/>
            <w:bottom w:val="none" w:sz="0" w:space="0" w:color="auto"/>
            <w:right w:val="none" w:sz="0" w:space="0" w:color="auto"/>
          </w:divBdr>
        </w:div>
        <w:div w:id="727727656">
          <w:marLeft w:val="0"/>
          <w:marRight w:val="0"/>
          <w:marTop w:val="0"/>
          <w:marBottom w:val="0"/>
          <w:divBdr>
            <w:top w:val="none" w:sz="0" w:space="0" w:color="auto"/>
            <w:left w:val="none" w:sz="0" w:space="0" w:color="auto"/>
            <w:bottom w:val="none" w:sz="0" w:space="0" w:color="auto"/>
            <w:right w:val="none" w:sz="0" w:space="0" w:color="auto"/>
          </w:divBdr>
        </w:div>
        <w:div w:id="667635749">
          <w:marLeft w:val="0"/>
          <w:marRight w:val="0"/>
          <w:marTop w:val="0"/>
          <w:marBottom w:val="0"/>
          <w:divBdr>
            <w:top w:val="none" w:sz="0" w:space="0" w:color="auto"/>
            <w:left w:val="none" w:sz="0" w:space="0" w:color="auto"/>
            <w:bottom w:val="none" w:sz="0" w:space="0" w:color="auto"/>
            <w:right w:val="none" w:sz="0" w:space="0" w:color="auto"/>
          </w:divBdr>
        </w:div>
        <w:div w:id="885485648">
          <w:marLeft w:val="0"/>
          <w:marRight w:val="0"/>
          <w:marTop w:val="0"/>
          <w:marBottom w:val="0"/>
          <w:divBdr>
            <w:top w:val="none" w:sz="0" w:space="0" w:color="auto"/>
            <w:left w:val="none" w:sz="0" w:space="0" w:color="auto"/>
            <w:bottom w:val="none" w:sz="0" w:space="0" w:color="auto"/>
            <w:right w:val="none" w:sz="0" w:space="0" w:color="auto"/>
          </w:divBdr>
        </w:div>
        <w:div w:id="1487476841">
          <w:marLeft w:val="0"/>
          <w:marRight w:val="0"/>
          <w:marTop w:val="0"/>
          <w:marBottom w:val="0"/>
          <w:divBdr>
            <w:top w:val="none" w:sz="0" w:space="0" w:color="auto"/>
            <w:left w:val="none" w:sz="0" w:space="0" w:color="auto"/>
            <w:bottom w:val="none" w:sz="0" w:space="0" w:color="auto"/>
            <w:right w:val="none" w:sz="0" w:space="0" w:color="auto"/>
          </w:divBdr>
        </w:div>
        <w:div w:id="1951278031">
          <w:marLeft w:val="0"/>
          <w:marRight w:val="0"/>
          <w:marTop w:val="0"/>
          <w:marBottom w:val="0"/>
          <w:divBdr>
            <w:top w:val="none" w:sz="0" w:space="0" w:color="auto"/>
            <w:left w:val="none" w:sz="0" w:space="0" w:color="auto"/>
            <w:bottom w:val="none" w:sz="0" w:space="0" w:color="auto"/>
            <w:right w:val="none" w:sz="0" w:space="0" w:color="auto"/>
          </w:divBdr>
        </w:div>
        <w:div w:id="1065495570">
          <w:marLeft w:val="0"/>
          <w:marRight w:val="0"/>
          <w:marTop w:val="0"/>
          <w:marBottom w:val="0"/>
          <w:divBdr>
            <w:top w:val="none" w:sz="0" w:space="0" w:color="auto"/>
            <w:left w:val="none" w:sz="0" w:space="0" w:color="auto"/>
            <w:bottom w:val="none" w:sz="0" w:space="0" w:color="auto"/>
            <w:right w:val="none" w:sz="0" w:space="0" w:color="auto"/>
          </w:divBdr>
        </w:div>
        <w:div w:id="1187718301">
          <w:marLeft w:val="0"/>
          <w:marRight w:val="0"/>
          <w:marTop w:val="0"/>
          <w:marBottom w:val="0"/>
          <w:divBdr>
            <w:top w:val="none" w:sz="0" w:space="0" w:color="auto"/>
            <w:left w:val="none" w:sz="0" w:space="0" w:color="auto"/>
            <w:bottom w:val="none" w:sz="0" w:space="0" w:color="auto"/>
            <w:right w:val="none" w:sz="0" w:space="0" w:color="auto"/>
          </w:divBdr>
        </w:div>
        <w:div w:id="922956016">
          <w:marLeft w:val="0"/>
          <w:marRight w:val="0"/>
          <w:marTop w:val="0"/>
          <w:marBottom w:val="0"/>
          <w:divBdr>
            <w:top w:val="none" w:sz="0" w:space="0" w:color="auto"/>
            <w:left w:val="none" w:sz="0" w:space="0" w:color="auto"/>
            <w:bottom w:val="none" w:sz="0" w:space="0" w:color="auto"/>
            <w:right w:val="none" w:sz="0" w:space="0" w:color="auto"/>
          </w:divBdr>
        </w:div>
      </w:divsChild>
    </w:div>
    <w:div w:id="450519136">
      <w:bodyDiv w:val="1"/>
      <w:marLeft w:val="0"/>
      <w:marRight w:val="0"/>
      <w:marTop w:val="0"/>
      <w:marBottom w:val="0"/>
      <w:divBdr>
        <w:top w:val="none" w:sz="0" w:space="0" w:color="auto"/>
        <w:left w:val="none" w:sz="0" w:space="0" w:color="auto"/>
        <w:bottom w:val="none" w:sz="0" w:space="0" w:color="auto"/>
        <w:right w:val="none" w:sz="0" w:space="0" w:color="auto"/>
      </w:divBdr>
    </w:div>
    <w:div w:id="830491398">
      <w:bodyDiv w:val="1"/>
      <w:marLeft w:val="0"/>
      <w:marRight w:val="0"/>
      <w:marTop w:val="0"/>
      <w:marBottom w:val="0"/>
      <w:divBdr>
        <w:top w:val="none" w:sz="0" w:space="0" w:color="auto"/>
        <w:left w:val="none" w:sz="0" w:space="0" w:color="auto"/>
        <w:bottom w:val="none" w:sz="0" w:space="0" w:color="auto"/>
        <w:right w:val="none" w:sz="0" w:space="0" w:color="auto"/>
      </w:divBdr>
    </w:div>
    <w:div w:id="842741890">
      <w:bodyDiv w:val="1"/>
      <w:marLeft w:val="0"/>
      <w:marRight w:val="0"/>
      <w:marTop w:val="0"/>
      <w:marBottom w:val="0"/>
      <w:divBdr>
        <w:top w:val="none" w:sz="0" w:space="0" w:color="auto"/>
        <w:left w:val="none" w:sz="0" w:space="0" w:color="auto"/>
        <w:bottom w:val="none" w:sz="0" w:space="0" w:color="auto"/>
        <w:right w:val="none" w:sz="0" w:space="0" w:color="auto"/>
      </w:divBdr>
    </w:div>
    <w:div w:id="1022706711">
      <w:bodyDiv w:val="1"/>
      <w:marLeft w:val="0"/>
      <w:marRight w:val="0"/>
      <w:marTop w:val="0"/>
      <w:marBottom w:val="0"/>
      <w:divBdr>
        <w:top w:val="none" w:sz="0" w:space="0" w:color="auto"/>
        <w:left w:val="none" w:sz="0" w:space="0" w:color="auto"/>
        <w:bottom w:val="none" w:sz="0" w:space="0" w:color="auto"/>
        <w:right w:val="none" w:sz="0" w:space="0" w:color="auto"/>
      </w:divBdr>
    </w:div>
    <w:div w:id="1413970175">
      <w:bodyDiv w:val="1"/>
      <w:marLeft w:val="0"/>
      <w:marRight w:val="0"/>
      <w:marTop w:val="0"/>
      <w:marBottom w:val="0"/>
      <w:divBdr>
        <w:top w:val="none" w:sz="0" w:space="0" w:color="auto"/>
        <w:left w:val="none" w:sz="0" w:space="0" w:color="auto"/>
        <w:bottom w:val="none" w:sz="0" w:space="0" w:color="auto"/>
        <w:right w:val="none" w:sz="0" w:space="0" w:color="auto"/>
      </w:divBdr>
    </w:div>
    <w:div w:id="1635912224">
      <w:bodyDiv w:val="1"/>
      <w:marLeft w:val="0"/>
      <w:marRight w:val="0"/>
      <w:marTop w:val="0"/>
      <w:marBottom w:val="0"/>
      <w:divBdr>
        <w:top w:val="none" w:sz="0" w:space="0" w:color="auto"/>
        <w:left w:val="none" w:sz="0" w:space="0" w:color="auto"/>
        <w:bottom w:val="none" w:sz="0" w:space="0" w:color="auto"/>
        <w:right w:val="none" w:sz="0" w:space="0" w:color="auto"/>
      </w:divBdr>
      <w:divsChild>
        <w:div w:id="2025551006">
          <w:marLeft w:val="0"/>
          <w:marRight w:val="0"/>
          <w:marTop w:val="0"/>
          <w:marBottom w:val="0"/>
          <w:divBdr>
            <w:top w:val="none" w:sz="0" w:space="0" w:color="auto"/>
            <w:left w:val="none" w:sz="0" w:space="0" w:color="auto"/>
            <w:bottom w:val="none" w:sz="0" w:space="0" w:color="auto"/>
            <w:right w:val="none" w:sz="0" w:space="0" w:color="auto"/>
          </w:divBdr>
        </w:div>
        <w:div w:id="92944750">
          <w:marLeft w:val="0"/>
          <w:marRight w:val="0"/>
          <w:marTop w:val="0"/>
          <w:marBottom w:val="0"/>
          <w:divBdr>
            <w:top w:val="none" w:sz="0" w:space="0" w:color="auto"/>
            <w:left w:val="none" w:sz="0" w:space="0" w:color="auto"/>
            <w:bottom w:val="none" w:sz="0" w:space="0" w:color="auto"/>
            <w:right w:val="none" w:sz="0" w:space="0" w:color="auto"/>
          </w:divBdr>
        </w:div>
        <w:div w:id="1043213329">
          <w:marLeft w:val="0"/>
          <w:marRight w:val="0"/>
          <w:marTop w:val="0"/>
          <w:marBottom w:val="0"/>
          <w:divBdr>
            <w:top w:val="none" w:sz="0" w:space="0" w:color="auto"/>
            <w:left w:val="none" w:sz="0" w:space="0" w:color="auto"/>
            <w:bottom w:val="none" w:sz="0" w:space="0" w:color="auto"/>
            <w:right w:val="none" w:sz="0" w:space="0" w:color="auto"/>
          </w:divBdr>
        </w:div>
        <w:div w:id="760834296">
          <w:marLeft w:val="0"/>
          <w:marRight w:val="0"/>
          <w:marTop w:val="0"/>
          <w:marBottom w:val="0"/>
          <w:divBdr>
            <w:top w:val="none" w:sz="0" w:space="0" w:color="auto"/>
            <w:left w:val="none" w:sz="0" w:space="0" w:color="auto"/>
            <w:bottom w:val="none" w:sz="0" w:space="0" w:color="auto"/>
            <w:right w:val="none" w:sz="0" w:space="0" w:color="auto"/>
          </w:divBdr>
        </w:div>
        <w:div w:id="579559634">
          <w:marLeft w:val="0"/>
          <w:marRight w:val="0"/>
          <w:marTop w:val="0"/>
          <w:marBottom w:val="0"/>
          <w:divBdr>
            <w:top w:val="none" w:sz="0" w:space="0" w:color="auto"/>
            <w:left w:val="none" w:sz="0" w:space="0" w:color="auto"/>
            <w:bottom w:val="none" w:sz="0" w:space="0" w:color="auto"/>
            <w:right w:val="none" w:sz="0" w:space="0" w:color="auto"/>
          </w:divBdr>
        </w:div>
        <w:div w:id="230652648">
          <w:marLeft w:val="0"/>
          <w:marRight w:val="0"/>
          <w:marTop w:val="0"/>
          <w:marBottom w:val="0"/>
          <w:divBdr>
            <w:top w:val="none" w:sz="0" w:space="0" w:color="auto"/>
            <w:left w:val="none" w:sz="0" w:space="0" w:color="auto"/>
            <w:bottom w:val="none" w:sz="0" w:space="0" w:color="auto"/>
            <w:right w:val="none" w:sz="0" w:space="0" w:color="auto"/>
          </w:divBdr>
        </w:div>
        <w:div w:id="1100176726">
          <w:marLeft w:val="0"/>
          <w:marRight w:val="0"/>
          <w:marTop w:val="0"/>
          <w:marBottom w:val="0"/>
          <w:divBdr>
            <w:top w:val="none" w:sz="0" w:space="0" w:color="auto"/>
            <w:left w:val="none" w:sz="0" w:space="0" w:color="auto"/>
            <w:bottom w:val="none" w:sz="0" w:space="0" w:color="auto"/>
            <w:right w:val="none" w:sz="0" w:space="0" w:color="auto"/>
          </w:divBdr>
        </w:div>
        <w:div w:id="1328285782">
          <w:marLeft w:val="0"/>
          <w:marRight w:val="0"/>
          <w:marTop w:val="0"/>
          <w:marBottom w:val="0"/>
          <w:divBdr>
            <w:top w:val="none" w:sz="0" w:space="0" w:color="auto"/>
            <w:left w:val="none" w:sz="0" w:space="0" w:color="auto"/>
            <w:bottom w:val="none" w:sz="0" w:space="0" w:color="auto"/>
            <w:right w:val="none" w:sz="0" w:space="0" w:color="auto"/>
          </w:divBdr>
        </w:div>
        <w:div w:id="1627390882">
          <w:marLeft w:val="0"/>
          <w:marRight w:val="0"/>
          <w:marTop w:val="0"/>
          <w:marBottom w:val="0"/>
          <w:divBdr>
            <w:top w:val="none" w:sz="0" w:space="0" w:color="auto"/>
            <w:left w:val="none" w:sz="0" w:space="0" w:color="auto"/>
            <w:bottom w:val="none" w:sz="0" w:space="0" w:color="auto"/>
            <w:right w:val="none" w:sz="0" w:space="0" w:color="auto"/>
          </w:divBdr>
        </w:div>
        <w:div w:id="1546211684">
          <w:marLeft w:val="0"/>
          <w:marRight w:val="0"/>
          <w:marTop w:val="0"/>
          <w:marBottom w:val="0"/>
          <w:divBdr>
            <w:top w:val="none" w:sz="0" w:space="0" w:color="auto"/>
            <w:left w:val="none" w:sz="0" w:space="0" w:color="auto"/>
            <w:bottom w:val="none" w:sz="0" w:space="0" w:color="auto"/>
            <w:right w:val="none" w:sz="0" w:space="0" w:color="auto"/>
          </w:divBdr>
        </w:div>
        <w:div w:id="348063608">
          <w:marLeft w:val="0"/>
          <w:marRight w:val="0"/>
          <w:marTop w:val="0"/>
          <w:marBottom w:val="0"/>
          <w:divBdr>
            <w:top w:val="none" w:sz="0" w:space="0" w:color="auto"/>
            <w:left w:val="none" w:sz="0" w:space="0" w:color="auto"/>
            <w:bottom w:val="none" w:sz="0" w:space="0" w:color="auto"/>
            <w:right w:val="none" w:sz="0" w:space="0" w:color="auto"/>
          </w:divBdr>
        </w:div>
        <w:div w:id="346441444">
          <w:marLeft w:val="0"/>
          <w:marRight w:val="0"/>
          <w:marTop w:val="0"/>
          <w:marBottom w:val="0"/>
          <w:divBdr>
            <w:top w:val="none" w:sz="0" w:space="0" w:color="auto"/>
            <w:left w:val="none" w:sz="0" w:space="0" w:color="auto"/>
            <w:bottom w:val="none" w:sz="0" w:space="0" w:color="auto"/>
            <w:right w:val="none" w:sz="0" w:space="0" w:color="auto"/>
          </w:divBdr>
        </w:div>
        <w:div w:id="732195808">
          <w:marLeft w:val="0"/>
          <w:marRight w:val="0"/>
          <w:marTop w:val="0"/>
          <w:marBottom w:val="0"/>
          <w:divBdr>
            <w:top w:val="none" w:sz="0" w:space="0" w:color="auto"/>
            <w:left w:val="none" w:sz="0" w:space="0" w:color="auto"/>
            <w:bottom w:val="none" w:sz="0" w:space="0" w:color="auto"/>
            <w:right w:val="none" w:sz="0" w:space="0" w:color="auto"/>
          </w:divBdr>
        </w:div>
        <w:div w:id="353311258">
          <w:marLeft w:val="0"/>
          <w:marRight w:val="0"/>
          <w:marTop w:val="0"/>
          <w:marBottom w:val="0"/>
          <w:divBdr>
            <w:top w:val="none" w:sz="0" w:space="0" w:color="auto"/>
            <w:left w:val="none" w:sz="0" w:space="0" w:color="auto"/>
            <w:bottom w:val="none" w:sz="0" w:space="0" w:color="auto"/>
            <w:right w:val="none" w:sz="0" w:space="0" w:color="auto"/>
          </w:divBdr>
        </w:div>
      </w:divsChild>
    </w:div>
    <w:div w:id="1738089208">
      <w:bodyDiv w:val="1"/>
      <w:marLeft w:val="0"/>
      <w:marRight w:val="0"/>
      <w:marTop w:val="0"/>
      <w:marBottom w:val="0"/>
      <w:divBdr>
        <w:top w:val="none" w:sz="0" w:space="0" w:color="auto"/>
        <w:left w:val="none" w:sz="0" w:space="0" w:color="auto"/>
        <w:bottom w:val="none" w:sz="0" w:space="0" w:color="auto"/>
        <w:right w:val="none" w:sz="0" w:space="0" w:color="auto"/>
      </w:divBdr>
      <w:divsChild>
        <w:div w:id="97414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74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14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67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9B798-088E-4DFD-B661-B95F7E02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3602</Words>
  <Characters>19453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 Panta Ferreira Trento</dc:creator>
  <cp:lastModifiedBy>Leonardo Póss</cp:lastModifiedBy>
  <cp:revision>3</cp:revision>
  <cp:lastPrinted>2015-05-27T13:45:00Z</cp:lastPrinted>
  <dcterms:created xsi:type="dcterms:W3CDTF">2025-04-19T20:08:00Z</dcterms:created>
  <dcterms:modified xsi:type="dcterms:W3CDTF">2025-04-19T20:10:00Z</dcterms:modified>
</cp:coreProperties>
</file>