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B2965" w14:textId="77777777" w:rsidR="00AE40C1" w:rsidRDefault="00AE40C1" w:rsidP="00AE40C1">
      <w:pPr>
        <w:pStyle w:val="Title"/>
        <w:jc w:val="center"/>
        <w:rPr>
          <w:rFonts w:ascii="Cambria" w:hAnsi="Cambria"/>
          <w:b/>
          <w:bCs/>
        </w:rPr>
      </w:pPr>
    </w:p>
    <w:p w14:paraId="01BE8FA3" w14:textId="77777777" w:rsidR="00AE40C1" w:rsidRDefault="00AE40C1" w:rsidP="00AE40C1">
      <w:pPr>
        <w:pStyle w:val="Title"/>
        <w:jc w:val="center"/>
        <w:rPr>
          <w:rFonts w:ascii="Cambria" w:hAnsi="Cambria"/>
          <w:b/>
          <w:bCs/>
        </w:rPr>
      </w:pPr>
    </w:p>
    <w:p w14:paraId="3ABA71C9" w14:textId="77777777" w:rsidR="00AE40C1" w:rsidRDefault="00AE40C1" w:rsidP="00AE40C1">
      <w:pPr>
        <w:pStyle w:val="Title"/>
        <w:jc w:val="center"/>
        <w:rPr>
          <w:rFonts w:ascii="Cambria" w:hAnsi="Cambria"/>
          <w:b/>
          <w:bCs/>
        </w:rPr>
      </w:pPr>
    </w:p>
    <w:p w14:paraId="6949F706" w14:textId="77777777" w:rsidR="00AE40C1" w:rsidRDefault="00AE40C1" w:rsidP="00AE40C1">
      <w:pPr>
        <w:pStyle w:val="Title"/>
        <w:jc w:val="center"/>
        <w:rPr>
          <w:rFonts w:ascii="Cambria" w:hAnsi="Cambria"/>
          <w:b/>
          <w:bCs/>
        </w:rPr>
      </w:pPr>
    </w:p>
    <w:p w14:paraId="0A5610D8" w14:textId="77777777" w:rsidR="00AE40C1" w:rsidRDefault="00AE40C1" w:rsidP="00AE40C1">
      <w:pPr>
        <w:pStyle w:val="Title"/>
        <w:jc w:val="center"/>
        <w:rPr>
          <w:rFonts w:ascii="Cambria" w:hAnsi="Cambria"/>
          <w:b/>
          <w:bCs/>
        </w:rPr>
      </w:pPr>
    </w:p>
    <w:p w14:paraId="426A733C" w14:textId="77777777" w:rsidR="00AE40C1" w:rsidRDefault="00AE40C1" w:rsidP="00AE40C1">
      <w:pPr>
        <w:pStyle w:val="Title"/>
        <w:jc w:val="center"/>
        <w:rPr>
          <w:rFonts w:ascii="Cambria" w:hAnsi="Cambria"/>
          <w:b/>
          <w:bCs/>
        </w:rPr>
      </w:pPr>
    </w:p>
    <w:p w14:paraId="36BF2450" w14:textId="40711FD8" w:rsidR="00AE40C1" w:rsidRDefault="00AE40C1" w:rsidP="00AE40C1">
      <w:pPr>
        <w:pStyle w:val="Title"/>
        <w:jc w:val="center"/>
        <w:rPr>
          <w:rFonts w:ascii="Cambria" w:hAnsi="Cambria"/>
          <w:b/>
          <w:bCs/>
        </w:rPr>
      </w:pPr>
    </w:p>
    <w:p w14:paraId="4EDF6D98" w14:textId="77777777" w:rsidR="00EB17A3" w:rsidRPr="00EB17A3" w:rsidRDefault="00EB17A3" w:rsidP="00EB17A3"/>
    <w:p w14:paraId="19278B84" w14:textId="77777777" w:rsidR="00AE40C1" w:rsidRDefault="00AE40C1" w:rsidP="00AE40C1">
      <w:pPr>
        <w:pStyle w:val="Title"/>
        <w:jc w:val="center"/>
        <w:rPr>
          <w:rFonts w:ascii="Cambria" w:hAnsi="Cambria"/>
          <w:b/>
          <w:bCs/>
        </w:rPr>
      </w:pPr>
    </w:p>
    <w:p w14:paraId="582E4D84" w14:textId="5DE0EE6C" w:rsidR="00AE40C1" w:rsidRPr="00BE07CB" w:rsidRDefault="00AE40C1" w:rsidP="00AE40C1">
      <w:pPr>
        <w:pStyle w:val="Title"/>
        <w:jc w:val="center"/>
        <w:rPr>
          <w:rFonts w:ascii="Cambria" w:hAnsi="Cambria"/>
          <w:b/>
          <w:bCs/>
        </w:rPr>
      </w:pPr>
      <w:r w:rsidRPr="00BE07CB">
        <w:rPr>
          <w:rFonts w:ascii="Cambria" w:hAnsi="Cambria"/>
          <w:b/>
          <w:bCs/>
        </w:rPr>
        <w:t>AWS Lab 1</w:t>
      </w:r>
      <w:r>
        <w:rPr>
          <w:rFonts w:ascii="Cambria" w:hAnsi="Cambria"/>
          <w:b/>
          <w:bCs/>
        </w:rPr>
        <w:t>: Introduction to Amazon VPC</w:t>
      </w:r>
    </w:p>
    <w:p w14:paraId="0360B206" w14:textId="77777777" w:rsidR="00AE40C1" w:rsidRPr="00BE07CB" w:rsidRDefault="00AE40C1" w:rsidP="00AE40C1">
      <w:pPr>
        <w:spacing w:after="0" w:line="240" w:lineRule="auto"/>
        <w:jc w:val="center"/>
        <w:rPr>
          <w:rFonts w:ascii="Cambria" w:hAnsi="Cambria"/>
          <w:sz w:val="48"/>
          <w:szCs w:val="48"/>
        </w:rPr>
      </w:pPr>
      <w:r w:rsidRPr="00BE07CB">
        <w:rPr>
          <w:rFonts w:ascii="Cambria" w:hAnsi="Cambria"/>
          <w:sz w:val="48"/>
          <w:szCs w:val="48"/>
        </w:rPr>
        <w:t>Leo Reyes</w:t>
      </w:r>
    </w:p>
    <w:p w14:paraId="60D60962" w14:textId="6C7C4F09" w:rsidR="00337339" w:rsidRDefault="00337339"/>
    <w:p w14:paraId="77F0FEE8" w14:textId="7370072F" w:rsidR="00EB17A3" w:rsidRDefault="00EB17A3"/>
    <w:p w14:paraId="2BD08E7C" w14:textId="7AF700FD" w:rsidR="00EB17A3" w:rsidRDefault="00EB17A3"/>
    <w:p w14:paraId="70EDD0DC" w14:textId="6E7277F0" w:rsidR="00EB17A3" w:rsidRDefault="00EB17A3"/>
    <w:p w14:paraId="3870214F" w14:textId="40BA9590" w:rsidR="00EB17A3" w:rsidRDefault="00EB17A3"/>
    <w:p w14:paraId="51088230" w14:textId="4E775336" w:rsidR="00EB17A3" w:rsidRDefault="00EB17A3"/>
    <w:p w14:paraId="52C02E69" w14:textId="31C14C49" w:rsidR="00EB17A3" w:rsidRDefault="00EB17A3"/>
    <w:p w14:paraId="5F9853B3" w14:textId="71CFE94B" w:rsidR="00EB17A3" w:rsidRDefault="00EB17A3"/>
    <w:p w14:paraId="5035D855" w14:textId="3CB918E9" w:rsidR="00EB17A3" w:rsidRDefault="00EB17A3"/>
    <w:p w14:paraId="23FD68EE" w14:textId="4BAF3479" w:rsidR="00EB17A3" w:rsidRDefault="00EB17A3"/>
    <w:p w14:paraId="1B7CE0C6" w14:textId="20C7C51A" w:rsidR="00EB17A3" w:rsidRDefault="00EB17A3"/>
    <w:p w14:paraId="2AE140A0" w14:textId="1E790D39" w:rsidR="00EB17A3" w:rsidRDefault="00EB17A3"/>
    <w:p w14:paraId="24FD080B" w14:textId="6EDC140A" w:rsidR="00EB17A3" w:rsidRDefault="00EB17A3" w:rsidP="00EB17A3">
      <w:pPr>
        <w:jc w:val="center"/>
        <w:rPr>
          <w:rFonts w:ascii="Cambria" w:hAnsi="Cambria"/>
          <w:b/>
          <w:bCs/>
          <w:sz w:val="56"/>
          <w:szCs w:val="56"/>
        </w:rPr>
      </w:pPr>
      <w:r>
        <w:rPr>
          <w:rFonts w:ascii="Cambria" w:hAnsi="Cambria"/>
          <w:b/>
          <w:bCs/>
          <w:sz w:val="56"/>
          <w:szCs w:val="56"/>
        </w:rPr>
        <w:lastRenderedPageBreak/>
        <w:t>Purpose</w:t>
      </w:r>
    </w:p>
    <w:p w14:paraId="0BF9BE5E" w14:textId="0F8C05A3" w:rsidR="00EB17A3" w:rsidRDefault="00EB17A3" w:rsidP="00EB17A3">
      <w:pPr>
        <w:rPr>
          <w:rFonts w:ascii="Cambria" w:hAnsi="Cambria"/>
          <w:sz w:val="24"/>
          <w:szCs w:val="24"/>
        </w:rPr>
      </w:pPr>
      <w:r>
        <w:rPr>
          <w:rFonts w:ascii="Cambria" w:hAnsi="Cambria"/>
          <w:sz w:val="24"/>
          <w:szCs w:val="24"/>
        </w:rPr>
        <w:t>The purpose of this lab was to start getting familiar with VPCs with AWS and how to begin navigating the configures in each VPC as well as creating subnets connected to the VPCs.</w:t>
      </w:r>
    </w:p>
    <w:p w14:paraId="0D51EE71" w14:textId="5F7FF6AE" w:rsidR="005F224A" w:rsidRDefault="005F224A" w:rsidP="00CB7F02">
      <w:pPr>
        <w:jc w:val="center"/>
        <w:rPr>
          <w:rFonts w:ascii="Cambria" w:hAnsi="Cambria"/>
          <w:b/>
          <w:bCs/>
          <w:sz w:val="56"/>
          <w:szCs w:val="56"/>
        </w:rPr>
      </w:pPr>
      <w:r>
        <w:rPr>
          <w:rFonts w:ascii="Cambria" w:hAnsi="Cambria"/>
          <w:b/>
          <w:bCs/>
          <w:sz w:val="56"/>
          <w:szCs w:val="56"/>
        </w:rPr>
        <w:t>Process</w:t>
      </w:r>
    </w:p>
    <w:p w14:paraId="6296CA07" w14:textId="4B2759F6" w:rsidR="00CB7F02" w:rsidRPr="005F224A" w:rsidRDefault="00CB7F02" w:rsidP="005F224A">
      <w:pPr>
        <w:jc w:val="center"/>
        <w:rPr>
          <w:rFonts w:ascii="Cambria" w:hAnsi="Cambria"/>
          <w:b/>
          <w:bCs/>
          <w:sz w:val="56"/>
          <w:szCs w:val="56"/>
        </w:rPr>
      </w:pPr>
      <w:r>
        <w:rPr>
          <w:rFonts w:ascii="Cambria" w:hAnsi="Cambria"/>
          <w:noProof/>
          <w:sz w:val="24"/>
          <w:szCs w:val="24"/>
        </w:rPr>
        <w:drawing>
          <wp:inline distT="0" distB="0" distL="0" distR="0" wp14:anchorId="1D1A7706" wp14:editId="6F68888A">
            <wp:extent cx="3057525" cy="295211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60909" cy="2955644"/>
                    </a:xfrm>
                    <a:prstGeom prst="rect">
                      <a:avLst/>
                    </a:prstGeom>
                  </pic:spPr>
                </pic:pic>
              </a:graphicData>
            </a:graphic>
          </wp:inline>
        </w:drawing>
      </w:r>
    </w:p>
    <w:p w14:paraId="11C8CCCF" w14:textId="3B268CFB" w:rsidR="00CB7F02" w:rsidRDefault="00DB414A" w:rsidP="00CB7F02">
      <w:pPr>
        <w:rPr>
          <w:rFonts w:ascii="Cambria" w:hAnsi="Cambria"/>
          <w:sz w:val="24"/>
          <w:szCs w:val="24"/>
        </w:rPr>
      </w:pPr>
      <w:r>
        <w:rPr>
          <w:rFonts w:ascii="Cambria" w:hAnsi="Cambria"/>
          <w:sz w:val="24"/>
          <w:szCs w:val="24"/>
        </w:rPr>
        <w:t>The first step to creating VPCs was to navigate to the dashboard to where the VPCs are. This can be done through looking up “VPC” in the search bar of the console.</w:t>
      </w:r>
    </w:p>
    <w:p w14:paraId="7392E996" w14:textId="5D4036BB" w:rsidR="00CB7F02" w:rsidRDefault="005F224A" w:rsidP="005F224A">
      <w:pPr>
        <w:jc w:val="center"/>
        <w:rPr>
          <w:rFonts w:ascii="Cambria" w:hAnsi="Cambria"/>
          <w:sz w:val="24"/>
          <w:szCs w:val="24"/>
        </w:rPr>
      </w:pPr>
      <w:r>
        <w:rPr>
          <w:rFonts w:ascii="Cambria" w:hAnsi="Cambria"/>
          <w:noProof/>
          <w:sz w:val="24"/>
          <w:szCs w:val="24"/>
        </w:rPr>
        <w:drawing>
          <wp:inline distT="0" distB="0" distL="0" distR="0" wp14:anchorId="038086FE" wp14:editId="74C776B1">
            <wp:extent cx="3048000" cy="294640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2946400"/>
                    </a:xfrm>
                    <a:prstGeom prst="rect">
                      <a:avLst/>
                    </a:prstGeom>
                  </pic:spPr>
                </pic:pic>
              </a:graphicData>
            </a:graphic>
          </wp:inline>
        </w:drawing>
      </w:r>
    </w:p>
    <w:p w14:paraId="449EF758" w14:textId="793FBDAB" w:rsidR="00CB7F02" w:rsidRDefault="00CB7F02" w:rsidP="005F224A">
      <w:pPr>
        <w:jc w:val="center"/>
        <w:rPr>
          <w:rFonts w:ascii="Cambria" w:hAnsi="Cambria"/>
          <w:sz w:val="24"/>
          <w:szCs w:val="24"/>
        </w:rPr>
      </w:pPr>
    </w:p>
    <w:p w14:paraId="1FE8606B" w14:textId="50FB569E" w:rsidR="00CB7F02" w:rsidRDefault="00DB414A" w:rsidP="00DB414A">
      <w:pPr>
        <w:rPr>
          <w:rFonts w:ascii="Cambria" w:hAnsi="Cambria"/>
          <w:sz w:val="24"/>
          <w:szCs w:val="24"/>
        </w:rPr>
      </w:pPr>
      <w:r>
        <w:rPr>
          <w:rFonts w:ascii="Cambria" w:hAnsi="Cambria"/>
          <w:sz w:val="24"/>
          <w:szCs w:val="24"/>
        </w:rPr>
        <w:t xml:space="preserve">The next step is to create the VPC. To do this, you </w:t>
      </w:r>
      <w:proofErr w:type="gramStart"/>
      <w:r>
        <w:rPr>
          <w:rFonts w:ascii="Cambria" w:hAnsi="Cambria"/>
          <w:sz w:val="24"/>
          <w:szCs w:val="24"/>
        </w:rPr>
        <w:t>have to</w:t>
      </w:r>
      <w:proofErr w:type="gramEnd"/>
      <w:r>
        <w:rPr>
          <w:rFonts w:ascii="Cambria" w:hAnsi="Cambria"/>
          <w:sz w:val="24"/>
          <w:szCs w:val="24"/>
        </w:rPr>
        <w:t xml:space="preserve"> click on the VPC option after looking it up in the search bar of the console. </w:t>
      </w:r>
      <w:proofErr w:type="gramStart"/>
      <w:r>
        <w:rPr>
          <w:rFonts w:ascii="Cambria" w:hAnsi="Cambria"/>
          <w:sz w:val="24"/>
          <w:szCs w:val="24"/>
        </w:rPr>
        <w:t>Once clicking there, there</w:t>
      </w:r>
      <w:proofErr w:type="gramEnd"/>
      <w:r>
        <w:rPr>
          <w:rFonts w:ascii="Cambria" w:hAnsi="Cambria"/>
          <w:sz w:val="24"/>
          <w:szCs w:val="24"/>
        </w:rPr>
        <w:t xml:space="preserve"> will be a dashboard to the left where there are multiple options to work with your VPC. To create </w:t>
      </w:r>
      <w:proofErr w:type="gramStart"/>
      <w:r>
        <w:rPr>
          <w:rFonts w:ascii="Cambria" w:hAnsi="Cambria"/>
          <w:sz w:val="24"/>
          <w:szCs w:val="24"/>
        </w:rPr>
        <w:t>one</w:t>
      </w:r>
      <w:proofErr w:type="gramEnd"/>
      <w:r>
        <w:rPr>
          <w:rFonts w:ascii="Cambria" w:hAnsi="Cambria"/>
          <w:sz w:val="24"/>
          <w:szCs w:val="24"/>
        </w:rPr>
        <w:t xml:space="preserve"> you must click on “Create VPC” and once clicking there this screen will appear. For this lab I named my VPC “</w:t>
      </w:r>
      <w:proofErr w:type="spellStart"/>
      <w:r>
        <w:rPr>
          <w:rFonts w:ascii="Cambria" w:hAnsi="Cambria"/>
          <w:sz w:val="24"/>
          <w:szCs w:val="24"/>
        </w:rPr>
        <w:t>MyVPC</w:t>
      </w:r>
      <w:proofErr w:type="spellEnd"/>
      <w:r>
        <w:rPr>
          <w:rFonts w:ascii="Cambria" w:hAnsi="Cambria"/>
          <w:sz w:val="24"/>
          <w:szCs w:val="24"/>
        </w:rPr>
        <w:t>” and created an IPv4 CLDR block with an id of 10.0.0.0/16 with no IPv6 CLDR.</w:t>
      </w:r>
    </w:p>
    <w:p w14:paraId="04B2C484" w14:textId="18339474" w:rsidR="00CB7F02" w:rsidRDefault="00CB7F02" w:rsidP="005F224A">
      <w:pPr>
        <w:jc w:val="center"/>
        <w:rPr>
          <w:rFonts w:ascii="Cambria" w:hAnsi="Cambria"/>
          <w:sz w:val="24"/>
          <w:szCs w:val="24"/>
        </w:rPr>
      </w:pPr>
      <w:r>
        <w:rPr>
          <w:rFonts w:ascii="Cambria" w:hAnsi="Cambria"/>
          <w:noProof/>
          <w:sz w:val="24"/>
          <w:szCs w:val="24"/>
        </w:rPr>
        <w:drawing>
          <wp:inline distT="0" distB="0" distL="0" distR="0" wp14:anchorId="1058397D" wp14:editId="34220556">
            <wp:extent cx="3028950" cy="2924750"/>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8950" cy="2924750"/>
                    </a:xfrm>
                    <a:prstGeom prst="rect">
                      <a:avLst/>
                    </a:prstGeom>
                  </pic:spPr>
                </pic:pic>
              </a:graphicData>
            </a:graphic>
          </wp:inline>
        </w:drawing>
      </w:r>
    </w:p>
    <w:p w14:paraId="45602F51" w14:textId="77777777" w:rsidR="005F224A" w:rsidRDefault="00DB414A" w:rsidP="005F224A">
      <w:pPr>
        <w:rPr>
          <w:rFonts w:ascii="Cambria" w:hAnsi="Cambria"/>
          <w:sz w:val="24"/>
          <w:szCs w:val="24"/>
        </w:rPr>
      </w:pPr>
      <w:r>
        <w:rPr>
          <w:rFonts w:ascii="Cambria" w:hAnsi="Cambria"/>
          <w:sz w:val="24"/>
          <w:szCs w:val="24"/>
        </w:rPr>
        <w:t>Once the VPC has been created, in the dashboard to the left, I created a private and public and private subnet by first clicking on “subnets” in the dashboard. This can be done by first selecting the VPC that was previously created, and by naming this subnet “Public Subnet 1” with an IPv4 CLDR block of 10.0.1.0/24.</w:t>
      </w:r>
    </w:p>
    <w:p w14:paraId="01A35597" w14:textId="12AB015E" w:rsidR="00CB7F02" w:rsidRDefault="00CB7F02" w:rsidP="005F224A">
      <w:pPr>
        <w:jc w:val="center"/>
        <w:rPr>
          <w:rFonts w:ascii="Cambria" w:hAnsi="Cambria"/>
          <w:sz w:val="24"/>
          <w:szCs w:val="24"/>
        </w:rPr>
      </w:pPr>
      <w:r>
        <w:rPr>
          <w:rFonts w:ascii="Cambria" w:hAnsi="Cambria"/>
          <w:noProof/>
          <w:sz w:val="24"/>
          <w:szCs w:val="24"/>
        </w:rPr>
        <w:lastRenderedPageBreak/>
        <w:drawing>
          <wp:inline distT="0" distB="0" distL="0" distR="0" wp14:anchorId="672FEBCB" wp14:editId="6E40C511">
            <wp:extent cx="3018155" cy="29146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8155" cy="2914650"/>
                    </a:xfrm>
                    <a:prstGeom prst="rect">
                      <a:avLst/>
                    </a:prstGeom>
                  </pic:spPr>
                </pic:pic>
              </a:graphicData>
            </a:graphic>
          </wp:inline>
        </w:drawing>
      </w:r>
    </w:p>
    <w:p w14:paraId="7E3DBCDE" w14:textId="0B1A7DBE" w:rsidR="00CB7F02" w:rsidRDefault="00CB7F02" w:rsidP="00CB7F02">
      <w:pPr>
        <w:rPr>
          <w:rFonts w:ascii="Cambria" w:hAnsi="Cambria"/>
          <w:sz w:val="24"/>
          <w:szCs w:val="24"/>
        </w:rPr>
      </w:pPr>
    </w:p>
    <w:p w14:paraId="5163F567" w14:textId="2412C9DF" w:rsidR="00CB7F02" w:rsidRDefault="00CB7F02" w:rsidP="00CB7F02">
      <w:pPr>
        <w:rPr>
          <w:rFonts w:ascii="Cambria" w:hAnsi="Cambria"/>
          <w:sz w:val="24"/>
          <w:szCs w:val="24"/>
        </w:rPr>
      </w:pPr>
    </w:p>
    <w:p w14:paraId="1A98A0D8" w14:textId="23AF5440" w:rsidR="005F224A" w:rsidRDefault="00CB7F02" w:rsidP="00CB7F02">
      <w:pPr>
        <w:rPr>
          <w:rFonts w:ascii="Cambria" w:hAnsi="Cambria"/>
          <w:sz w:val="24"/>
          <w:szCs w:val="24"/>
        </w:rPr>
      </w:pPr>
      <w:r>
        <w:rPr>
          <w:rFonts w:ascii="Cambria" w:hAnsi="Cambria"/>
          <w:sz w:val="24"/>
          <w:szCs w:val="24"/>
        </w:rPr>
        <w:t>The same thing was done to create a private subnet, except this time it an IPv4 CLDR block with an id of 10.0.2.0/24 with no IPv6 CLDR.</w:t>
      </w:r>
    </w:p>
    <w:p w14:paraId="3732B163" w14:textId="183FCE21" w:rsidR="005F224A" w:rsidRDefault="005F224A" w:rsidP="005F224A">
      <w:pPr>
        <w:jc w:val="center"/>
        <w:rPr>
          <w:rFonts w:ascii="Cambria" w:hAnsi="Cambria"/>
          <w:sz w:val="24"/>
          <w:szCs w:val="24"/>
        </w:rPr>
      </w:pPr>
      <w:r>
        <w:rPr>
          <w:rFonts w:ascii="Cambria" w:hAnsi="Cambria"/>
          <w:noProof/>
          <w:sz w:val="24"/>
          <w:szCs w:val="24"/>
        </w:rPr>
        <w:drawing>
          <wp:inline distT="0" distB="0" distL="0" distR="0" wp14:anchorId="63D7784B" wp14:editId="341EFBD1">
            <wp:extent cx="3018155" cy="2920776"/>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8155" cy="2920776"/>
                    </a:xfrm>
                    <a:prstGeom prst="rect">
                      <a:avLst/>
                    </a:prstGeom>
                  </pic:spPr>
                </pic:pic>
              </a:graphicData>
            </a:graphic>
          </wp:inline>
        </w:drawing>
      </w:r>
    </w:p>
    <w:p w14:paraId="31E106B0" w14:textId="62D38846" w:rsidR="005F224A" w:rsidRDefault="00CB7F02" w:rsidP="00CB7F02">
      <w:pPr>
        <w:rPr>
          <w:rFonts w:ascii="Cambria" w:hAnsi="Cambria"/>
          <w:sz w:val="24"/>
          <w:szCs w:val="24"/>
        </w:rPr>
      </w:pPr>
      <w:r>
        <w:rPr>
          <w:rFonts w:ascii="Cambria" w:hAnsi="Cambria"/>
          <w:sz w:val="24"/>
          <w:szCs w:val="24"/>
        </w:rPr>
        <w:t xml:space="preserve">After having created </w:t>
      </w:r>
      <w:r w:rsidR="005F224A">
        <w:rPr>
          <w:rFonts w:ascii="Cambria" w:hAnsi="Cambria"/>
          <w:sz w:val="24"/>
          <w:szCs w:val="24"/>
        </w:rPr>
        <w:t xml:space="preserve">the subnets, an internet gateway must be created for the VPC so </w:t>
      </w:r>
      <w:proofErr w:type="gramStart"/>
      <w:r w:rsidR="005F224A">
        <w:rPr>
          <w:rFonts w:ascii="Cambria" w:hAnsi="Cambria"/>
          <w:sz w:val="24"/>
          <w:szCs w:val="24"/>
        </w:rPr>
        <w:t>that  the</w:t>
      </w:r>
      <w:proofErr w:type="gramEnd"/>
      <w:r w:rsidR="005F224A">
        <w:rPr>
          <w:rFonts w:ascii="Cambria" w:hAnsi="Cambria"/>
          <w:sz w:val="24"/>
          <w:szCs w:val="24"/>
        </w:rPr>
        <w:t xml:space="preserve"> public subnet can access the </w:t>
      </w:r>
      <w:proofErr w:type="spellStart"/>
      <w:r w:rsidR="005F224A">
        <w:rPr>
          <w:rFonts w:ascii="Cambria" w:hAnsi="Cambria"/>
          <w:sz w:val="24"/>
          <w:szCs w:val="24"/>
        </w:rPr>
        <w:t>BitBeat</w:t>
      </w:r>
      <w:proofErr w:type="spellEnd"/>
      <w:r w:rsidR="005F224A">
        <w:rPr>
          <w:rFonts w:ascii="Cambria" w:hAnsi="Cambria"/>
          <w:sz w:val="24"/>
          <w:szCs w:val="24"/>
        </w:rPr>
        <w:t xml:space="preserve"> servers.</w:t>
      </w:r>
    </w:p>
    <w:p w14:paraId="0B7E42B3" w14:textId="05D17EDC" w:rsidR="005F224A" w:rsidRDefault="005F224A" w:rsidP="00CB7F02">
      <w:pPr>
        <w:rPr>
          <w:rFonts w:ascii="Cambria" w:hAnsi="Cambria"/>
          <w:sz w:val="24"/>
          <w:szCs w:val="24"/>
        </w:rPr>
      </w:pPr>
    </w:p>
    <w:p w14:paraId="50FC6961" w14:textId="7E639590" w:rsidR="005F224A" w:rsidRDefault="005F224A" w:rsidP="00CB7F02">
      <w:pPr>
        <w:rPr>
          <w:rFonts w:ascii="Cambria" w:hAnsi="Cambria"/>
          <w:sz w:val="24"/>
          <w:szCs w:val="24"/>
        </w:rPr>
      </w:pPr>
    </w:p>
    <w:p w14:paraId="4D6DA1A9" w14:textId="077F67BB" w:rsidR="005F224A" w:rsidRDefault="005F224A" w:rsidP="005F224A">
      <w:pPr>
        <w:jc w:val="center"/>
        <w:rPr>
          <w:rFonts w:ascii="Cambria" w:hAnsi="Cambria"/>
          <w:sz w:val="24"/>
          <w:szCs w:val="24"/>
        </w:rPr>
      </w:pPr>
      <w:r>
        <w:rPr>
          <w:rFonts w:ascii="Cambria" w:hAnsi="Cambria"/>
          <w:noProof/>
          <w:sz w:val="24"/>
          <w:szCs w:val="24"/>
        </w:rPr>
        <w:lastRenderedPageBreak/>
        <w:drawing>
          <wp:inline distT="0" distB="0" distL="0" distR="0" wp14:anchorId="7E1E65E3" wp14:editId="6F37A960">
            <wp:extent cx="4161088" cy="185737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73225" cy="1862792"/>
                    </a:xfrm>
                    <a:prstGeom prst="rect">
                      <a:avLst/>
                    </a:prstGeom>
                  </pic:spPr>
                </pic:pic>
              </a:graphicData>
            </a:graphic>
          </wp:inline>
        </w:drawing>
      </w:r>
    </w:p>
    <w:p w14:paraId="3DBB216A" w14:textId="4C243438" w:rsidR="005F224A" w:rsidRDefault="005F224A" w:rsidP="005F224A">
      <w:pPr>
        <w:rPr>
          <w:rFonts w:ascii="Cambria" w:hAnsi="Cambria"/>
          <w:sz w:val="24"/>
          <w:szCs w:val="24"/>
        </w:rPr>
      </w:pPr>
      <w:r>
        <w:rPr>
          <w:rFonts w:ascii="Cambria" w:hAnsi="Cambria"/>
          <w:sz w:val="24"/>
          <w:szCs w:val="24"/>
        </w:rPr>
        <w:t xml:space="preserve">Creating the Internet Gateway </w:t>
      </w:r>
      <w:proofErr w:type="gramStart"/>
      <w:r>
        <w:rPr>
          <w:rFonts w:ascii="Cambria" w:hAnsi="Cambria"/>
          <w:sz w:val="24"/>
          <w:szCs w:val="24"/>
        </w:rPr>
        <w:t>isn’t</w:t>
      </w:r>
      <w:proofErr w:type="gramEnd"/>
      <w:r>
        <w:rPr>
          <w:rFonts w:ascii="Cambria" w:hAnsi="Cambria"/>
          <w:sz w:val="24"/>
          <w:szCs w:val="24"/>
        </w:rPr>
        <w:t xml:space="preserve"> all that’s needed to be done, so the Internet Gateway must be attached to the VPC in order for it to work.</w:t>
      </w:r>
    </w:p>
    <w:p w14:paraId="23F43810" w14:textId="4648E5F9" w:rsidR="005F224A" w:rsidRDefault="005F224A" w:rsidP="005F224A">
      <w:pPr>
        <w:jc w:val="center"/>
        <w:rPr>
          <w:rFonts w:ascii="Cambria" w:hAnsi="Cambria"/>
          <w:sz w:val="24"/>
          <w:szCs w:val="24"/>
        </w:rPr>
      </w:pPr>
      <w:r>
        <w:rPr>
          <w:rFonts w:ascii="Cambria" w:hAnsi="Cambria"/>
          <w:noProof/>
          <w:sz w:val="24"/>
          <w:szCs w:val="24"/>
        </w:rPr>
        <w:drawing>
          <wp:inline distT="0" distB="0" distL="0" distR="0" wp14:anchorId="686F19CC" wp14:editId="2BB47DC0">
            <wp:extent cx="3981450" cy="2361646"/>
            <wp:effectExtent l="0" t="0" r="0" b="63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3456" cy="2368767"/>
                    </a:xfrm>
                    <a:prstGeom prst="rect">
                      <a:avLst/>
                    </a:prstGeom>
                  </pic:spPr>
                </pic:pic>
              </a:graphicData>
            </a:graphic>
          </wp:inline>
        </w:drawing>
      </w:r>
    </w:p>
    <w:p w14:paraId="75AB5646" w14:textId="785658A3" w:rsidR="005F224A" w:rsidRDefault="005F224A" w:rsidP="005F224A">
      <w:pPr>
        <w:rPr>
          <w:rFonts w:ascii="Cambria" w:hAnsi="Cambria"/>
          <w:sz w:val="24"/>
          <w:szCs w:val="24"/>
        </w:rPr>
      </w:pPr>
      <w:r>
        <w:rPr>
          <w:rFonts w:ascii="Cambria" w:hAnsi="Cambria"/>
          <w:sz w:val="24"/>
          <w:szCs w:val="24"/>
        </w:rPr>
        <w:t xml:space="preserve">Next, </w:t>
      </w:r>
      <w:r w:rsidR="00622577">
        <w:rPr>
          <w:rFonts w:ascii="Cambria" w:hAnsi="Cambria"/>
          <w:sz w:val="24"/>
          <w:szCs w:val="24"/>
        </w:rPr>
        <w:t>a route table will be created from the dashboard to the left. From there, the VPC that was previously created must be selected to decide where the route table will be created.</w:t>
      </w:r>
    </w:p>
    <w:p w14:paraId="23936DF6" w14:textId="228B041F" w:rsidR="00622577" w:rsidRDefault="00622577" w:rsidP="00622577">
      <w:pPr>
        <w:jc w:val="center"/>
        <w:rPr>
          <w:rFonts w:ascii="Cambria" w:hAnsi="Cambria"/>
          <w:sz w:val="24"/>
          <w:szCs w:val="24"/>
        </w:rPr>
      </w:pPr>
      <w:r>
        <w:rPr>
          <w:rFonts w:ascii="Cambria" w:hAnsi="Cambria"/>
          <w:noProof/>
          <w:sz w:val="24"/>
          <w:szCs w:val="24"/>
        </w:rPr>
        <w:drawing>
          <wp:inline distT="0" distB="0" distL="0" distR="0" wp14:anchorId="30BCEFB3" wp14:editId="0828DBF5">
            <wp:extent cx="3732028" cy="1628775"/>
            <wp:effectExtent l="0" t="0" r="190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8844" cy="1644843"/>
                    </a:xfrm>
                    <a:prstGeom prst="rect">
                      <a:avLst/>
                    </a:prstGeom>
                  </pic:spPr>
                </pic:pic>
              </a:graphicData>
            </a:graphic>
          </wp:inline>
        </w:drawing>
      </w:r>
    </w:p>
    <w:p w14:paraId="4A29E2FE" w14:textId="1B5FA0C2" w:rsidR="00622577" w:rsidRDefault="00622577" w:rsidP="00622577">
      <w:pPr>
        <w:rPr>
          <w:rFonts w:ascii="Cambria" w:hAnsi="Cambria"/>
          <w:sz w:val="24"/>
          <w:szCs w:val="24"/>
        </w:rPr>
      </w:pPr>
      <w:r>
        <w:rPr>
          <w:rFonts w:ascii="Cambria" w:hAnsi="Cambria"/>
          <w:sz w:val="24"/>
          <w:szCs w:val="24"/>
        </w:rPr>
        <w:t>A default route must be created for all traffic to be able to travel outside the subnet and back into the subnet. To do this, you can click on “Edit routes” tab in the route table and there you can select the internet gateway to decide where the route will be created.</w:t>
      </w:r>
    </w:p>
    <w:p w14:paraId="3EA6F1B8" w14:textId="5BE3F26C" w:rsidR="00622577" w:rsidRDefault="00622577" w:rsidP="00622577">
      <w:pPr>
        <w:jc w:val="center"/>
        <w:rPr>
          <w:rFonts w:ascii="Cambria" w:hAnsi="Cambria"/>
          <w:sz w:val="24"/>
          <w:szCs w:val="24"/>
        </w:rPr>
      </w:pPr>
      <w:r>
        <w:rPr>
          <w:rFonts w:ascii="Cambria" w:hAnsi="Cambria"/>
          <w:noProof/>
          <w:sz w:val="24"/>
          <w:szCs w:val="24"/>
        </w:rPr>
        <w:lastRenderedPageBreak/>
        <w:drawing>
          <wp:inline distT="0" distB="0" distL="0" distR="0" wp14:anchorId="25CEF436" wp14:editId="1AEB9C9D">
            <wp:extent cx="4143375" cy="341917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53493" cy="3427520"/>
                    </a:xfrm>
                    <a:prstGeom prst="rect">
                      <a:avLst/>
                    </a:prstGeom>
                  </pic:spPr>
                </pic:pic>
              </a:graphicData>
            </a:graphic>
          </wp:inline>
        </w:drawing>
      </w:r>
    </w:p>
    <w:p w14:paraId="52D80CB3" w14:textId="445CDAD0" w:rsidR="00622577" w:rsidRPr="00EB17A3" w:rsidRDefault="00622577" w:rsidP="00622577">
      <w:pPr>
        <w:rPr>
          <w:rFonts w:ascii="Cambria" w:hAnsi="Cambria"/>
          <w:sz w:val="24"/>
          <w:szCs w:val="24"/>
        </w:rPr>
      </w:pPr>
      <w:r>
        <w:rPr>
          <w:rFonts w:ascii="Cambria" w:hAnsi="Cambria"/>
          <w:sz w:val="24"/>
          <w:szCs w:val="24"/>
        </w:rPr>
        <w:t>Finally, you can check on all the routes by simply going to Route Tables in the dashboard and selecting on your desired VPC. This will show the subnet’s id that are connected to the routes and the route.</w:t>
      </w:r>
    </w:p>
    <w:sectPr w:rsidR="00622577" w:rsidRPr="00EB17A3" w:rsidSect="0062257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C1"/>
    <w:rsid w:val="00337339"/>
    <w:rsid w:val="005F224A"/>
    <w:rsid w:val="00622577"/>
    <w:rsid w:val="00AE40C1"/>
    <w:rsid w:val="00CB7F02"/>
    <w:rsid w:val="00DB414A"/>
    <w:rsid w:val="00EB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B5D1"/>
  <w15:chartTrackingRefBased/>
  <w15:docId w15:val="{E94BF12A-3746-4F58-B7CE-09DEA7C6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0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Martinez, Leo  (Student)</dc:creator>
  <cp:keywords/>
  <dc:description/>
  <cp:lastModifiedBy>Reyes Martinez, Leo  (Student)</cp:lastModifiedBy>
  <cp:revision>3</cp:revision>
  <dcterms:created xsi:type="dcterms:W3CDTF">2021-03-21T22:51:00Z</dcterms:created>
  <dcterms:modified xsi:type="dcterms:W3CDTF">2021-03-23T01:28:00Z</dcterms:modified>
</cp:coreProperties>
</file>