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AC4A7" w14:textId="77777777" w:rsidR="005E0009" w:rsidRPr="00672912" w:rsidRDefault="005E0009" w:rsidP="005E0009">
      <w:pPr>
        <w:rPr>
          <w:rFonts w:ascii="Calibri" w:hAnsi="Calibri" w:cs="Calibri"/>
          <w:color w:val="000000" w:themeColor="text1"/>
          <w:lang w:val="it-IT"/>
        </w:rPr>
      </w:pPr>
      <w:r w:rsidRPr="00672912">
        <w:rPr>
          <w:rFonts w:ascii="Calibri" w:hAnsi="Calibri" w:cs="Calibri"/>
          <w:b/>
          <w:bCs/>
          <w:color w:val="000000" w:themeColor="text1"/>
          <w:lang w:val="it-IT"/>
        </w:rPr>
        <w:t>Home page:</w:t>
      </w:r>
    </w:p>
    <w:p w14:paraId="1ADD3789" w14:textId="5993E4B3" w:rsidR="005E0009" w:rsidRPr="00672912" w:rsidRDefault="005E0009" w:rsidP="005E0009">
      <w:pPr>
        <w:rPr>
          <w:rFonts w:ascii="Calibri" w:hAnsi="Calibri" w:cs="Calibri"/>
          <w:color w:val="000000" w:themeColor="text1"/>
          <w:lang w:val="it-IT"/>
        </w:rPr>
      </w:pPr>
      <w:r w:rsidRPr="00672912">
        <w:rPr>
          <w:rFonts w:ascii="Calibri" w:hAnsi="Calibri" w:cs="Calibri"/>
          <w:b/>
          <w:bCs/>
          <w:color w:val="000000" w:themeColor="text1"/>
          <w:lang w:val="it-IT"/>
        </w:rPr>
        <w:t>Rimpiazzare il testo in alto della home page con il seguente:</w:t>
      </w:r>
    </w:p>
    <w:p w14:paraId="46F0C5C8" w14:textId="77777777" w:rsidR="00332DAC" w:rsidRPr="00332DAC" w:rsidRDefault="00332DAC" w:rsidP="00332DAC">
      <w:pPr>
        <w:rPr>
          <w:rFonts w:ascii="Calibri" w:hAnsi="Calibri" w:cs="Calibri"/>
          <w:color w:val="0070C0"/>
        </w:rPr>
      </w:pPr>
      <w:r w:rsidRPr="00332DAC">
        <w:rPr>
          <w:rFonts w:ascii="Calibri" w:hAnsi="Calibri" w:cs="Calibri"/>
          <w:color w:val="0070C0"/>
        </w:rPr>
        <w:t>Ask ten professionals to define “quality,” and you’ll hear ten views: perfection, consistency, reliability, compliance, or customer satisfaction. Yet leaders agree on its purpose: delighting customers while improving efficiency.</w:t>
      </w:r>
    </w:p>
    <w:p w14:paraId="1DE06346" w14:textId="165E10F8" w:rsidR="00332DAC" w:rsidRPr="00332DAC" w:rsidRDefault="00332DAC" w:rsidP="00332DAC">
      <w:pPr>
        <w:rPr>
          <w:rFonts w:ascii="Calibri" w:hAnsi="Calibri" w:cs="Calibri"/>
          <w:color w:val="0070C0"/>
        </w:rPr>
      </w:pPr>
      <w:r w:rsidRPr="00332DAC">
        <w:rPr>
          <w:rFonts w:ascii="Calibri" w:hAnsi="Calibri" w:cs="Calibri"/>
          <w:color w:val="0070C0"/>
        </w:rPr>
        <w:t xml:space="preserve">For us, Quality is not just standards—it’s a mindset, a journey of continuous improvement. It demands ingenuity, risk awareness, openness to change, and resilience. </w:t>
      </w:r>
      <w:r w:rsidRPr="00332DAC">
        <w:rPr>
          <w:rFonts w:ascii="Calibri" w:hAnsi="Calibri" w:cs="Calibri"/>
          <w:i/>
          <w:iCs/>
          <w:color w:val="0070C0"/>
        </w:rPr>
        <w:t>Per aspera ad astra</w:t>
      </w:r>
      <w:r w:rsidRPr="00332DAC">
        <w:rPr>
          <w:rFonts w:ascii="Calibri" w:hAnsi="Calibri" w:cs="Calibri"/>
          <w:color w:val="0070C0"/>
        </w:rPr>
        <w:t>—“through hardship to the stars”—reminds us that progress comes from overcoming challenges</w:t>
      </w:r>
      <w:r w:rsidR="006361E7">
        <w:rPr>
          <w:rFonts w:ascii="Calibri" w:hAnsi="Calibri" w:cs="Calibri"/>
          <w:color w:val="0070C0"/>
        </w:rPr>
        <w:t xml:space="preserve">. An very importantly it reminds us that to achieve </w:t>
      </w:r>
      <w:r w:rsidR="000F627F">
        <w:rPr>
          <w:rFonts w:ascii="Calibri" w:hAnsi="Calibri" w:cs="Calibri"/>
          <w:color w:val="0070C0"/>
        </w:rPr>
        <w:t>perfection we</w:t>
      </w:r>
      <w:r w:rsidR="00B60CE7">
        <w:rPr>
          <w:rFonts w:ascii="Calibri" w:hAnsi="Calibri" w:cs="Calibri"/>
          <w:color w:val="0070C0"/>
        </w:rPr>
        <w:t xml:space="preserve"> need a cro</w:t>
      </w:r>
      <w:r w:rsidR="000F627F">
        <w:rPr>
          <w:rFonts w:ascii="Calibri" w:hAnsi="Calibri" w:cs="Calibri"/>
          <w:color w:val="0070C0"/>
        </w:rPr>
        <w:t>s</w:t>
      </w:r>
      <w:r w:rsidR="00B60CE7">
        <w:rPr>
          <w:rFonts w:ascii="Calibri" w:hAnsi="Calibri" w:cs="Calibri"/>
          <w:color w:val="0070C0"/>
        </w:rPr>
        <w:t>s functional team effort.</w:t>
      </w:r>
      <w:r w:rsidR="000F627F">
        <w:rPr>
          <w:rFonts w:ascii="Calibri" w:hAnsi="Calibri" w:cs="Calibri"/>
          <w:color w:val="0070C0"/>
        </w:rPr>
        <w:t xml:space="preserve"> This is who we are.</w:t>
      </w:r>
      <w:r w:rsidR="00B60CE7">
        <w:rPr>
          <w:rFonts w:ascii="Calibri" w:hAnsi="Calibri" w:cs="Calibri"/>
          <w:color w:val="0070C0"/>
        </w:rPr>
        <w:t xml:space="preserve"> </w:t>
      </w:r>
    </w:p>
    <w:p w14:paraId="77B14CFF" w14:textId="77777777" w:rsidR="000258F4" w:rsidRDefault="00332DAC" w:rsidP="00332DAC">
      <w:pPr>
        <w:rPr>
          <w:rFonts w:ascii="Calibri" w:hAnsi="Calibri" w:cs="Calibri"/>
          <w:color w:val="0070C0"/>
        </w:rPr>
      </w:pPr>
      <w:r w:rsidRPr="00332DAC">
        <w:rPr>
          <w:rFonts w:ascii="Calibri" w:hAnsi="Calibri" w:cs="Calibri"/>
          <w:color w:val="0070C0"/>
        </w:rPr>
        <w:t>Today, organizations must achieve more with fewer resources. The challenge is to deliver Quality consistently while reducing costs, always aiming for top customer satisfaction.</w:t>
      </w:r>
      <w:r w:rsidR="005B3670">
        <w:rPr>
          <w:rFonts w:ascii="Calibri" w:hAnsi="Calibri" w:cs="Calibri"/>
          <w:color w:val="0070C0"/>
        </w:rPr>
        <w:t xml:space="preserve"> O</w:t>
      </w:r>
      <w:r w:rsidR="009523A1" w:rsidRPr="009523A1">
        <w:rPr>
          <w:rFonts w:ascii="Calibri" w:hAnsi="Calibri" w:cs="Calibri"/>
          <w:color w:val="0070C0"/>
        </w:rPr>
        <w:t xml:space="preserve">rganizations </w:t>
      </w:r>
      <w:r w:rsidR="005B3670">
        <w:rPr>
          <w:rFonts w:ascii="Calibri" w:hAnsi="Calibri" w:cs="Calibri"/>
          <w:color w:val="0070C0"/>
        </w:rPr>
        <w:t xml:space="preserve">need </w:t>
      </w:r>
      <w:r w:rsidR="009523A1" w:rsidRPr="009523A1">
        <w:rPr>
          <w:rFonts w:ascii="Calibri" w:hAnsi="Calibri" w:cs="Calibri"/>
          <w:color w:val="0070C0"/>
        </w:rPr>
        <w:t xml:space="preserve">strategic and hands-on support, across the entire value chain. </w:t>
      </w:r>
    </w:p>
    <w:p w14:paraId="5BEAD17F" w14:textId="26CF3F04" w:rsidR="005B3670" w:rsidRDefault="005B3670" w:rsidP="00332DAC">
      <w:pPr>
        <w:rPr>
          <w:rFonts w:ascii="Calibri" w:hAnsi="Calibri" w:cs="Calibri"/>
          <w:color w:val="0070C0"/>
        </w:rPr>
      </w:pPr>
      <w:r>
        <w:rPr>
          <w:rFonts w:ascii="Calibri" w:hAnsi="Calibri" w:cs="Calibri"/>
          <w:color w:val="0070C0"/>
        </w:rPr>
        <w:t>This is what we do.</w:t>
      </w:r>
    </w:p>
    <w:p w14:paraId="1BF2AC63" w14:textId="4D4B46E0" w:rsidR="009523A1" w:rsidRDefault="009523A1" w:rsidP="00332DAC">
      <w:pPr>
        <w:rPr>
          <w:rFonts w:ascii="Calibri" w:hAnsi="Calibri" w:cs="Calibri"/>
          <w:color w:val="0070C0"/>
        </w:rPr>
      </w:pPr>
      <w:r w:rsidRPr="009523A1">
        <w:rPr>
          <w:rFonts w:ascii="Calibri" w:hAnsi="Calibri" w:cs="Calibri"/>
          <w:color w:val="0070C0"/>
        </w:rPr>
        <w:t>Drawing on our experience in global, multicultural companies with complex matrix structures, we strengthen business processes and people’s competencies, identifying waste and cutting costs through lean practices and advanced problem-solving. We don’t just advise—we engage in implementing what we propose.</w:t>
      </w:r>
    </w:p>
    <w:p w14:paraId="25127479" w14:textId="4D10E374" w:rsidR="00332DAC" w:rsidRPr="00332DAC" w:rsidRDefault="00332DAC" w:rsidP="00332DAC">
      <w:pPr>
        <w:rPr>
          <w:rFonts w:ascii="Calibri" w:hAnsi="Calibri" w:cs="Calibri"/>
          <w:color w:val="0070C0"/>
        </w:rPr>
      </w:pPr>
      <w:r w:rsidRPr="00332DAC">
        <w:rPr>
          <w:rFonts w:ascii="Calibri" w:hAnsi="Calibri" w:cs="Calibri"/>
          <w:color w:val="0070C0"/>
        </w:rPr>
        <w:t>Quality leadership empowers executives with tools and insights to inspire teams through innovation and accountability. We partner with organizations to streamline structures, eliminate bureaucracy, and make Quality an operational reality through proactive risk management and excellence in design and production.</w:t>
      </w:r>
    </w:p>
    <w:p w14:paraId="32A88806" w14:textId="3917E953" w:rsidR="00767D8F" w:rsidRPr="00332DAC" w:rsidRDefault="00767D8F">
      <w:pPr>
        <w:rPr>
          <w:rFonts w:ascii="Calibri" w:hAnsi="Calibri" w:cs="Calibri"/>
          <w:color w:val="0070C0"/>
        </w:rPr>
      </w:pPr>
    </w:p>
    <w:p w14:paraId="1174978A" w14:textId="25ED6EAE" w:rsidR="00CB372A" w:rsidRPr="00672912" w:rsidRDefault="00CB372A" w:rsidP="00CB372A">
      <w:pPr>
        <w:rPr>
          <w:rFonts w:ascii="Calibri" w:hAnsi="Calibri" w:cs="Calibri"/>
          <w:b/>
          <w:bCs/>
          <w:color w:val="000000" w:themeColor="text1"/>
          <w:lang w:val="it-IT"/>
        </w:rPr>
      </w:pPr>
      <w:r w:rsidRPr="00672912">
        <w:rPr>
          <w:rFonts w:ascii="Calibri" w:hAnsi="Calibri" w:cs="Calibri"/>
          <w:b/>
          <w:bCs/>
          <w:color w:val="000000" w:themeColor="text1"/>
          <w:lang w:val="it-IT"/>
        </w:rPr>
        <w:t>Il pulsante attuale 'Discover more' deve portate alla pagina 'services' in cui contenuto segue</w:t>
      </w:r>
      <w:r w:rsidR="006F0F13" w:rsidRPr="00672912">
        <w:rPr>
          <w:rFonts w:ascii="Calibri" w:hAnsi="Calibri" w:cs="Calibri"/>
          <w:b/>
          <w:bCs/>
          <w:color w:val="000000" w:themeColor="text1"/>
          <w:lang w:val="it-IT"/>
        </w:rPr>
        <w:t xml:space="preserve"> più in basso.</w:t>
      </w:r>
    </w:p>
    <w:p w14:paraId="4D442344" w14:textId="4A09C464" w:rsidR="00173797" w:rsidRPr="00672912" w:rsidRDefault="00173797">
      <w:pPr>
        <w:rPr>
          <w:rFonts w:ascii="Calibri" w:hAnsi="Calibri" w:cs="Calibri"/>
          <w:b/>
          <w:bCs/>
          <w:color w:val="000000" w:themeColor="text1"/>
          <w:lang w:val="it-IT"/>
        </w:rPr>
      </w:pPr>
      <w:r w:rsidRPr="00672912">
        <w:rPr>
          <w:rFonts w:ascii="Calibri" w:hAnsi="Calibri" w:cs="Calibri"/>
          <w:b/>
          <w:bCs/>
          <w:color w:val="000000" w:themeColor="text1"/>
          <w:lang w:val="it-IT"/>
        </w:rPr>
        <w:br w:type="page"/>
      </w:r>
    </w:p>
    <w:p w14:paraId="5F0897CE" w14:textId="719F3713" w:rsidR="00CB372A" w:rsidRPr="00672912" w:rsidRDefault="00CB3C2D" w:rsidP="00CB372A">
      <w:pPr>
        <w:rPr>
          <w:rFonts w:ascii="Calibri" w:hAnsi="Calibri" w:cs="Calibri"/>
          <w:b/>
          <w:bCs/>
          <w:color w:val="000000" w:themeColor="text1"/>
          <w:lang w:val="it-IT"/>
        </w:rPr>
      </w:pPr>
      <w:r w:rsidRPr="00672912">
        <w:rPr>
          <w:rFonts w:ascii="Calibri" w:hAnsi="Calibri" w:cs="Calibri"/>
          <w:b/>
          <w:bCs/>
          <w:color w:val="000000" w:themeColor="text1"/>
          <w:lang w:val="it-IT"/>
        </w:rPr>
        <w:lastRenderedPageBreak/>
        <w:t>Mentre s</w:t>
      </w:r>
      <w:r w:rsidR="006F0F13" w:rsidRPr="00672912">
        <w:rPr>
          <w:rFonts w:ascii="Calibri" w:hAnsi="Calibri" w:cs="Calibri"/>
          <w:b/>
          <w:bCs/>
          <w:color w:val="000000" w:themeColor="text1"/>
          <w:lang w:val="it-IT"/>
        </w:rPr>
        <w:t xml:space="preserve">empre nella home page, nella </w:t>
      </w:r>
      <w:r w:rsidR="00CB372A" w:rsidRPr="00672912">
        <w:rPr>
          <w:rFonts w:ascii="Calibri" w:hAnsi="Calibri" w:cs="Calibri"/>
          <w:b/>
          <w:bCs/>
          <w:color w:val="000000" w:themeColor="text1"/>
          <w:lang w:val="it-IT"/>
        </w:rPr>
        <w:t>parte bassa 'ABOUT US' bisognerebbe inserire il testo seguente</w:t>
      </w:r>
      <w:r w:rsidR="006F0F13" w:rsidRPr="00672912">
        <w:rPr>
          <w:rFonts w:ascii="Calibri" w:hAnsi="Calibri" w:cs="Calibri"/>
          <w:b/>
          <w:bCs/>
          <w:color w:val="000000" w:themeColor="text1"/>
          <w:lang w:val="it-IT"/>
        </w:rPr>
        <w:t xml:space="preserve">: </w:t>
      </w:r>
    </w:p>
    <w:p w14:paraId="282C1837" w14:textId="77777777" w:rsidR="004F3148" w:rsidRPr="0005547A" w:rsidRDefault="008D6A42" w:rsidP="004F3148">
      <w:pPr>
        <w:rPr>
          <w:color w:val="0070C0"/>
        </w:rPr>
      </w:pPr>
      <w:r w:rsidRPr="0005547A">
        <w:rPr>
          <w:b/>
          <w:bCs/>
          <w:color w:val="0070C0"/>
        </w:rPr>
        <w:t>About Us</w:t>
      </w:r>
      <w:r w:rsidRPr="0005547A">
        <w:rPr>
          <w:color w:val="0070C0"/>
        </w:rPr>
        <w:br/>
      </w:r>
      <w:r w:rsidR="004F3148" w:rsidRPr="0005547A">
        <w:rPr>
          <w:b/>
          <w:bCs/>
          <w:color w:val="0070C0"/>
        </w:rPr>
        <w:t>Your Partner in Quality, Innovation &amp; Operational Excellence</w:t>
      </w:r>
    </w:p>
    <w:p w14:paraId="3EA9B346" w14:textId="5D61A85A" w:rsidR="004F3148" w:rsidRPr="0005547A" w:rsidRDefault="004F3148" w:rsidP="004F3148">
      <w:pPr>
        <w:rPr>
          <w:color w:val="0070C0"/>
        </w:rPr>
      </w:pPr>
      <w:r w:rsidRPr="0005547A">
        <w:rPr>
          <w:color w:val="0070C0"/>
        </w:rPr>
        <w:t xml:space="preserve">We are a global team of senior professionals with over </w:t>
      </w:r>
      <w:r w:rsidR="00FF3EC6" w:rsidRPr="0005547A">
        <w:rPr>
          <w:color w:val="0070C0"/>
        </w:rPr>
        <w:t>30</w:t>
      </w:r>
      <w:r w:rsidRPr="0005547A">
        <w:rPr>
          <w:color w:val="0070C0"/>
        </w:rPr>
        <w:t xml:space="preserve"> years of hands-on expertise in </w:t>
      </w:r>
      <w:r w:rsidRPr="0005547A">
        <w:rPr>
          <w:b/>
          <w:bCs/>
          <w:color w:val="0070C0"/>
        </w:rPr>
        <w:t>Product Development, Procurement, Sustainability, Quality &amp; Risk Management, and Operational Excellence</w:t>
      </w:r>
      <w:r w:rsidRPr="0005547A">
        <w:rPr>
          <w:color w:val="0070C0"/>
        </w:rPr>
        <w:t>.</w:t>
      </w:r>
      <w:r w:rsidRPr="0005547A">
        <w:rPr>
          <w:color w:val="0070C0"/>
        </w:rPr>
        <w:br/>
        <w:t xml:space="preserve">We operate across </w:t>
      </w:r>
      <w:r w:rsidRPr="0005547A">
        <w:rPr>
          <w:b/>
          <w:bCs/>
          <w:color w:val="0070C0"/>
        </w:rPr>
        <w:t>Europe, the Americas, the Middle East, North Africa, and Turkey</w:t>
      </w:r>
      <w:r w:rsidRPr="0005547A">
        <w:rPr>
          <w:color w:val="0070C0"/>
        </w:rPr>
        <w:t>, delivering measurable impact in some of the world’s most demanding industries.</w:t>
      </w:r>
    </w:p>
    <w:p w14:paraId="0F4F4E3D" w14:textId="77777777" w:rsidR="004F3148" w:rsidRPr="0005547A" w:rsidRDefault="004F3148" w:rsidP="004F3148">
      <w:pPr>
        <w:rPr>
          <w:color w:val="0070C0"/>
        </w:rPr>
      </w:pPr>
      <w:r w:rsidRPr="0005547A">
        <w:rPr>
          <w:b/>
          <w:bCs/>
          <w:color w:val="0070C0"/>
        </w:rPr>
        <w:t>Industries We Serve</w:t>
      </w:r>
      <w:r w:rsidRPr="0005547A">
        <w:rPr>
          <w:color w:val="0070C0"/>
        </w:rPr>
        <w:br/>
        <w:t>Automotive | Aerospace | Rail | Renewable Energy | Off-Highway | Marine &amp; Maritime | Heavy Industries</w:t>
      </w:r>
    </w:p>
    <w:p w14:paraId="70792A69" w14:textId="77777777" w:rsidR="004F3148" w:rsidRPr="0005547A" w:rsidRDefault="004F3148" w:rsidP="004F3148">
      <w:pPr>
        <w:rPr>
          <w:color w:val="0070C0"/>
        </w:rPr>
      </w:pPr>
      <w:r w:rsidRPr="0005547A">
        <w:rPr>
          <w:b/>
          <w:bCs/>
          <w:color w:val="0070C0"/>
        </w:rPr>
        <w:t>What We Do</w:t>
      </w:r>
    </w:p>
    <w:p w14:paraId="735CFD72" w14:textId="77777777" w:rsidR="004F3148" w:rsidRPr="0005547A" w:rsidRDefault="004F3148" w:rsidP="004F3148">
      <w:pPr>
        <w:numPr>
          <w:ilvl w:val="0"/>
          <w:numId w:val="13"/>
        </w:numPr>
        <w:rPr>
          <w:color w:val="0070C0"/>
        </w:rPr>
      </w:pPr>
      <w:r w:rsidRPr="0005547A">
        <w:rPr>
          <w:b/>
          <w:bCs/>
          <w:color w:val="0070C0"/>
        </w:rPr>
        <w:t>Strategic Gap Analysis</w:t>
      </w:r>
      <w:r w:rsidRPr="0005547A">
        <w:rPr>
          <w:color w:val="0070C0"/>
        </w:rPr>
        <w:t xml:space="preserve"> – Align organizational priorities with executive goals through actionable development roadmaps.</w:t>
      </w:r>
    </w:p>
    <w:p w14:paraId="5173EFA1" w14:textId="77777777" w:rsidR="004F3148" w:rsidRPr="0005547A" w:rsidRDefault="004F3148" w:rsidP="004F3148">
      <w:pPr>
        <w:numPr>
          <w:ilvl w:val="0"/>
          <w:numId w:val="13"/>
        </w:numPr>
        <w:rPr>
          <w:color w:val="0070C0"/>
        </w:rPr>
      </w:pPr>
      <w:r w:rsidRPr="0005547A">
        <w:rPr>
          <w:b/>
          <w:bCs/>
          <w:color w:val="0070C0"/>
        </w:rPr>
        <w:t>Operational Excellence</w:t>
      </w:r>
      <w:r w:rsidRPr="0005547A">
        <w:rPr>
          <w:color w:val="0070C0"/>
        </w:rPr>
        <w:t xml:space="preserve"> – Implement QMS, Lean processes, ISO compliance, and zero-defect programs across the value chain.</w:t>
      </w:r>
    </w:p>
    <w:p w14:paraId="67BCDF02" w14:textId="77777777" w:rsidR="004F3148" w:rsidRPr="0005547A" w:rsidRDefault="004F3148" w:rsidP="004F3148">
      <w:pPr>
        <w:numPr>
          <w:ilvl w:val="0"/>
          <w:numId w:val="13"/>
        </w:numPr>
        <w:rPr>
          <w:color w:val="0070C0"/>
        </w:rPr>
      </w:pPr>
      <w:r w:rsidRPr="0005547A">
        <w:rPr>
          <w:b/>
          <w:bCs/>
          <w:color w:val="0070C0"/>
        </w:rPr>
        <w:t>Crisis &amp; Data Solutions</w:t>
      </w:r>
      <w:r w:rsidRPr="0005547A">
        <w:rPr>
          <w:color w:val="0070C0"/>
        </w:rPr>
        <w:t xml:space="preserve"> – Resolve recalls, warranty issues, and performance challenges by transforming complex data into reliable strategies.</w:t>
      </w:r>
    </w:p>
    <w:p w14:paraId="53C442AA" w14:textId="77777777" w:rsidR="004F3148" w:rsidRPr="0005547A" w:rsidRDefault="004F3148" w:rsidP="004F3148">
      <w:pPr>
        <w:numPr>
          <w:ilvl w:val="0"/>
          <w:numId w:val="13"/>
        </w:numPr>
        <w:rPr>
          <w:color w:val="0070C0"/>
        </w:rPr>
      </w:pPr>
      <w:r w:rsidRPr="0005547A">
        <w:rPr>
          <w:b/>
          <w:bCs/>
          <w:color w:val="0070C0"/>
        </w:rPr>
        <w:t>Capability Development</w:t>
      </w:r>
      <w:r w:rsidRPr="0005547A">
        <w:rPr>
          <w:color w:val="0070C0"/>
        </w:rPr>
        <w:t xml:space="preserve"> – Provide tailored training and executive coaching in Quality, Six Sigma, and leadership excellence.</w:t>
      </w:r>
    </w:p>
    <w:p w14:paraId="2B3E6606" w14:textId="77777777" w:rsidR="004F3148" w:rsidRPr="0005547A" w:rsidRDefault="004F3148" w:rsidP="004F3148">
      <w:pPr>
        <w:numPr>
          <w:ilvl w:val="0"/>
          <w:numId w:val="13"/>
        </w:numPr>
        <w:rPr>
          <w:color w:val="0070C0"/>
        </w:rPr>
      </w:pPr>
      <w:r w:rsidRPr="0005547A">
        <w:rPr>
          <w:b/>
          <w:bCs/>
          <w:color w:val="0070C0"/>
        </w:rPr>
        <w:t>Digitalisation &amp; AI Readiness</w:t>
      </w:r>
      <w:r w:rsidRPr="0005547A">
        <w:rPr>
          <w:color w:val="0070C0"/>
        </w:rPr>
        <w:t xml:space="preserve"> – Build roadmaps for process digitalisation and AI integration to enhance efficiency and decision-making.</w:t>
      </w:r>
    </w:p>
    <w:p w14:paraId="13DCCE19" w14:textId="77777777" w:rsidR="004F3148" w:rsidRPr="0005547A" w:rsidRDefault="004F3148" w:rsidP="004F3148">
      <w:pPr>
        <w:numPr>
          <w:ilvl w:val="0"/>
          <w:numId w:val="13"/>
        </w:numPr>
        <w:rPr>
          <w:color w:val="0070C0"/>
        </w:rPr>
      </w:pPr>
      <w:r w:rsidRPr="0005547A">
        <w:rPr>
          <w:b/>
          <w:bCs/>
          <w:color w:val="0070C0"/>
        </w:rPr>
        <w:t>Innovation Enablement</w:t>
      </w:r>
      <w:r w:rsidRPr="0005547A">
        <w:rPr>
          <w:color w:val="0070C0"/>
        </w:rPr>
        <w:t xml:space="preserve"> – Drive idea generation, validation, and integration to ensure innovation becomes part of your company’s DNA.</w:t>
      </w:r>
    </w:p>
    <w:p w14:paraId="18DB475D" w14:textId="77777777" w:rsidR="004F3148" w:rsidRPr="0005547A" w:rsidRDefault="004F3148" w:rsidP="004F3148">
      <w:pPr>
        <w:numPr>
          <w:ilvl w:val="0"/>
          <w:numId w:val="13"/>
        </w:numPr>
        <w:rPr>
          <w:color w:val="0070C0"/>
        </w:rPr>
      </w:pPr>
      <w:r w:rsidRPr="0005547A">
        <w:rPr>
          <w:b/>
          <w:bCs/>
          <w:color w:val="0070C0"/>
        </w:rPr>
        <w:t>Intellectual Property Strategy</w:t>
      </w:r>
      <w:r w:rsidRPr="0005547A">
        <w:rPr>
          <w:color w:val="0070C0"/>
        </w:rPr>
        <w:t xml:space="preserve"> – Protect and maximize innovation value with expert patent, trademark, and copyright services.</w:t>
      </w:r>
    </w:p>
    <w:p w14:paraId="2F4D69B1" w14:textId="77777777" w:rsidR="004F3148" w:rsidRPr="0005547A" w:rsidRDefault="004F3148" w:rsidP="004F3148">
      <w:pPr>
        <w:rPr>
          <w:color w:val="0070C0"/>
        </w:rPr>
      </w:pPr>
      <w:r w:rsidRPr="0005547A">
        <w:rPr>
          <w:b/>
          <w:bCs/>
          <w:color w:val="0070C0"/>
        </w:rPr>
        <w:t>Our Promise</w:t>
      </w:r>
      <w:r w:rsidRPr="0005547A">
        <w:rPr>
          <w:color w:val="0070C0"/>
        </w:rPr>
        <w:br/>
        <w:t xml:space="preserve">We combine deep technical expertise with proven leadership to help organizations </w:t>
      </w:r>
      <w:r w:rsidRPr="0005547A">
        <w:rPr>
          <w:b/>
          <w:bCs/>
          <w:color w:val="0070C0"/>
        </w:rPr>
        <w:t>reduce risk, improve reliability, accelerate innovation, and achieve sustainable growth</w:t>
      </w:r>
      <w:r w:rsidRPr="0005547A">
        <w:rPr>
          <w:color w:val="0070C0"/>
        </w:rPr>
        <w:t>.</w:t>
      </w:r>
    </w:p>
    <w:p w14:paraId="32DBFB76" w14:textId="77777777" w:rsidR="00FF3EC6" w:rsidRPr="0005547A" w:rsidRDefault="00FF3EC6" w:rsidP="00FF3EC6">
      <w:pPr>
        <w:rPr>
          <w:b/>
          <w:bCs/>
          <w:color w:val="0070C0"/>
        </w:rPr>
      </w:pPr>
      <w:r w:rsidRPr="0005547A">
        <w:rPr>
          <w:b/>
          <w:bCs/>
          <w:color w:val="0070C0"/>
        </w:rPr>
        <w:t>Why Partner With Us</w:t>
      </w:r>
    </w:p>
    <w:p w14:paraId="3C4AA6EC" w14:textId="77777777" w:rsidR="00FF3EC6" w:rsidRPr="0005547A" w:rsidRDefault="00FF3EC6" w:rsidP="00FF3EC6">
      <w:pPr>
        <w:numPr>
          <w:ilvl w:val="0"/>
          <w:numId w:val="14"/>
        </w:numPr>
        <w:rPr>
          <w:color w:val="0070C0"/>
        </w:rPr>
      </w:pPr>
      <w:r w:rsidRPr="0005547A">
        <w:rPr>
          <w:b/>
          <w:bCs/>
          <w:color w:val="0070C0"/>
        </w:rPr>
        <w:t>Proven Global Expertise</w:t>
      </w:r>
      <w:r w:rsidRPr="0005547A">
        <w:rPr>
          <w:color w:val="0070C0"/>
        </w:rPr>
        <w:t xml:space="preserve"> – Decades of results across complex, regulated industries.</w:t>
      </w:r>
    </w:p>
    <w:p w14:paraId="16F28966" w14:textId="77777777" w:rsidR="00FF3EC6" w:rsidRPr="0005547A" w:rsidRDefault="00FF3EC6" w:rsidP="00FF3EC6">
      <w:pPr>
        <w:numPr>
          <w:ilvl w:val="0"/>
          <w:numId w:val="14"/>
        </w:numPr>
        <w:rPr>
          <w:color w:val="0070C0"/>
        </w:rPr>
      </w:pPr>
      <w:r w:rsidRPr="0005547A">
        <w:rPr>
          <w:b/>
          <w:bCs/>
          <w:color w:val="0070C0"/>
        </w:rPr>
        <w:lastRenderedPageBreak/>
        <w:t>End-to-End Support</w:t>
      </w:r>
      <w:r w:rsidRPr="0005547A">
        <w:rPr>
          <w:color w:val="0070C0"/>
        </w:rPr>
        <w:t xml:space="preserve"> – From crisis resolution to long-term capability building.</w:t>
      </w:r>
    </w:p>
    <w:p w14:paraId="718DC37A" w14:textId="77777777" w:rsidR="00FF3EC6" w:rsidRPr="0005547A" w:rsidRDefault="00FF3EC6" w:rsidP="00FF3EC6">
      <w:pPr>
        <w:numPr>
          <w:ilvl w:val="0"/>
          <w:numId w:val="14"/>
        </w:numPr>
        <w:rPr>
          <w:color w:val="0070C0"/>
        </w:rPr>
      </w:pPr>
      <w:r w:rsidRPr="0005547A">
        <w:rPr>
          <w:b/>
          <w:bCs/>
          <w:color w:val="0070C0"/>
        </w:rPr>
        <w:t>Sustainable Impact</w:t>
      </w:r>
      <w:r w:rsidRPr="0005547A">
        <w:rPr>
          <w:color w:val="0070C0"/>
        </w:rPr>
        <w:t xml:space="preserve"> – Solutions designed to be adopted, embedded, and scaled.</w:t>
      </w:r>
    </w:p>
    <w:p w14:paraId="66910CB7" w14:textId="77777777" w:rsidR="00FF3EC6" w:rsidRPr="0005547A" w:rsidRDefault="00FF3EC6" w:rsidP="00FF3EC6">
      <w:pPr>
        <w:numPr>
          <w:ilvl w:val="0"/>
          <w:numId w:val="14"/>
        </w:numPr>
        <w:rPr>
          <w:color w:val="0070C0"/>
        </w:rPr>
      </w:pPr>
      <w:r w:rsidRPr="0005547A">
        <w:rPr>
          <w:b/>
          <w:bCs/>
          <w:color w:val="0070C0"/>
        </w:rPr>
        <w:t>Innovation + Quality</w:t>
      </w:r>
      <w:r w:rsidRPr="0005547A">
        <w:rPr>
          <w:color w:val="0070C0"/>
        </w:rPr>
        <w:t xml:space="preserve"> – A unique blend of technical, strategic, and IP expertise.</w:t>
      </w:r>
    </w:p>
    <w:p w14:paraId="65A1A9CF" w14:textId="77777777" w:rsidR="00FF3EC6" w:rsidRPr="0005547A" w:rsidRDefault="00FF3EC6" w:rsidP="00FF3EC6">
      <w:pPr>
        <w:rPr>
          <w:color w:val="0070C0"/>
        </w:rPr>
      </w:pPr>
      <w:r w:rsidRPr="0005547A">
        <w:rPr>
          <w:color w:val="0070C0"/>
        </w:rPr>
        <w:t xml:space="preserve">We don’t just help organizations </w:t>
      </w:r>
      <w:r w:rsidRPr="0005547A">
        <w:rPr>
          <w:b/>
          <w:bCs/>
          <w:color w:val="0070C0"/>
        </w:rPr>
        <w:t>meet standards</w:t>
      </w:r>
      <w:r w:rsidRPr="0005547A">
        <w:rPr>
          <w:color w:val="0070C0"/>
        </w:rPr>
        <w:t xml:space="preserve">—we help them </w:t>
      </w:r>
      <w:r w:rsidRPr="0005547A">
        <w:rPr>
          <w:b/>
          <w:bCs/>
          <w:color w:val="0070C0"/>
        </w:rPr>
        <w:t>set them</w:t>
      </w:r>
      <w:r w:rsidRPr="0005547A">
        <w:rPr>
          <w:color w:val="0070C0"/>
        </w:rPr>
        <w:t>.</w:t>
      </w:r>
    </w:p>
    <w:p w14:paraId="672934D0" w14:textId="77777777" w:rsidR="00FF3EC6" w:rsidRPr="00C32D26" w:rsidRDefault="00FF3EC6" w:rsidP="004F3148">
      <w:pPr>
        <w:rPr>
          <w:color w:val="EE0000"/>
        </w:rPr>
      </w:pPr>
    </w:p>
    <w:p w14:paraId="601A4CDC" w14:textId="77777777" w:rsidR="00C32D26" w:rsidRDefault="00C32D26">
      <w:pPr>
        <w:rPr>
          <w:rFonts w:ascii="Calibri" w:eastAsia="Times New Roman" w:hAnsi="Calibri" w:cs="Calibri"/>
          <w:color w:val="0070C0"/>
          <w:kern w:val="0"/>
          <w:lang w:eastAsia="en-GB"/>
          <w14:ligatures w14:val="none"/>
        </w:rPr>
      </w:pPr>
      <w:r>
        <w:rPr>
          <w:rFonts w:ascii="Calibri" w:hAnsi="Calibri" w:cs="Calibri"/>
          <w:color w:val="0070C0"/>
        </w:rPr>
        <w:br w:type="page"/>
      </w:r>
    </w:p>
    <w:p w14:paraId="2DF073DF" w14:textId="4479FFE3" w:rsidR="006F0F13" w:rsidRPr="00672912" w:rsidRDefault="006F0F13" w:rsidP="006F0F13">
      <w:pPr>
        <w:rPr>
          <w:rFonts w:ascii="Calibri" w:hAnsi="Calibri" w:cs="Calibri"/>
          <w:color w:val="000000" w:themeColor="text1"/>
          <w:lang w:val="it-IT"/>
        </w:rPr>
      </w:pPr>
      <w:r w:rsidRPr="00672912">
        <w:rPr>
          <w:rFonts w:ascii="Calibri" w:hAnsi="Calibri" w:cs="Calibri"/>
          <w:b/>
          <w:bCs/>
          <w:color w:val="000000" w:themeColor="text1"/>
          <w:lang w:val="it-IT"/>
        </w:rPr>
        <w:lastRenderedPageBreak/>
        <w:t>Service page:</w:t>
      </w:r>
    </w:p>
    <w:p w14:paraId="70D8C512" w14:textId="4B12E777" w:rsidR="00BF7935" w:rsidRPr="00672912" w:rsidRDefault="00BF7935" w:rsidP="00D816FC">
      <w:pPr>
        <w:rPr>
          <w:rFonts w:ascii="Calibri" w:hAnsi="Calibri" w:cs="Calibri"/>
          <w:b/>
          <w:bCs/>
          <w:color w:val="000000" w:themeColor="text1"/>
          <w:lang w:val="it-IT"/>
        </w:rPr>
      </w:pPr>
      <w:r w:rsidRPr="00672912">
        <w:rPr>
          <w:rFonts w:ascii="Calibri" w:hAnsi="Calibri" w:cs="Calibri"/>
          <w:b/>
          <w:bCs/>
          <w:color w:val="000000" w:themeColor="text1"/>
          <w:lang w:val="it-IT"/>
        </w:rPr>
        <w:t xml:space="preserve">Bisognerebbe inserire il testo seguente, ed aggiungere </w:t>
      </w:r>
      <w:r w:rsidR="002B6198" w:rsidRPr="00672912">
        <w:rPr>
          <w:rFonts w:ascii="Calibri" w:hAnsi="Calibri" w:cs="Calibri"/>
          <w:b/>
          <w:bCs/>
          <w:color w:val="000000" w:themeColor="text1"/>
          <w:lang w:val="it-IT"/>
        </w:rPr>
        <w:t>due servizi</w:t>
      </w:r>
      <w:r w:rsidR="002C32B0" w:rsidRPr="00672912">
        <w:rPr>
          <w:rFonts w:ascii="Calibri" w:hAnsi="Calibri" w:cs="Calibri"/>
          <w:b/>
          <w:bCs/>
          <w:color w:val="000000" w:themeColor="text1"/>
          <w:lang w:val="it-IT"/>
        </w:rPr>
        <w:t xml:space="preserve">: </w:t>
      </w:r>
      <w:r w:rsidR="002C32B0" w:rsidRPr="00672912">
        <w:rPr>
          <w:rFonts w:ascii="Calibri" w:hAnsi="Calibri" w:cs="Calibri"/>
          <w:b/>
          <w:bCs/>
          <w:i/>
          <w:iCs/>
          <w:color w:val="000000" w:themeColor="text1"/>
          <w:lang w:val="it-IT"/>
        </w:rPr>
        <w:t>Innovation</w:t>
      </w:r>
      <w:r w:rsidR="002C32B0" w:rsidRPr="00672912">
        <w:rPr>
          <w:rFonts w:ascii="Calibri" w:hAnsi="Calibri" w:cs="Calibri"/>
          <w:b/>
          <w:bCs/>
          <w:color w:val="000000" w:themeColor="text1"/>
          <w:lang w:val="it-IT"/>
        </w:rPr>
        <w:t xml:space="preserve"> </w:t>
      </w:r>
      <w:r w:rsidR="009A4F16" w:rsidRPr="00672912">
        <w:rPr>
          <w:rFonts w:ascii="Calibri" w:hAnsi="Calibri" w:cs="Calibri"/>
          <w:b/>
          <w:bCs/>
          <w:color w:val="000000" w:themeColor="text1"/>
          <w:lang w:val="it-IT"/>
        </w:rPr>
        <w:t>e</w:t>
      </w:r>
      <w:r w:rsidR="002C32B0" w:rsidRPr="00672912">
        <w:rPr>
          <w:rFonts w:ascii="Calibri" w:hAnsi="Calibri" w:cs="Calibri"/>
          <w:b/>
          <w:bCs/>
          <w:i/>
          <w:iCs/>
          <w:color w:val="000000" w:themeColor="text1"/>
          <w:lang w:val="it-IT"/>
        </w:rPr>
        <w:t xml:space="preserve"> </w:t>
      </w:r>
      <w:r w:rsidR="009A4F16" w:rsidRPr="00672912">
        <w:rPr>
          <w:rFonts w:ascii="Calibri" w:hAnsi="Calibri" w:cs="Calibri"/>
          <w:b/>
          <w:bCs/>
          <w:i/>
          <w:iCs/>
          <w:color w:val="000000" w:themeColor="text1"/>
          <w:lang w:val="it-IT"/>
        </w:rPr>
        <w:t>I</w:t>
      </w:r>
      <w:r w:rsidR="002A3A58" w:rsidRPr="00672912">
        <w:rPr>
          <w:rFonts w:ascii="Calibri" w:hAnsi="Calibri" w:cs="Calibri"/>
          <w:b/>
          <w:bCs/>
          <w:i/>
          <w:iCs/>
          <w:color w:val="000000" w:themeColor="text1"/>
          <w:lang w:val="it-IT"/>
        </w:rPr>
        <w:t>ntellectual property</w:t>
      </w:r>
      <w:r w:rsidR="002A3A58" w:rsidRPr="00672912">
        <w:rPr>
          <w:rFonts w:ascii="Calibri" w:hAnsi="Calibri" w:cs="Calibri"/>
          <w:b/>
          <w:bCs/>
          <w:color w:val="000000" w:themeColor="text1"/>
          <w:lang w:val="it-IT"/>
        </w:rPr>
        <w:t>, in cui contenuto trovi dettagliato nel file power point.</w:t>
      </w:r>
    </w:p>
    <w:p w14:paraId="1D9A36B3" w14:textId="2A3C92CE" w:rsidR="005C08EE" w:rsidRPr="000E6B81" w:rsidRDefault="005C08EE" w:rsidP="00D816FC">
      <w:pPr>
        <w:rPr>
          <w:rFonts w:ascii="Calibri" w:hAnsi="Calibri" w:cs="Calibri"/>
          <w:color w:val="0070C0"/>
        </w:rPr>
      </w:pPr>
      <w:r w:rsidRPr="000E6B81">
        <w:rPr>
          <w:rFonts w:ascii="Calibri" w:hAnsi="Calibri" w:cs="Calibri"/>
          <w:color w:val="0070C0"/>
        </w:rPr>
        <w:t xml:space="preserve">We provide comprehensive, End-to-End Quality Expertise that extends far beyond traditional compliance, embedding </w:t>
      </w:r>
      <w:r w:rsidRPr="000E6B81">
        <w:rPr>
          <w:rFonts w:ascii="Calibri" w:hAnsi="Calibri" w:cs="Calibri"/>
          <w:b/>
          <w:bCs/>
          <w:color w:val="0070C0"/>
        </w:rPr>
        <w:t>Business Quality</w:t>
      </w:r>
      <w:r w:rsidRPr="000E6B81">
        <w:rPr>
          <w:rFonts w:ascii="Calibri" w:hAnsi="Calibri" w:cs="Calibri"/>
          <w:color w:val="0070C0"/>
        </w:rPr>
        <w:t xml:space="preserve"> as a driver of sustainable growth and competitive advantage. Our approach begins with an in-depth company gap analysis, identifying performance bottlenecks, process inefficiencies, and risks that impact both operational excellence and business outcomes. From there, we design and implement global, lean standardised processes that not only meet international quality requirements but also align with strategic objectives, customer expectations, and market positioning.  Our portfolio includes advanced audit management and risk assessment techniques that ensure continuous performance improvement, operational resilience, and compliance with industry-specific standards. We guide organisations through every step of the certification journey — including ISO 9001, IATF, AS9100, and IRIS — ensuring that quality systems are robust, sustainable, and value-adding.</w:t>
      </w:r>
    </w:p>
    <w:p w14:paraId="111ED686" w14:textId="77777777" w:rsidR="004F3D32" w:rsidRPr="000E6B81" w:rsidRDefault="00AC5FBC" w:rsidP="00AC5FBC">
      <w:pPr>
        <w:rPr>
          <w:rFonts w:ascii="Calibri" w:hAnsi="Calibri" w:cs="Calibri"/>
          <w:color w:val="0070C0"/>
        </w:rPr>
      </w:pPr>
      <w:r w:rsidRPr="000E6B81">
        <w:rPr>
          <w:rFonts w:ascii="Calibri" w:hAnsi="Calibri" w:cs="Calibri"/>
          <w:color w:val="0070C0"/>
        </w:rPr>
        <w:t xml:space="preserve">We support organizations in solving critical operational issues and building long-term capabilities through structured, cross-functional collaboration. </w:t>
      </w:r>
    </w:p>
    <w:p w14:paraId="5A71CCB1" w14:textId="78675036" w:rsidR="00AC5FBC" w:rsidRPr="000E6B81" w:rsidRDefault="00AC5FBC" w:rsidP="00AC5FBC">
      <w:pPr>
        <w:rPr>
          <w:rFonts w:ascii="Calibri" w:hAnsi="Calibri" w:cs="Calibri"/>
          <w:color w:val="0070C0"/>
        </w:rPr>
      </w:pPr>
      <w:r w:rsidRPr="000E6B81">
        <w:rPr>
          <w:rFonts w:ascii="Calibri" w:hAnsi="Calibri" w:cs="Calibri"/>
          <w:color w:val="0070C0"/>
        </w:rPr>
        <w:t xml:space="preserve">With over </w:t>
      </w:r>
      <w:r w:rsidR="00FF3EC6">
        <w:rPr>
          <w:rFonts w:ascii="Calibri" w:hAnsi="Calibri" w:cs="Calibri"/>
          <w:color w:val="0070C0"/>
        </w:rPr>
        <w:t>30</w:t>
      </w:r>
      <w:r w:rsidRPr="000E6B81">
        <w:rPr>
          <w:rFonts w:ascii="Calibri" w:hAnsi="Calibri" w:cs="Calibri"/>
          <w:color w:val="0070C0"/>
        </w:rPr>
        <w:t xml:space="preserve"> years of hands-on experience in the </w:t>
      </w:r>
      <w:r w:rsidR="007910D7" w:rsidRPr="000E6B81">
        <w:rPr>
          <w:rFonts w:ascii="Calibri" w:hAnsi="Calibri" w:cs="Calibri"/>
          <w:color w:val="0070C0"/>
        </w:rPr>
        <w:t>A</w:t>
      </w:r>
      <w:r w:rsidRPr="000E6B81">
        <w:rPr>
          <w:rFonts w:ascii="Calibri" w:hAnsi="Calibri" w:cs="Calibri"/>
          <w:color w:val="0070C0"/>
        </w:rPr>
        <w:t>utomotive, Aerospace, Rail, Wind, off-highway, and Marine industries,</w:t>
      </w:r>
      <w:r w:rsidR="007910D7" w:rsidRPr="000E6B81">
        <w:rPr>
          <w:rFonts w:ascii="Calibri" w:hAnsi="Calibri" w:cs="Calibri"/>
          <w:color w:val="0070C0"/>
        </w:rPr>
        <w:t xml:space="preserve"> and others</w:t>
      </w:r>
      <w:r w:rsidRPr="000E6B81">
        <w:rPr>
          <w:rFonts w:ascii="Calibri" w:hAnsi="Calibri" w:cs="Calibri"/>
          <w:color w:val="0070C0"/>
        </w:rPr>
        <w:t xml:space="preserve"> we can address urgent challenges such as product recalls or warranty return crises.  Our consultants specialize in transforming complex warranty data into actionable insights. We help clients reduce warranty exposure, improve reliability, and optimize performance through advanced statistical methods. </w:t>
      </w:r>
    </w:p>
    <w:p w14:paraId="69DA8AF5" w14:textId="0E09DA9A" w:rsidR="00126986" w:rsidRPr="000E6B81" w:rsidRDefault="00AC5FBC" w:rsidP="00AC5FBC">
      <w:pPr>
        <w:rPr>
          <w:rFonts w:ascii="Calibri" w:hAnsi="Calibri" w:cs="Calibri"/>
          <w:color w:val="0070C0"/>
        </w:rPr>
      </w:pPr>
      <w:r w:rsidRPr="000E6B81">
        <w:rPr>
          <w:rFonts w:ascii="Calibri" w:hAnsi="Calibri" w:cs="Calibri"/>
          <w:color w:val="0070C0"/>
        </w:rPr>
        <w:t>At the same time while addressing these product challenges, we also enable organisations to work in prevention</w:t>
      </w:r>
      <w:r w:rsidR="00903AA6" w:rsidRPr="000E6B81">
        <w:rPr>
          <w:rFonts w:ascii="Calibri" w:hAnsi="Calibri" w:cs="Calibri"/>
          <w:color w:val="0070C0"/>
        </w:rPr>
        <w:t>: w</w:t>
      </w:r>
      <w:r w:rsidR="005351FE" w:rsidRPr="000E6B81">
        <w:rPr>
          <w:rFonts w:ascii="Calibri" w:hAnsi="Calibri" w:cs="Calibri"/>
          <w:color w:val="0070C0"/>
        </w:rPr>
        <w:t>e</w:t>
      </w:r>
      <w:r w:rsidR="008028A1" w:rsidRPr="000E6B81">
        <w:rPr>
          <w:rFonts w:ascii="Calibri" w:hAnsi="Calibri" w:cs="Calibri"/>
          <w:color w:val="0070C0"/>
        </w:rPr>
        <w:t xml:space="preserve"> leverage Design for Six Sigma to transform risk into opportunity, ensuring issues are addressed before they surface. </w:t>
      </w:r>
      <w:r w:rsidR="00383081" w:rsidRPr="0005547A">
        <w:rPr>
          <w:rFonts w:ascii="Calibri" w:hAnsi="Calibri" w:cs="Calibri"/>
          <w:color w:val="0070C0"/>
        </w:rPr>
        <w:t>We are able to use statistical modelling to reduce the sensitivity of process and design outputs to inputs. This allows the quality function to be a key contributor to cost reduction while simultaneously improving performance.</w:t>
      </w:r>
      <w:r w:rsidR="00383081">
        <w:rPr>
          <w:rFonts w:ascii="Calibri" w:hAnsi="Calibri" w:cs="Calibri"/>
          <w:color w:val="0070C0"/>
        </w:rPr>
        <w:t xml:space="preserve"> </w:t>
      </w:r>
      <w:r w:rsidR="008028A1" w:rsidRPr="000E6B81">
        <w:rPr>
          <w:rFonts w:ascii="Calibri" w:hAnsi="Calibri" w:cs="Calibri"/>
          <w:color w:val="0070C0"/>
        </w:rPr>
        <w:t>Through structured FMEA practices, we strengthen both products and processes, making them resilient and dependable, resulting in a greater efficiency, higher customer trust, and long-term business success at lower cost.</w:t>
      </w:r>
    </w:p>
    <w:p w14:paraId="0758F2BA" w14:textId="18EBD0DB" w:rsidR="00E474BB" w:rsidRPr="000E6B81" w:rsidRDefault="00DD39C2" w:rsidP="00DD39C2">
      <w:pPr>
        <w:spacing w:after="0"/>
        <w:rPr>
          <w:rFonts w:ascii="Calibri" w:hAnsi="Calibri" w:cs="Calibri"/>
          <w:b/>
          <w:bCs/>
          <w:color w:val="0070C0"/>
        </w:rPr>
      </w:pPr>
      <w:r w:rsidRPr="000E6B81">
        <w:rPr>
          <w:rFonts w:ascii="Calibri" w:hAnsi="Calibri" w:cs="Calibri"/>
          <w:color w:val="0070C0"/>
        </w:rPr>
        <w:t>Finally we have an extensive experience in quality control, enabling us to implement structured inspection protocols to ensure compliance with both regulatory requirements and industry-specific quality standards.</w:t>
      </w:r>
      <w:r w:rsidRPr="000E6B81">
        <w:rPr>
          <w:rFonts w:ascii="Calibri" w:hAnsi="Calibri" w:cs="Calibri"/>
          <w:color w:val="0070C0"/>
        </w:rPr>
        <w:br/>
      </w:r>
    </w:p>
    <w:p w14:paraId="5AC68AAD" w14:textId="687FBBEA" w:rsidR="00AC5FBC" w:rsidRPr="000E6B81" w:rsidRDefault="00126986" w:rsidP="00AC5FBC">
      <w:pPr>
        <w:rPr>
          <w:rFonts w:ascii="Calibri" w:hAnsi="Calibri" w:cs="Calibri"/>
          <w:color w:val="0070C0"/>
        </w:rPr>
      </w:pPr>
      <w:r w:rsidRPr="000E6B81">
        <w:rPr>
          <w:rFonts w:ascii="Calibri" w:hAnsi="Calibri" w:cs="Calibri"/>
          <w:b/>
          <w:bCs/>
          <w:color w:val="0070C0"/>
        </w:rPr>
        <w:t>D</w:t>
      </w:r>
      <w:r w:rsidR="00AC5FBC" w:rsidRPr="000E6B81">
        <w:rPr>
          <w:rFonts w:ascii="Calibri" w:hAnsi="Calibri" w:cs="Calibri"/>
          <w:b/>
          <w:bCs/>
          <w:color w:val="0070C0"/>
        </w:rPr>
        <w:t>esign and implement robust, organization-wide programs</w:t>
      </w:r>
      <w:r w:rsidR="00AC5FBC" w:rsidRPr="000E6B81">
        <w:rPr>
          <w:rFonts w:ascii="Calibri" w:hAnsi="Calibri" w:cs="Calibri"/>
          <w:color w:val="0070C0"/>
        </w:rPr>
        <w:t xml:space="preserve"> focused on sustainable performance improvement. These include: </w:t>
      </w:r>
    </w:p>
    <w:p w14:paraId="5A12CFF5" w14:textId="77777777" w:rsidR="00A22E80" w:rsidRPr="000E6B81" w:rsidRDefault="00AC5FBC" w:rsidP="00A22E80">
      <w:pPr>
        <w:pStyle w:val="ListParagraph"/>
        <w:numPr>
          <w:ilvl w:val="0"/>
          <w:numId w:val="5"/>
        </w:numPr>
        <w:rPr>
          <w:rFonts w:ascii="Calibri" w:hAnsi="Calibri" w:cs="Calibri"/>
          <w:color w:val="0070C0"/>
        </w:rPr>
      </w:pPr>
      <w:r w:rsidRPr="000E6B81">
        <w:rPr>
          <w:rFonts w:ascii="Calibri" w:hAnsi="Calibri" w:cs="Calibri"/>
          <w:color w:val="0070C0"/>
        </w:rPr>
        <w:lastRenderedPageBreak/>
        <w:t>Integrated Cost </w:t>
      </w:r>
      <w:r w:rsidR="00EB5C14" w:rsidRPr="000E6B81">
        <w:rPr>
          <w:rFonts w:ascii="Calibri" w:eastAsia="Times New Roman" w:hAnsi="Calibri" w:cs="Calibri"/>
          <w:color w:val="0070C0"/>
          <w:kern w:val="0"/>
          <w:lang w:eastAsia="en-GB"/>
          <w14:ligatures w14:val="none"/>
        </w:rPr>
        <w:t>&amp; environmental impact</w:t>
      </w:r>
      <w:r w:rsidR="00EB5C14" w:rsidRPr="000E6B81">
        <w:rPr>
          <w:rFonts w:ascii="Calibri" w:eastAsia="Times New Roman" w:hAnsi="Calibri" w:cs="Calibri"/>
          <w:b/>
          <w:bCs/>
          <w:color w:val="0070C0"/>
          <w:kern w:val="0"/>
          <w:lang w:eastAsia="en-GB"/>
          <w14:ligatures w14:val="none"/>
        </w:rPr>
        <w:t xml:space="preserve"> </w:t>
      </w:r>
      <w:r w:rsidR="003E1007" w:rsidRPr="000E6B81">
        <w:rPr>
          <w:rFonts w:ascii="Calibri" w:hAnsi="Calibri" w:cs="Calibri"/>
          <w:color w:val="0070C0"/>
        </w:rPr>
        <w:t xml:space="preserve">Reduction </w:t>
      </w:r>
      <w:r w:rsidRPr="000E6B81">
        <w:rPr>
          <w:rFonts w:ascii="Calibri" w:hAnsi="Calibri" w:cs="Calibri"/>
          <w:color w:val="0070C0"/>
        </w:rPr>
        <w:t xml:space="preserve">of products and processes, leveraging early design integration and process optimization </w:t>
      </w:r>
    </w:p>
    <w:p w14:paraId="098AD7EF" w14:textId="7212E61D" w:rsidR="00AC5FBC" w:rsidRPr="000E6B81" w:rsidRDefault="00AC5FBC" w:rsidP="00A22E80">
      <w:pPr>
        <w:pStyle w:val="ListParagraph"/>
        <w:numPr>
          <w:ilvl w:val="0"/>
          <w:numId w:val="5"/>
        </w:numPr>
        <w:rPr>
          <w:rFonts w:ascii="Calibri" w:hAnsi="Calibri" w:cs="Calibri"/>
          <w:color w:val="0070C0"/>
        </w:rPr>
      </w:pPr>
      <w:r w:rsidRPr="000E6B81">
        <w:rPr>
          <w:rFonts w:ascii="Calibri" w:hAnsi="Calibri" w:cs="Calibri"/>
          <w:color w:val="0070C0"/>
        </w:rPr>
        <w:t xml:space="preserve">Reduction of Cost of Poor Quality (CoPQ) and implementation of Zero Defect initiatives, embedded across the whole value chain functions </w:t>
      </w:r>
      <w:r w:rsidR="00A22E80" w:rsidRPr="000E6B81">
        <w:rPr>
          <w:rFonts w:ascii="Calibri" w:eastAsia="Times New Roman" w:hAnsi="Calibri" w:cs="Calibri"/>
          <w:color w:val="0070C0"/>
          <w:kern w:val="0"/>
          <w:lang w:eastAsia="en-GB"/>
          <w14:ligatures w14:val="none"/>
        </w:rPr>
        <w:t>– delivering reductions in cost and environmental impact.</w:t>
      </w:r>
    </w:p>
    <w:p w14:paraId="2E8A8FA4" w14:textId="77777777" w:rsidR="00AC5FBC" w:rsidRPr="000E6B81" w:rsidRDefault="00AC5FBC" w:rsidP="00AC5FBC">
      <w:pPr>
        <w:pStyle w:val="ListParagraph"/>
        <w:numPr>
          <w:ilvl w:val="0"/>
          <w:numId w:val="5"/>
        </w:numPr>
        <w:rPr>
          <w:rFonts w:ascii="Calibri" w:hAnsi="Calibri" w:cs="Calibri"/>
          <w:color w:val="0070C0"/>
        </w:rPr>
      </w:pPr>
      <w:r w:rsidRPr="000E6B81">
        <w:rPr>
          <w:rFonts w:ascii="Calibri" w:hAnsi="Calibri" w:cs="Calibri"/>
          <w:color w:val="0070C0"/>
        </w:rPr>
        <w:t xml:space="preserve">Supplier-wide cost reduction programs, enabling upstream and downstream value chain improvements </w:t>
      </w:r>
    </w:p>
    <w:p w14:paraId="64022236" w14:textId="0EEBACA5" w:rsidR="003E43C2" w:rsidRPr="000E6B81" w:rsidRDefault="00AC5FBC" w:rsidP="009A1607">
      <w:pPr>
        <w:pStyle w:val="ListParagraph"/>
        <w:numPr>
          <w:ilvl w:val="0"/>
          <w:numId w:val="5"/>
        </w:numPr>
        <w:shd w:val="clear" w:color="auto" w:fill="FFFFFF"/>
        <w:spacing w:before="100" w:beforeAutospacing="1" w:after="100" w:afterAutospacing="1" w:line="240" w:lineRule="auto"/>
        <w:rPr>
          <w:rFonts w:ascii="Calibri" w:hAnsi="Calibri" w:cs="Calibri"/>
          <w:color w:val="0070C0"/>
        </w:rPr>
      </w:pPr>
      <w:r w:rsidRPr="000E6B81">
        <w:rPr>
          <w:rFonts w:ascii="Calibri" w:hAnsi="Calibri" w:cs="Calibri"/>
          <w:color w:val="0070C0"/>
        </w:rPr>
        <w:t xml:space="preserve">Product cost optimization, supported by tools such as </w:t>
      </w:r>
      <w:r w:rsidR="00875534" w:rsidRPr="000E6B81">
        <w:rPr>
          <w:rFonts w:ascii="Calibri" w:hAnsi="Calibri" w:cs="Calibri"/>
          <w:color w:val="0070C0"/>
        </w:rPr>
        <w:t xml:space="preserve">the </w:t>
      </w:r>
      <w:r w:rsidR="00875534" w:rsidRPr="0005547A">
        <w:rPr>
          <w:rFonts w:ascii="Calibri" w:hAnsi="Calibri" w:cs="Calibri"/>
          <w:color w:val="0070C0"/>
        </w:rPr>
        <w:t>Robust Design, Tolerance trade-offs</w:t>
      </w:r>
      <w:r w:rsidR="00093285">
        <w:rPr>
          <w:rFonts w:ascii="Calibri" w:hAnsi="Calibri" w:cs="Calibri"/>
          <w:color w:val="0070C0"/>
        </w:rPr>
        <w:t xml:space="preserve">, </w:t>
      </w:r>
      <w:r w:rsidRPr="000E6B81">
        <w:rPr>
          <w:rFonts w:ascii="Calibri" w:hAnsi="Calibri" w:cs="Calibri"/>
          <w:color w:val="0070C0"/>
        </w:rPr>
        <w:t xml:space="preserve">the House of Quality (HoQ) to align customer needs with technical priorities </w:t>
      </w:r>
    </w:p>
    <w:p w14:paraId="50EA9F78" w14:textId="153316E6" w:rsidR="00252D0E" w:rsidRPr="000E6B81" w:rsidRDefault="00252D0E" w:rsidP="009A1607">
      <w:pPr>
        <w:pStyle w:val="ListParagraph"/>
        <w:numPr>
          <w:ilvl w:val="0"/>
          <w:numId w:val="5"/>
        </w:numPr>
        <w:shd w:val="clear" w:color="auto" w:fill="FFFFFF"/>
        <w:spacing w:before="100" w:beforeAutospacing="1" w:after="100" w:afterAutospacing="1" w:line="240" w:lineRule="auto"/>
        <w:rPr>
          <w:rFonts w:ascii="Calibri" w:hAnsi="Calibri" w:cs="Calibri"/>
          <w:color w:val="0070C0"/>
        </w:rPr>
      </w:pPr>
      <w:r w:rsidRPr="000E6B81">
        <w:rPr>
          <w:rFonts w:ascii="Calibri" w:hAnsi="Calibri" w:cs="Calibri"/>
          <w:color w:val="0070C0"/>
        </w:rPr>
        <w:t>Design for environmental performance</w:t>
      </w:r>
    </w:p>
    <w:p w14:paraId="68EBCFA5" w14:textId="60E6849F" w:rsidR="00B6423B" w:rsidRPr="000E6B81" w:rsidRDefault="001D6FCE" w:rsidP="00B6423B">
      <w:pPr>
        <w:pStyle w:val="ListParagraph"/>
        <w:numPr>
          <w:ilvl w:val="0"/>
          <w:numId w:val="5"/>
        </w:numPr>
        <w:spacing w:after="0"/>
        <w:rPr>
          <w:rFonts w:ascii="Calibri" w:hAnsi="Calibri" w:cs="Calibri"/>
          <w:color w:val="0070C0"/>
        </w:rPr>
      </w:pPr>
      <w:r w:rsidRPr="000E6B81">
        <w:rPr>
          <w:rFonts w:ascii="Calibri" w:hAnsi="Calibri" w:cs="Calibri"/>
          <w:color w:val="0070C0"/>
        </w:rPr>
        <w:t xml:space="preserve">Quality and EHS </w:t>
      </w:r>
      <w:r w:rsidR="00B6423B" w:rsidRPr="000E6B81">
        <w:rPr>
          <w:rFonts w:ascii="Calibri" w:hAnsi="Calibri" w:cs="Calibri"/>
          <w:color w:val="0070C0"/>
        </w:rPr>
        <w:t xml:space="preserve">Digitalisation roadmap </w:t>
      </w:r>
    </w:p>
    <w:p w14:paraId="5642CA0C" w14:textId="77777777" w:rsidR="00891B8B" w:rsidRPr="000E6B81" w:rsidRDefault="00B6423B" w:rsidP="00B6423B">
      <w:pPr>
        <w:pStyle w:val="ListParagraph"/>
        <w:numPr>
          <w:ilvl w:val="0"/>
          <w:numId w:val="5"/>
        </w:numPr>
        <w:spacing w:after="0"/>
        <w:rPr>
          <w:rFonts w:ascii="Calibri" w:hAnsi="Calibri" w:cs="Calibri"/>
          <w:color w:val="0070C0"/>
        </w:rPr>
      </w:pPr>
      <w:r w:rsidRPr="000E6B81">
        <w:rPr>
          <w:rFonts w:ascii="Calibri" w:hAnsi="Calibri" w:cs="Calibri"/>
          <w:color w:val="0070C0"/>
        </w:rPr>
        <w:t xml:space="preserve">Advanced and basic Problem solving (Six Sigma, Design for Six Sigma, Lean). </w:t>
      </w:r>
    </w:p>
    <w:p w14:paraId="7A0BB536" w14:textId="77777777" w:rsidR="00891B8B" w:rsidRPr="000E6B81" w:rsidRDefault="00891B8B" w:rsidP="00891B8B">
      <w:pPr>
        <w:spacing w:after="0"/>
        <w:ind w:left="360"/>
        <w:rPr>
          <w:rFonts w:ascii="Calibri" w:hAnsi="Calibri" w:cs="Calibri"/>
          <w:color w:val="0070C0"/>
        </w:rPr>
      </w:pPr>
    </w:p>
    <w:p w14:paraId="0C3E0630" w14:textId="77777777" w:rsidR="00AC5FBC" w:rsidRPr="000E6B81" w:rsidRDefault="00AC5FBC" w:rsidP="00AC5FBC">
      <w:pPr>
        <w:rPr>
          <w:rFonts w:ascii="Calibri" w:hAnsi="Calibri" w:cs="Calibri"/>
          <w:color w:val="0070C0"/>
        </w:rPr>
      </w:pPr>
      <w:r w:rsidRPr="000E6B81">
        <w:rPr>
          <w:rFonts w:ascii="Calibri" w:hAnsi="Calibri" w:cs="Calibri"/>
          <w:color w:val="0070C0"/>
        </w:rPr>
        <w:t xml:space="preserve">Our approach emphasizes cross-functional collaboration among engineering, quality, procurement, manufacturing, and leadership teams, ensuring solutions are feasible, adopted, and sustained across the organization. </w:t>
      </w:r>
    </w:p>
    <w:p w14:paraId="36024742" w14:textId="38D6F8BC" w:rsidR="00CB6B3E" w:rsidRPr="000E6B81" w:rsidRDefault="00377B7F" w:rsidP="00377B7F">
      <w:pPr>
        <w:rPr>
          <w:rFonts w:ascii="Calibri" w:hAnsi="Calibri" w:cs="Calibri"/>
          <w:b/>
          <w:bCs/>
          <w:color w:val="0070C0"/>
        </w:rPr>
      </w:pPr>
      <w:r w:rsidRPr="000E6B81">
        <w:rPr>
          <w:rFonts w:ascii="Calibri" w:hAnsi="Calibri" w:cs="Calibri"/>
          <w:b/>
          <w:bCs/>
          <w:color w:val="0070C0"/>
        </w:rPr>
        <w:t>Defin</w:t>
      </w:r>
      <w:r w:rsidR="00126986" w:rsidRPr="000E6B81">
        <w:rPr>
          <w:rFonts w:ascii="Calibri" w:hAnsi="Calibri" w:cs="Calibri"/>
          <w:b/>
          <w:bCs/>
          <w:color w:val="0070C0"/>
        </w:rPr>
        <w:t>e</w:t>
      </w:r>
      <w:r w:rsidR="00A95C56" w:rsidRPr="000E6B81">
        <w:rPr>
          <w:rFonts w:ascii="Calibri" w:hAnsi="Calibri" w:cs="Calibri"/>
          <w:b/>
          <w:bCs/>
          <w:color w:val="0070C0"/>
        </w:rPr>
        <w:t xml:space="preserve"> and deploy a</w:t>
      </w:r>
      <w:r w:rsidR="00CB6B3E" w:rsidRPr="000E6B81">
        <w:rPr>
          <w:rFonts w:ascii="Calibri" w:hAnsi="Calibri" w:cs="Calibri"/>
          <w:b/>
          <w:bCs/>
          <w:color w:val="0070C0"/>
        </w:rPr>
        <w:t xml:space="preserve"> </w:t>
      </w:r>
      <w:r w:rsidRPr="000E6B81">
        <w:rPr>
          <w:rFonts w:ascii="Calibri" w:hAnsi="Calibri" w:cs="Calibri"/>
          <w:b/>
          <w:bCs/>
          <w:color w:val="0070C0"/>
        </w:rPr>
        <w:t xml:space="preserve">global </w:t>
      </w:r>
      <w:r w:rsidR="00CB6B3E" w:rsidRPr="000E6B81">
        <w:rPr>
          <w:rFonts w:ascii="Calibri" w:hAnsi="Calibri" w:cs="Calibri"/>
          <w:b/>
          <w:bCs/>
          <w:color w:val="0070C0"/>
        </w:rPr>
        <w:t>M</w:t>
      </w:r>
      <w:r w:rsidR="00D36E41" w:rsidRPr="000E6B81">
        <w:rPr>
          <w:rFonts w:ascii="Calibri" w:hAnsi="Calibri" w:cs="Calibri"/>
          <w:b/>
          <w:bCs/>
          <w:color w:val="0070C0"/>
        </w:rPr>
        <w:t xml:space="preserve">anagement </w:t>
      </w:r>
      <w:r w:rsidR="00CB6B3E" w:rsidRPr="000E6B81">
        <w:rPr>
          <w:rFonts w:ascii="Calibri" w:hAnsi="Calibri" w:cs="Calibri"/>
          <w:b/>
          <w:bCs/>
          <w:color w:val="0070C0"/>
        </w:rPr>
        <w:t>S</w:t>
      </w:r>
      <w:r w:rsidR="00D36E41" w:rsidRPr="000E6B81">
        <w:rPr>
          <w:rFonts w:ascii="Calibri" w:hAnsi="Calibri" w:cs="Calibri"/>
          <w:b/>
          <w:bCs/>
          <w:color w:val="0070C0"/>
        </w:rPr>
        <w:t>ystem</w:t>
      </w:r>
      <w:r w:rsidR="00CB6B3E" w:rsidRPr="000E6B81">
        <w:rPr>
          <w:rFonts w:ascii="Calibri" w:hAnsi="Calibri" w:cs="Calibri"/>
          <w:b/>
          <w:bCs/>
          <w:color w:val="0070C0"/>
        </w:rPr>
        <w:t xml:space="preserve"> </w:t>
      </w:r>
    </w:p>
    <w:p w14:paraId="55569902" w14:textId="6C9A2010" w:rsidR="00377B7F" w:rsidRPr="000E6B81" w:rsidRDefault="00CB6B3E" w:rsidP="00377B7F">
      <w:pPr>
        <w:rPr>
          <w:rFonts w:ascii="Calibri" w:hAnsi="Calibri" w:cs="Calibri"/>
          <w:color w:val="0070C0"/>
        </w:rPr>
      </w:pPr>
      <w:r w:rsidRPr="000E6B81">
        <w:rPr>
          <w:rFonts w:ascii="Calibri" w:hAnsi="Calibri" w:cs="Calibri"/>
          <w:color w:val="0070C0"/>
        </w:rPr>
        <w:t>Definition</w:t>
      </w:r>
      <w:r w:rsidR="00197223" w:rsidRPr="000E6B81">
        <w:rPr>
          <w:rFonts w:ascii="Calibri" w:hAnsi="Calibri" w:cs="Calibri"/>
          <w:color w:val="0070C0"/>
        </w:rPr>
        <w:t xml:space="preserve"> of critical to business</w:t>
      </w:r>
      <w:r w:rsidRPr="000E6B81">
        <w:rPr>
          <w:rFonts w:ascii="Calibri" w:hAnsi="Calibri" w:cs="Calibri"/>
          <w:color w:val="0070C0"/>
        </w:rPr>
        <w:t xml:space="preserve"> </w:t>
      </w:r>
      <w:r w:rsidR="00377B7F" w:rsidRPr="000E6B81">
        <w:rPr>
          <w:rFonts w:ascii="Calibri" w:hAnsi="Calibri" w:cs="Calibri"/>
          <w:color w:val="0070C0"/>
        </w:rPr>
        <w:t xml:space="preserve">processes such as: </w:t>
      </w:r>
    </w:p>
    <w:p w14:paraId="7638B678" w14:textId="77777777" w:rsidR="00377B7F" w:rsidRPr="000E6B81" w:rsidRDefault="00377B7F" w:rsidP="00377B7F">
      <w:pPr>
        <w:pStyle w:val="ListParagraph"/>
        <w:numPr>
          <w:ilvl w:val="0"/>
          <w:numId w:val="3"/>
        </w:numPr>
        <w:rPr>
          <w:rFonts w:ascii="Calibri" w:hAnsi="Calibri" w:cs="Calibri"/>
          <w:color w:val="0070C0"/>
        </w:rPr>
      </w:pPr>
      <w:r w:rsidRPr="000E6B81">
        <w:rPr>
          <w:rFonts w:ascii="Calibri" w:hAnsi="Calibri" w:cs="Calibri"/>
          <w:color w:val="0070C0"/>
        </w:rPr>
        <w:t xml:space="preserve">New product launch Management of product and process changes. </w:t>
      </w:r>
    </w:p>
    <w:p w14:paraId="78BD0423" w14:textId="77777777" w:rsidR="00377B7F" w:rsidRPr="000E6B81" w:rsidRDefault="00377B7F" w:rsidP="00377B7F">
      <w:pPr>
        <w:pStyle w:val="ListParagraph"/>
        <w:numPr>
          <w:ilvl w:val="0"/>
          <w:numId w:val="3"/>
        </w:numPr>
        <w:rPr>
          <w:rFonts w:ascii="Calibri" w:hAnsi="Calibri" w:cs="Calibri"/>
          <w:color w:val="0070C0"/>
        </w:rPr>
      </w:pPr>
      <w:r w:rsidRPr="000E6B81">
        <w:rPr>
          <w:rFonts w:ascii="Calibri" w:hAnsi="Calibri" w:cs="Calibri"/>
          <w:color w:val="0070C0"/>
        </w:rPr>
        <w:t xml:space="preserve">Internal and Supplier Auditing portfolio definition and execution. </w:t>
      </w:r>
    </w:p>
    <w:p w14:paraId="0654BE4F" w14:textId="7CA8A1DF" w:rsidR="00377B7F" w:rsidRPr="000E6B81" w:rsidRDefault="00377B7F" w:rsidP="00377B7F">
      <w:pPr>
        <w:pStyle w:val="ListParagraph"/>
        <w:numPr>
          <w:ilvl w:val="0"/>
          <w:numId w:val="3"/>
        </w:numPr>
        <w:rPr>
          <w:rFonts w:ascii="Calibri" w:hAnsi="Calibri" w:cs="Calibri"/>
          <w:color w:val="0070C0"/>
        </w:rPr>
      </w:pPr>
      <w:r w:rsidRPr="000E6B81">
        <w:rPr>
          <w:rFonts w:ascii="Calibri" w:hAnsi="Calibri" w:cs="Calibri"/>
          <w:color w:val="0070C0"/>
        </w:rPr>
        <w:t>Quality</w:t>
      </w:r>
      <w:r w:rsidR="00C32E19" w:rsidRPr="000E6B81">
        <w:rPr>
          <w:rFonts w:ascii="Calibri" w:hAnsi="Calibri" w:cs="Calibri"/>
          <w:color w:val="0070C0"/>
        </w:rPr>
        <w:t xml:space="preserve">, EHS and Sustainability </w:t>
      </w:r>
      <w:r w:rsidRPr="000E6B81">
        <w:rPr>
          <w:rFonts w:ascii="Calibri" w:hAnsi="Calibri" w:cs="Calibri"/>
          <w:color w:val="0070C0"/>
        </w:rPr>
        <w:t xml:space="preserve">Management System definition and certification. </w:t>
      </w:r>
    </w:p>
    <w:p w14:paraId="7C159F75" w14:textId="77777777" w:rsidR="00377B7F" w:rsidRPr="000E6B81" w:rsidRDefault="00377B7F" w:rsidP="00377B7F">
      <w:pPr>
        <w:pStyle w:val="ListParagraph"/>
        <w:numPr>
          <w:ilvl w:val="0"/>
          <w:numId w:val="3"/>
        </w:numPr>
        <w:rPr>
          <w:rFonts w:ascii="Calibri" w:hAnsi="Calibri" w:cs="Calibri"/>
          <w:color w:val="0070C0"/>
        </w:rPr>
      </w:pPr>
      <w:r w:rsidRPr="000E6B81">
        <w:rPr>
          <w:rFonts w:ascii="Calibri" w:hAnsi="Calibri" w:cs="Calibri"/>
          <w:color w:val="0070C0"/>
        </w:rPr>
        <w:t xml:space="preserve">Customer and supplier complaint handling </w:t>
      </w:r>
    </w:p>
    <w:p w14:paraId="649345A3" w14:textId="77777777" w:rsidR="00377B7F" w:rsidRPr="000E6B81" w:rsidRDefault="00377B7F" w:rsidP="00377B7F">
      <w:pPr>
        <w:pStyle w:val="ListParagraph"/>
        <w:numPr>
          <w:ilvl w:val="0"/>
          <w:numId w:val="3"/>
        </w:numPr>
        <w:rPr>
          <w:rFonts w:ascii="Calibri" w:hAnsi="Calibri" w:cs="Calibri"/>
          <w:color w:val="0070C0"/>
        </w:rPr>
      </w:pPr>
      <w:r w:rsidRPr="000E6B81">
        <w:rPr>
          <w:rFonts w:ascii="Calibri" w:hAnsi="Calibri" w:cs="Calibri"/>
          <w:color w:val="0070C0"/>
        </w:rPr>
        <w:t xml:space="preserve">PPAP (or ISIR or First Article Inspection) implementation </w:t>
      </w:r>
    </w:p>
    <w:p w14:paraId="032C7A79" w14:textId="77777777" w:rsidR="00D36E41" w:rsidRPr="000E6B81" w:rsidRDefault="00377B7F" w:rsidP="00D36E41">
      <w:pPr>
        <w:pStyle w:val="ListParagraph"/>
        <w:numPr>
          <w:ilvl w:val="0"/>
          <w:numId w:val="3"/>
        </w:numPr>
        <w:rPr>
          <w:rFonts w:ascii="Calibri" w:hAnsi="Calibri" w:cs="Calibri"/>
          <w:color w:val="0070C0"/>
        </w:rPr>
      </w:pPr>
      <w:r w:rsidRPr="000E6B81">
        <w:rPr>
          <w:rFonts w:ascii="Calibri" w:hAnsi="Calibri" w:cs="Calibri"/>
          <w:color w:val="0070C0"/>
        </w:rPr>
        <w:t>Product and Process Risk Management based on Design for Six Sigma methodologies</w:t>
      </w:r>
    </w:p>
    <w:p w14:paraId="215FE0DF" w14:textId="063661D2" w:rsidR="00D36E41" w:rsidRPr="000E6B81" w:rsidRDefault="00D36E41" w:rsidP="00D36E41">
      <w:pPr>
        <w:pStyle w:val="ListParagraph"/>
        <w:numPr>
          <w:ilvl w:val="0"/>
          <w:numId w:val="3"/>
        </w:numPr>
        <w:rPr>
          <w:rFonts w:ascii="Calibri" w:hAnsi="Calibri" w:cs="Calibri"/>
          <w:color w:val="0070C0"/>
        </w:rPr>
      </w:pPr>
      <w:r w:rsidRPr="000E6B81">
        <w:rPr>
          <w:rFonts w:ascii="Calibri" w:hAnsi="Calibri" w:cs="Calibri"/>
          <w:color w:val="0070C0"/>
        </w:rPr>
        <w:t>Design for environmental performance</w:t>
      </w:r>
    </w:p>
    <w:p w14:paraId="27EB5AF7" w14:textId="34338AF9" w:rsidR="002D3FB6" w:rsidRPr="000E6B81" w:rsidRDefault="00105682" w:rsidP="002D3FB6">
      <w:pPr>
        <w:rPr>
          <w:rFonts w:ascii="Calibri" w:hAnsi="Calibri" w:cs="Calibri"/>
          <w:color w:val="0070C0"/>
        </w:rPr>
      </w:pPr>
      <w:r w:rsidRPr="000E6B81">
        <w:rPr>
          <w:rFonts w:ascii="Calibri" w:hAnsi="Calibri" w:cs="Calibri"/>
          <w:color w:val="0070C0"/>
        </w:rPr>
        <w:t>Audit portfolio</w:t>
      </w:r>
      <w:r w:rsidR="00197223" w:rsidRPr="000E6B81">
        <w:rPr>
          <w:rFonts w:ascii="Calibri" w:hAnsi="Calibri" w:cs="Calibri"/>
          <w:color w:val="0070C0"/>
        </w:rPr>
        <w:t xml:space="preserve"> design</w:t>
      </w:r>
      <w:r w:rsidRPr="000E6B81">
        <w:rPr>
          <w:rFonts w:ascii="Calibri" w:hAnsi="Calibri" w:cs="Calibri"/>
          <w:color w:val="0070C0"/>
        </w:rPr>
        <w:t xml:space="preserve">: </w:t>
      </w:r>
      <w:r w:rsidR="00197223" w:rsidRPr="000E6B81">
        <w:rPr>
          <w:rFonts w:ascii="Calibri" w:hAnsi="Calibri" w:cs="Calibri"/>
          <w:color w:val="0070C0"/>
        </w:rPr>
        <w:t xml:space="preserve">We can create several audit frames tailored on the </w:t>
      </w:r>
      <w:r w:rsidR="00AC5FBC" w:rsidRPr="000E6B81">
        <w:rPr>
          <w:rFonts w:ascii="Calibri" w:hAnsi="Calibri" w:cs="Calibri"/>
          <w:color w:val="0070C0"/>
        </w:rPr>
        <w:t>organisation</w:t>
      </w:r>
      <w:r w:rsidR="00197223" w:rsidRPr="000E6B81">
        <w:rPr>
          <w:rFonts w:ascii="Calibri" w:hAnsi="Calibri" w:cs="Calibri"/>
          <w:color w:val="0070C0"/>
        </w:rPr>
        <w:t xml:space="preserve"> needs, and w</w:t>
      </w:r>
      <w:r w:rsidR="002D3FB6" w:rsidRPr="000E6B81">
        <w:rPr>
          <w:rFonts w:ascii="Calibri" w:hAnsi="Calibri" w:cs="Calibri"/>
          <w:color w:val="0070C0"/>
        </w:rPr>
        <w:t xml:space="preserve">e can audit the organisation and its suppliers, according to VDA6, IATF, AS9100 and ISO 9001 standards requirements. </w:t>
      </w:r>
    </w:p>
    <w:p w14:paraId="0A1EA96E" w14:textId="2A110BC8" w:rsidR="00377B7F" w:rsidRPr="000E6B81" w:rsidRDefault="00E7586B" w:rsidP="00D816FC">
      <w:pPr>
        <w:rPr>
          <w:rFonts w:ascii="Calibri" w:hAnsi="Calibri" w:cs="Calibri"/>
          <w:color w:val="0070C0"/>
        </w:rPr>
      </w:pPr>
      <w:r w:rsidRPr="000E6B81">
        <w:rPr>
          <w:rFonts w:ascii="Calibri" w:hAnsi="Calibri" w:cs="Calibri"/>
          <w:color w:val="0070C0"/>
        </w:rPr>
        <w:t>ISO standards certification: We support the organisations to</w:t>
      </w:r>
      <w:r w:rsidR="00515B1E" w:rsidRPr="000E6B81">
        <w:rPr>
          <w:rFonts w:ascii="Calibri" w:hAnsi="Calibri" w:cs="Calibri"/>
          <w:color w:val="0070C0"/>
        </w:rPr>
        <w:t xml:space="preserve"> achieve the needed ISO certification, in particular ISO9001, IATF, VDA6, AS9100 and IRIS</w:t>
      </w:r>
      <w:r w:rsidR="00126686" w:rsidRPr="000E6B81">
        <w:rPr>
          <w:rFonts w:ascii="Calibri" w:hAnsi="Calibri" w:cs="Calibri"/>
          <w:color w:val="0070C0"/>
        </w:rPr>
        <w:t>, as well as ISO 14001, 45001 and 50001</w:t>
      </w:r>
    </w:p>
    <w:p w14:paraId="40313FED" w14:textId="77777777" w:rsidR="005C08EE" w:rsidRPr="00672912" w:rsidRDefault="005C08EE" w:rsidP="00D816FC">
      <w:pPr>
        <w:rPr>
          <w:rFonts w:ascii="Calibri" w:hAnsi="Calibri" w:cs="Calibri"/>
          <w:color w:val="0070C0"/>
        </w:rPr>
      </w:pPr>
      <w:r w:rsidRPr="000E6B81">
        <w:rPr>
          <w:rFonts w:ascii="Calibri" w:hAnsi="Calibri" w:cs="Calibri"/>
          <w:b/>
          <w:bCs/>
          <w:color w:val="0070C0"/>
        </w:rPr>
        <w:t>Crisis &amp; Performance Solutions</w:t>
      </w:r>
      <w:r w:rsidRPr="000E6B81">
        <w:rPr>
          <w:rFonts w:ascii="Calibri" w:hAnsi="Calibri" w:cs="Calibri"/>
          <w:color w:val="0070C0"/>
        </w:rPr>
        <w:t xml:space="preserve"> – We can provide rapid response to product recalls and warranty crises, transforming complex data into actionable insights to improve reliability and </w:t>
      </w:r>
      <w:r w:rsidRPr="00672912">
        <w:rPr>
          <w:rFonts w:ascii="Calibri" w:hAnsi="Calibri" w:cs="Calibri"/>
          <w:color w:val="0070C0"/>
        </w:rPr>
        <w:t>reduce costs.</w:t>
      </w:r>
    </w:p>
    <w:p w14:paraId="428FCB40" w14:textId="77777777" w:rsidR="00B512A4" w:rsidRPr="00672912" w:rsidRDefault="00B512A4" w:rsidP="00B512A4">
      <w:pPr>
        <w:spacing w:after="0"/>
        <w:rPr>
          <w:rFonts w:ascii="Calibri" w:hAnsi="Calibri" w:cs="Calibri"/>
          <w:color w:val="0070C0"/>
        </w:rPr>
      </w:pPr>
      <w:r w:rsidRPr="00672912">
        <w:rPr>
          <w:rFonts w:ascii="Calibri" w:hAnsi="Calibri" w:cs="Calibri"/>
          <w:color w:val="0070C0"/>
        </w:rPr>
        <w:t>Field Problems</w:t>
      </w:r>
    </w:p>
    <w:p w14:paraId="21751B90" w14:textId="77777777" w:rsidR="00B512A4" w:rsidRPr="00672912" w:rsidRDefault="00B512A4" w:rsidP="00B512A4">
      <w:pPr>
        <w:spacing w:after="0"/>
        <w:rPr>
          <w:rFonts w:ascii="Calibri" w:hAnsi="Calibri" w:cs="Calibri"/>
          <w:color w:val="0070C0"/>
        </w:rPr>
      </w:pPr>
      <w:r w:rsidRPr="00672912">
        <w:rPr>
          <w:rFonts w:ascii="Calibri" w:hAnsi="Calibri" w:cs="Calibri"/>
          <w:color w:val="0070C0"/>
        </w:rPr>
        <w:lastRenderedPageBreak/>
        <w:t>We can accurately predict return rates, statistically model the failure mechanism and narrow the problem population with statistical analysis. Regulators and customers gain confidence from this knowledge, often preventing unnecessary, costly actions.</w:t>
      </w:r>
    </w:p>
    <w:p w14:paraId="24AF1777" w14:textId="77777777" w:rsidR="00B512A4" w:rsidRPr="00672912" w:rsidRDefault="00B512A4" w:rsidP="00B512A4">
      <w:pPr>
        <w:rPr>
          <w:rFonts w:ascii="Calibri" w:hAnsi="Calibri" w:cs="Calibri"/>
          <w:color w:val="0070C0"/>
        </w:rPr>
      </w:pPr>
      <w:r w:rsidRPr="00672912">
        <w:rPr>
          <w:rFonts w:ascii="Calibri" w:hAnsi="Calibri" w:cs="Calibri"/>
          <w:color w:val="0070C0"/>
        </w:rPr>
        <w:t> </w:t>
      </w:r>
    </w:p>
    <w:p w14:paraId="6C23F3E3" w14:textId="77777777" w:rsidR="00B512A4" w:rsidRPr="00672912" w:rsidRDefault="00B512A4" w:rsidP="00B512A4">
      <w:pPr>
        <w:spacing w:after="0"/>
        <w:rPr>
          <w:rFonts w:ascii="Calibri" w:hAnsi="Calibri" w:cs="Calibri"/>
          <w:color w:val="0070C0"/>
        </w:rPr>
      </w:pPr>
      <w:r w:rsidRPr="00672912">
        <w:rPr>
          <w:rFonts w:ascii="Calibri" w:hAnsi="Calibri" w:cs="Calibri"/>
          <w:color w:val="0070C0"/>
        </w:rPr>
        <w:t>Production Problems</w:t>
      </w:r>
    </w:p>
    <w:p w14:paraId="3A504C7E" w14:textId="70E64AE7" w:rsidR="00B512A4" w:rsidRPr="00B512A4" w:rsidRDefault="00B512A4" w:rsidP="00B512A4">
      <w:pPr>
        <w:spacing w:after="0"/>
        <w:rPr>
          <w:rFonts w:ascii="Calibri" w:hAnsi="Calibri" w:cs="Calibri"/>
          <w:color w:val="EE0000"/>
        </w:rPr>
      </w:pPr>
      <w:r w:rsidRPr="00672912">
        <w:rPr>
          <w:rFonts w:ascii="Calibri" w:hAnsi="Calibri" w:cs="Calibri"/>
          <w:color w:val="0070C0"/>
        </w:rPr>
        <w:t xml:space="preserve">We can quickly solve problems or improve a </w:t>
      </w:r>
      <w:r w:rsidR="0005035C" w:rsidRPr="00672912">
        <w:rPr>
          <w:rFonts w:ascii="Calibri" w:hAnsi="Calibri" w:cs="Calibri"/>
          <w:color w:val="0070C0"/>
        </w:rPr>
        <w:t>well-run</w:t>
      </w:r>
      <w:r w:rsidRPr="00672912">
        <w:rPr>
          <w:rFonts w:ascii="Calibri" w:hAnsi="Calibri" w:cs="Calibri"/>
          <w:color w:val="0070C0"/>
        </w:rPr>
        <w:t xml:space="preserve"> operation with our structured methodology and years of experience. We specialize in maintaining </w:t>
      </w:r>
      <w:r w:rsidR="0005035C" w:rsidRPr="00672912">
        <w:rPr>
          <w:rFonts w:ascii="Calibri" w:hAnsi="Calibri" w:cs="Calibri"/>
          <w:color w:val="0070C0"/>
        </w:rPr>
        <w:t>improvements and</w:t>
      </w:r>
      <w:r w:rsidRPr="00672912">
        <w:rPr>
          <w:rFonts w:ascii="Calibri" w:hAnsi="Calibri" w:cs="Calibri"/>
          <w:color w:val="0070C0"/>
        </w:rPr>
        <w:t xml:space="preserve"> sharing these improvements with other facilities in your organization.</w:t>
      </w:r>
    </w:p>
    <w:p w14:paraId="6E47D724" w14:textId="77777777" w:rsidR="005C08EE" w:rsidRPr="000E6B81" w:rsidRDefault="005C08EE" w:rsidP="005C08EE">
      <w:pPr>
        <w:spacing w:after="0"/>
        <w:ind w:left="720"/>
        <w:rPr>
          <w:rFonts w:ascii="Calibri" w:hAnsi="Calibri" w:cs="Calibri"/>
          <w:color w:val="0070C0"/>
        </w:rPr>
      </w:pPr>
    </w:p>
    <w:p w14:paraId="04AA76B5" w14:textId="773015EB" w:rsidR="00E44071" w:rsidRPr="000E6B81" w:rsidRDefault="005C08EE" w:rsidP="00E44071">
      <w:pPr>
        <w:rPr>
          <w:rFonts w:ascii="Calibri" w:hAnsi="Calibri" w:cs="Calibri"/>
          <w:color w:val="0070C0"/>
        </w:rPr>
      </w:pPr>
      <w:r w:rsidRPr="000E6B81">
        <w:rPr>
          <w:rFonts w:ascii="Calibri" w:hAnsi="Calibri" w:cs="Calibri"/>
          <w:b/>
          <w:bCs/>
          <w:color w:val="0070C0"/>
        </w:rPr>
        <w:t>Competence enhancement</w:t>
      </w:r>
      <w:r w:rsidRPr="000E6B81">
        <w:rPr>
          <w:rFonts w:ascii="Calibri" w:hAnsi="Calibri" w:cs="Calibri"/>
          <w:color w:val="0070C0"/>
        </w:rPr>
        <w:t xml:space="preserve"> </w:t>
      </w:r>
      <w:r w:rsidR="00E44071" w:rsidRPr="000E6B81">
        <w:rPr>
          <w:rFonts w:ascii="Calibri" w:hAnsi="Calibri" w:cs="Calibri"/>
          <w:color w:val="0070C0"/>
        </w:rPr>
        <w:br/>
        <w:t xml:space="preserve">We also provide comprehensive competence development and leadership enablement: </w:t>
      </w:r>
    </w:p>
    <w:p w14:paraId="1A989EBA" w14:textId="598263E2" w:rsidR="00E44071" w:rsidRPr="000E6B81" w:rsidRDefault="006A6592" w:rsidP="00E44071">
      <w:pPr>
        <w:numPr>
          <w:ilvl w:val="0"/>
          <w:numId w:val="6"/>
        </w:numPr>
        <w:spacing w:after="0"/>
        <w:rPr>
          <w:rFonts w:ascii="Calibri" w:hAnsi="Calibri" w:cs="Calibri"/>
          <w:color w:val="0070C0"/>
        </w:rPr>
      </w:pPr>
      <w:r w:rsidRPr="000E6B81">
        <w:rPr>
          <w:rFonts w:ascii="Calibri" w:hAnsi="Calibri" w:cs="Calibri"/>
          <w:color w:val="0070C0"/>
        </w:rPr>
        <w:t>W</w:t>
      </w:r>
      <w:r w:rsidR="00E44071" w:rsidRPr="000E6B81">
        <w:rPr>
          <w:rFonts w:ascii="Calibri" w:hAnsi="Calibri" w:cs="Calibri"/>
          <w:color w:val="0070C0"/>
        </w:rPr>
        <w:t xml:space="preserve">e develop and provide general and tailored training packages on Quality (QMS, audits, 8D process) and Critical to Quality processes management (APQP, MOC/ECM, PPAP, Etc), Traditional Six Sigma (DMAIC roadmap), Design for Six Sigma (IDDOV roadmap), Risk management techniques (Customer Specification compliance matrix, P diagram, Boundary diagrams, Design and Process FMEA).  </w:t>
      </w:r>
    </w:p>
    <w:p w14:paraId="6EA51834" w14:textId="77777777" w:rsidR="00E44071" w:rsidRPr="000E6B81" w:rsidRDefault="00E44071" w:rsidP="00E44071">
      <w:pPr>
        <w:pStyle w:val="ListParagraph"/>
        <w:numPr>
          <w:ilvl w:val="0"/>
          <w:numId w:val="6"/>
        </w:numPr>
        <w:rPr>
          <w:rFonts w:ascii="Calibri" w:hAnsi="Calibri" w:cs="Calibri"/>
          <w:color w:val="0070C0"/>
        </w:rPr>
      </w:pPr>
      <w:r w:rsidRPr="000E6B81">
        <w:rPr>
          <w:rFonts w:ascii="Calibri" w:hAnsi="Calibri" w:cs="Calibri"/>
          <w:color w:val="0070C0"/>
        </w:rPr>
        <w:t xml:space="preserve">Product development competence mapping and targeted improvement plans to close skill gaps and strengthen innovation and delivery performance across teams </w:t>
      </w:r>
    </w:p>
    <w:p w14:paraId="7A1CA9B9" w14:textId="0C0808C9" w:rsidR="00E44071" w:rsidRPr="000E6B81" w:rsidRDefault="00E44071" w:rsidP="00E44071">
      <w:pPr>
        <w:pStyle w:val="ListParagraph"/>
        <w:numPr>
          <w:ilvl w:val="0"/>
          <w:numId w:val="6"/>
        </w:numPr>
        <w:rPr>
          <w:rFonts w:ascii="Calibri" w:hAnsi="Calibri" w:cs="Calibri"/>
          <w:color w:val="0070C0"/>
        </w:rPr>
      </w:pPr>
      <w:r w:rsidRPr="000E6B81">
        <w:rPr>
          <w:rFonts w:ascii="Calibri" w:hAnsi="Calibri" w:cs="Calibri"/>
          <w:color w:val="0070C0"/>
        </w:rPr>
        <w:t>Dedicated coaching for key leadership roles, including Chief Technical Officer, Chief Quality Officer, Chief Purchasing Officer</w:t>
      </w:r>
      <w:r w:rsidR="00F628D2" w:rsidRPr="000E6B81">
        <w:rPr>
          <w:rFonts w:ascii="Calibri" w:hAnsi="Calibri" w:cs="Calibri"/>
          <w:color w:val="0070C0"/>
        </w:rPr>
        <w:t xml:space="preserve"> and </w:t>
      </w:r>
      <w:r w:rsidR="00F628D2" w:rsidRPr="000E6B81">
        <w:rPr>
          <w:rFonts w:ascii="Calibri" w:eastAsia="Times New Roman" w:hAnsi="Calibri" w:cs="Calibri"/>
          <w:color w:val="0070C0"/>
          <w:kern w:val="0"/>
          <w:lang w:eastAsia="en-GB"/>
          <w14:ligatures w14:val="none"/>
        </w:rPr>
        <w:t>Chief Sustainability Officer</w:t>
      </w:r>
      <w:r w:rsidRPr="000E6B81">
        <w:rPr>
          <w:rFonts w:ascii="Calibri" w:hAnsi="Calibri" w:cs="Calibri"/>
          <w:color w:val="0070C0"/>
        </w:rPr>
        <w:t xml:space="preserve">, to drive accountability and cultural transformation </w:t>
      </w:r>
    </w:p>
    <w:p w14:paraId="30B6EC38" w14:textId="77777777" w:rsidR="005C08EE" w:rsidRPr="000E6B81" w:rsidRDefault="005C08EE" w:rsidP="00B93EA8">
      <w:pPr>
        <w:spacing w:after="0"/>
        <w:rPr>
          <w:rFonts w:ascii="Calibri" w:hAnsi="Calibri" w:cs="Calibri"/>
          <w:color w:val="0070C0"/>
        </w:rPr>
      </w:pPr>
    </w:p>
    <w:p w14:paraId="7490E3ED" w14:textId="77777777" w:rsidR="005C08EE" w:rsidRPr="000E6B81" w:rsidRDefault="005C08EE" w:rsidP="00D816FC">
      <w:pPr>
        <w:spacing w:after="0"/>
        <w:rPr>
          <w:rFonts w:ascii="Calibri" w:hAnsi="Calibri" w:cs="Calibri"/>
          <w:color w:val="0070C0"/>
        </w:rPr>
      </w:pPr>
      <w:r w:rsidRPr="000E6B81">
        <w:rPr>
          <w:rFonts w:ascii="Calibri" w:hAnsi="Calibri" w:cs="Calibri"/>
          <w:b/>
          <w:bCs/>
          <w:color w:val="0070C0"/>
        </w:rPr>
        <w:t>Trusted Innovation Partner</w:t>
      </w:r>
      <w:r w:rsidRPr="000E6B81">
        <w:rPr>
          <w:rFonts w:ascii="Calibri" w:hAnsi="Calibri" w:cs="Calibri"/>
          <w:color w:val="0070C0"/>
        </w:rPr>
        <w:t xml:space="preserve">: </w:t>
      </w:r>
      <w:r w:rsidRPr="000E6B81">
        <w:rPr>
          <w:rFonts w:ascii="Calibri" w:hAnsi="Calibri" w:cs="Calibri"/>
          <w:color w:val="0070C0"/>
        </w:rPr>
        <w:br/>
        <w:t>We support organisations in developing innovation ideas through dedicated, systematic events that foster creativity and transform insights into actionable projects. Our method goes beyond occasional brainstorming, embedding innovation into a structured process that blends inspiration, methodology, and measurable results. These sessions unite cross-functional teams to generate fresh, disruptive solutions, guided by proven frameworks such as design thinking, TRIZ, and lean experimentation. We ensure that ideas are strategically aligned and supported from concept to validation. Over time, this approach builds a culture where creativity is encouraged, risks are managed wisely, and employees feel empowered to drive the company’s evolution, making innovation part of the company’s DNA.</w:t>
      </w:r>
    </w:p>
    <w:p w14:paraId="7584F527" w14:textId="77777777" w:rsidR="005C08EE" w:rsidRPr="000E6B81" w:rsidRDefault="005C08EE" w:rsidP="005C08EE">
      <w:pPr>
        <w:spacing w:after="0"/>
        <w:ind w:left="720"/>
        <w:rPr>
          <w:rFonts w:ascii="Calibri" w:hAnsi="Calibri" w:cs="Calibri"/>
          <w:color w:val="0070C0"/>
        </w:rPr>
      </w:pPr>
    </w:p>
    <w:p w14:paraId="08BDD554" w14:textId="77777777" w:rsidR="005C08EE" w:rsidRPr="000E6B81" w:rsidRDefault="005C08EE" w:rsidP="008A4F4D">
      <w:pPr>
        <w:spacing w:after="0"/>
        <w:rPr>
          <w:rFonts w:ascii="Calibri" w:hAnsi="Calibri" w:cs="Calibri"/>
          <w:color w:val="0070C0"/>
        </w:rPr>
      </w:pPr>
      <w:r w:rsidRPr="000E6B81">
        <w:rPr>
          <w:rFonts w:ascii="Calibri" w:hAnsi="Calibri" w:cs="Calibri"/>
          <w:b/>
          <w:bCs/>
          <w:color w:val="0070C0"/>
        </w:rPr>
        <w:t>Intellectual Property Expertise</w:t>
      </w:r>
      <w:r w:rsidRPr="000E6B81">
        <w:rPr>
          <w:rFonts w:ascii="Calibri" w:hAnsi="Calibri" w:cs="Calibri"/>
          <w:color w:val="0070C0"/>
        </w:rPr>
        <w:t>:</w:t>
      </w:r>
      <w:r w:rsidRPr="000E6B81">
        <w:rPr>
          <w:rFonts w:ascii="Calibri" w:hAnsi="Calibri" w:cs="Calibri"/>
          <w:b/>
          <w:bCs/>
          <w:color w:val="0070C0"/>
        </w:rPr>
        <w:t xml:space="preserve"> </w:t>
      </w:r>
      <w:r w:rsidRPr="000E6B81">
        <w:rPr>
          <w:rFonts w:ascii="Calibri" w:hAnsi="Calibri" w:cs="Calibri"/>
          <w:b/>
          <w:bCs/>
          <w:color w:val="0070C0"/>
        </w:rPr>
        <w:br/>
      </w:r>
      <w:r w:rsidRPr="000E6B81">
        <w:rPr>
          <w:rFonts w:ascii="Calibri" w:hAnsi="Calibri" w:cs="Calibri"/>
          <w:color w:val="0070C0"/>
        </w:rPr>
        <w:t xml:space="preserve">We provide patent, trademark, and copyright registration services to protect and maximize the value of innovations. By combining legal protection with advanced engineering strategies, we help drive business growth and enhance product performance. Our expertise in patent engineering covers prior art searches, patentability assessments, technical drafting, and comprehensive intellectual property documentation for both mechanical systems and </w:t>
      </w:r>
      <w:r w:rsidRPr="000E6B81">
        <w:rPr>
          <w:rFonts w:ascii="Calibri" w:hAnsi="Calibri" w:cs="Calibri"/>
          <w:color w:val="0070C0"/>
        </w:rPr>
        <w:lastRenderedPageBreak/>
        <w:t>product innovations. We have an in-depth understanding of IP law principles as they relate to engineering inventions, including filing strategies, patent prosecution, and international protection protocols. Our strong research capabilities leverage technical databases, patent archives, and industry publications to inform both design decisions and IP strategies.</w:t>
      </w:r>
    </w:p>
    <w:p w14:paraId="56BFF802" w14:textId="77777777" w:rsidR="005C08EE" w:rsidRDefault="005C08EE">
      <w:pPr>
        <w:rPr>
          <w:rFonts w:ascii="Calibri" w:hAnsi="Calibri" w:cs="Calibri"/>
        </w:rPr>
      </w:pPr>
    </w:p>
    <w:p w14:paraId="0EE55DDA" w14:textId="0BD8A77D" w:rsidR="00767D8F" w:rsidRPr="00672912" w:rsidRDefault="009657E3">
      <w:pPr>
        <w:rPr>
          <w:rFonts w:ascii="Calibri" w:hAnsi="Calibri" w:cs="Calibri"/>
          <w:b/>
          <w:bCs/>
          <w:color w:val="000000" w:themeColor="text1"/>
          <w:lang w:val="it-IT"/>
        </w:rPr>
      </w:pPr>
      <w:r w:rsidRPr="00332DAC">
        <w:rPr>
          <w:rFonts w:ascii="Calibri" w:hAnsi="Calibri" w:cs="Calibri"/>
          <w:lang w:val="it-IT"/>
        </w:rPr>
        <w:br w:type="page"/>
      </w:r>
      <w:r w:rsidR="00BE4D7B" w:rsidRPr="00672912">
        <w:rPr>
          <w:rFonts w:ascii="Calibri" w:hAnsi="Calibri" w:cs="Calibri"/>
          <w:b/>
          <w:bCs/>
          <w:color w:val="000000" w:themeColor="text1"/>
          <w:lang w:val="it-IT"/>
        </w:rPr>
        <w:lastRenderedPageBreak/>
        <w:t xml:space="preserve">Our Partner page: </w:t>
      </w:r>
    </w:p>
    <w:p w14:paraId="6E3CC587" w14:textId="4A2FC966" w:rsidR="00BE4D7B" w:rsidRPr="00672912" w:rsidRDefault="00BE4D7B">
      <w:pPr>
        <w:rPr>
          <w:rFonts w:ascii="Calibri" w:hAnsi="Calibri" w:cs="Calibri"/>
          <w:b/>
          <w:bCs/>
          <w:color w:val="000000" w:themeColor="text1"/>
          <w:lang w:val="it-IT"/>
        </w:rPr>
      </w:pPr>
      <w:r w:rsidRPr="00672912">
        <w:rPr>
          <w:rFonts w:ascii="Calibri" w:hAnsi="Calibri" w:cs="Calibri"/>
          <w:b/>
          <w:bCs/>
          <w:color w:val="000000" w:themeColor="text1"/>
          <w:lang w:val="it-IT"/>
        </w:rPr>
        <w:t xml:space="preserve">Introdurre </w:t>
      </w:r>
      <w:r w:rsidR="0014124A" w:rsidRPr="00672912">
        <w:rPr>
          <w:rFonts w:ascii="Calibri" w:hAnsi="Calibri" w:cs="Calibri"/>
          <w:b/>
          <w:bCs/>
          <w:color w:val="000000" w:themeColor="text1"/>
          <w:lang w:val="it-IT"/>
        </w:rPr>
        <w:t>i partner</w:t>
      </w:r>
      <w:r w:rsidR="00063A53" w:rsidRPr="00672912">
        <w:rPr>
          <w:rFonts w:ascii="Calibri" w:hAnsi="Calibri" w:cs="Calibri"/>
          <w:b/>
          <w:bCs/>
          <w:color w:val="000000" w:themeColor="text1"/>
          <w:lang w:val="it-IT"/>
        </w:rPr>
        <w:t>s</w:t>
      </w:r>
      <w:r w:rsidR="0014124A" w:rsidRPr="00672912">
        <w:rPr>
          <w:rFonts w:ascii="Calibri" w:hAnsi="Calibri" w:cs="Calibri"/>
          <w:b/>
          <w:bCs/>
          <w:color w:val="000000" w:themeColor="text1"/>
          <w:lang w:val="it-IT"/>
        </w:rPr>
        <w:t xml:space="preserve"> seguent</w:t>
      </w:r>
      <w:r w:rsidR="00063A53" w:rsidRPr="00672912">
        <w:rPr>
          <w:rFonts w:ascii="Calibri" w:hAnsi="Calibri" w:cs="Calibri"/>
          <w:b/>
          <w:bCs/>
          <w:color w:val="000000" w:themeColor="text1"/>
          <w:lang w:val="it-IT"/>
        </w:rPr>
        <w:t>i</w:t>
      </w:r>
    </w:p>
    <w:p w14:paraId="2C766414" w14:textId="038ED660" w:rsidR="0014124A" w:rsidRPr="002D68ED" w:rsidRDefault="0014124A">
      <w:pPr>
        <w:rPr>
          <w:rFonts w:ascii="Calibri" w:hAnsi="Calibri" w:cs="Calibri"/>
        </w:rPr>
      </w:pPr>
      <w:r w:rsidRPr="002D68ED">
        <w:rPr>
          <w:rFonts w:ascii="Calibri" w:hAnsi="Calibri" w:cs="Calibri"/>
          <w:noProof/>
        </w:rPr>
        <mc:AlternateContent>
          <mc:Choice Requires="wps">
            <w:drawing>
              <wp:inline distT="0" distB="0" distL="0" distR="0" wp14:anchorId="67AD1DC6" wp14:editId="2B3812D4">
                <wp:extent cx="304800" cy="304800"/>
                <wp:effectExtent l="0" t="0" r="0" b="0"/>
                <wp:docPr id="179706883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8A20D0"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D68ED">
        <w:rPr>
          <w:rFonts w:ascii="Calibri" w:hAnsi="Calibri" w:cs="Calibri"/>
          <w:noProof/>
        </w:rPr>
        <w:drawing>
          <wp:inline distT="0" distB="0" distL="0" distR="0" wp14:anchorId="110D7A60" wp14:editId="0E58E67C">
            <wp:extent cx="5457825" cy="3333750"/>
            <wp:effectExtent l="0" t="0" r="9525" b="0"/>
            <wp:docPr id="489030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57825" cy="3333750"/>
                    </a:xfrm>
                    <a:prstGeom prst="rect">
                      <a:avLst/>
                    </a:prstGeom>
                    <a:noFill/>
                  </pic:spPr>
                </pic:pic>
              </a:graphicData>
            </a:graphic>
          </wp:inline>
        </w:drawing>
      </w:r>
    </w:p>
    <w:p w14:paraId="64C9164D" w14:textId="61105E5D" w:rsidR="0014124A" w:rsidRPr="002D68ED" w:rsidRDefault="0014124A">
      <w:pPr>
        <w:rPr>
          <w:rFonts w:ascii="Calibri" w:hAnsi="Calibri" w:cs="Calibri"/>
          <w:b/>
          <w:bCs/>
          <w:lang w:val="it-IT"/>
        </w:rPr>
      </w:pPr>
      <w:r w:rsidRPr="002D68ED">
        <w:rPr>
          <w:rFonts w:ascii="Calibri" w:hAnsi="Calibri" w:cs="Calibri"/>
          <w:b/>
          <w:bCs/>
          <w:lang w:val="it-IT"/>
        </w:rPr>
        <w:t>Al momento il sito non esiste.</w:t>
      </w:r>
    </w:p>
    <w:p w14:paraId="5CCB4C10" w14:textId="1745F43B" w:rsidR="0014124A" w:rsidRPr="002D68ED" w:rsidRDefault="00A80331">
      <w:pPr>
        <w:rPr>
          <w:rFonts w:ascii="Calibri" w:hAnsi="Calibri" w:cs="Calibri"/>
          <w:lang w:val="it-IT"/>
        </w:rPr>
      </w:pPr>
      <w:r w:rsidRPr="002D68ED">
        <w:rPr>
          <w:rFonts w:ascii="Calibri" w:hAnsi="Calibri" w:cs="Calibri"/>
          <w:noProof/>
          <w:lang w:val="it-IT"/>
        </w:rPr>
        <w:drawing>
          <wp:inline distT="0" distB="0" distL="0" distR="0" wp14:anchorId="71B74C22" wp14:editId="6BD9308B">
            <wp:extent cx="3801005" cy="2133898"/>
            <wp:effectExtent l="0" t="0" r="0" b="0"/>
            <wp:docPr id="215535792"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35792" name="Picture 1" descr="A black and white logo&#10;&#10;AI-generated content may be incorrect."/>
                    <pic:cNvPicPr/>
                  </pic:nvPicPr>
                  <pic:blipFill>
                    <a:blip r:embed="rId7"/>
                    <a:stretch>
                      <a:fillRect/>
                    </a:stretch>
                  </pic:blipFill>
                  <pic:spPr>
                    <a:xfrm>
                      <a:off x="0" y="0"/>
                      <a:ext cx="3801005" cy="2133898"/>
                    </a:xfrm>
                    <a:prstGeom prst="rect">
                      <a:avLst/>
                    </a:prstGeom>
                  </pic:spPr>
                </pic:pic>
              </a:graphicData>
            </a:graphic>
          </wp:inline>
        </w:drawing>
      </w:r>
    </w:p>
    <w:p w14:paraId="600D53ED" w14:textId="0C566B0E" w:rsidR="00321FED" w:rsidRPr="002D68ED" w:rsidRDefault="00AB7661">
      <w:pPr>
        <w:rPr>
          <w:rFonts w:ascii="Calibri" w:hAnsi="Calibri" w:cs="Calibri"/>
          <w:lang w:val="it-IT"/>
        </w:rPr>
      </w:pPr>
      <w:hyperlink r:id="rId8" w:history="1">
        <w:r w:rsidRPr="002D68ED">
          <w:rPr>
            <w:rStyle w:val="Hyperlink"/>
            <w:rFonts w:ascii="Calibri" w:hAnsi="Calibri" w:cs="Calibri"/>
            <w:lang w:val="it-IT"/>
          </w:rPr>
          <w:t>https://www.visionary-consultation.com/</w:t>
        </w:r>
      </w:hyperlink>
    </w:p>
    <w:p w14:paraId="5000A5A5" w14:textId="77777777" w:rsidR="00AB7661" w:rsidRPr="002D68ED" w:rsidRDefault="00AB7661">
      <w:pPr>
        <w:rPr>
          <w:rFonts w:ascii="Calibri" w:hAnsi="Calibri" w:cs="Calibri"/>
          <w:lang w:val="it-IT"/>
        </w:rPr>
      </w:pPr>
    </w:p>
    <w:p w14:paraId="53A502C4" w14:textId="77777777" w:rsidR="0091296B" w:rsidRPr="002D68ED" w:rsidRDefault="0091296B">
      <w:pPr>
        <w:rPr>
          <w:rFonts w:ascii="Calibri" w:hAnsi="Calibri" w:cs="Calibri"/>
          <w:lang w:val="it-IT"/>
        </w:rPr>
      </w:pPr>
      <w:r w:rsidRPr="002D68ED">
        <w:rPr>
          <w:rFonts w:ascii="Calibri" w:hAnsi="Calibri" w:cs="Calibri"/>
          <w:lang w:val="it-IT"/>
        </w:rPr>
        <w:br w:type="page"/>
      </w:r>
    </w:p>
    <w:p w14:paraId="26FCCC9E" w14:textId="77777777" w:rsidR="002C0073" w:rsidRPr="003523CE" w:rsidRDefault="0091296B" w:rsidP="009E22BA">
      <w:pPr>
        <w:rPr>
          <w:rFonts w:ascii="Calibri" w:hAnsi="Calibri" w:cs="Calibri"/>
          <w:b/>
          <w:bCs/>
          <w:color w:val="000000" w:themeColor="text1"/>
          <w:lang w:val="it-IT"/>
        </w:rPr>
      </w:pPr>
      <w:r w:rsidRPr="003523CE">
        <w:rPr>
          <w:rFonts w:ascii="Calibri" w:hAnsi="Calibri" w:cs="Calibri"/>
          <w:b/>
          <w:bCs/>
          <w:color w:val="000000" w:themeColor="text1"/>
          <w:lang w:val="it-IT"/>
        </w:rPr>
        <w:lastRenderedPageBreak/>
        <w:t>About us page</w:t>
      </w:r>
    </w:p>
    <w:p w14:paraId="0A9DA83F" w14:textId="621218EE" w:rsidR="003F7FC1" w:rsidRPr="003523CE" w:rsidRDefault="0044472F">
      <w:pPr>
        <w:rPr>
          <w:rFonts w:ascii="Calibri" w:hAnsi="Calibri" w:cs="Calibri"/>
          <w:b/>
          <w:bCs/>
          <w:color w:val="000000" w:themeColor="text1"/>
          <w:lang w:val="it-IT"/>
        </w:rPr>
      </w:pPr>
      <w:r w:rsidRPr="003523CE">
        <w:rPr>
          <w:rFonts w:ascii="Calibri" w:hAnsi="Calibri" w:cs="Calibri"/>
          <w:b/>
          <w:bCs/>
          <w:color w:val="000000" w:themeColor="text1"/>
          <w:lang w:val="it-IT"/>
        </w:rPr>
        <w:t>Le struttura esistente mi piace ma va ridimensionat</w:t>
      </w:r>
      <w:r w:rsidR="002A1BBD" w:rsidRPr="003523CE">
        <w:rPr>
          <w:rFonts w:ascii="Calibri" w:hAnsi="Calibri" w:cs="Calibri"/>
          <w:b/>
          <w:bCs/>
          <w:color w:val="000000" w:themeColor="text1"/>
          <w:lang w:val="it-IT"/>
        </w:rPr>
        <w:t>a, l</w:t>
      </w:r>
      <w:r w:rsidRPr="003523CE">
        <w:rPr>
          <w:rFonts w:ascii="Calibri" w:hAnsi="Calibri" w:cs="Calibri"/>
          <w:b/>
          <w:bCs/>
          <w:color w:val="000000" w:themeColor="text1"/>
          <w:lang w:val="it-IT"/>
        </w:rPr>
        <w:t>a foto deve diventare piccola</w:t>
      </w:r>
      <w:r w:rsidR="002A1BBD" w:rsidRPr="003523CE">
        <w:rPr>
          <w:rFonts w:ascii="Calibri" w:hAnsi="Calibri" w:cs="Calibri"/>
          <w:b/>
          <w:bCs/>
          <w:color w:val="000000" w:themeColor="text1"/>
          <w:lang w:val="it-IT"/>
        </w:rPr>
        <w:t xml:space="preserve">. Per favore usa il contenuto del ppt per </w:t>
      </w:r>
      <w:r w:rsidR="000726D0" w:rsidRPr="003523CE">
        <w:rPr>
          <w:rFonts w:ascii="Calibri" w:hAnsi="Calibri" w:cs="Calibri"/>
          <w:b/>
          <w:bCs/>
          <w:color w:val="000000" w:themeColor="text1"/>
          <w:lang w:val="it-IT"/>
        </w:rPr>
        <w:t>espanderla con i nuovi membri.</w:t>
      </w:r>
      <w:r w:rsidR="00EE6C16" w:rsidRPr="003523CE">
        <w:rPr>
          <w:rFonts w:ascii="Calibri" w:hAnsi="Calibri" w:cs="Calibri"/>
          <w:b/>
          <w:bCs/>
          <w:color w:val="000000" w:themeColor="text1"/>
          <w:lang w:val="it-IT"/>
        </w:rPr>
        <w:t xml:space="preserve"> </w:t>
      </w:r>
    </w:p>
    <w:sectPr w:rsidR="003F7FC1" w:rsidRPr="003523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3C8D"/>
    <w:multiLevelType w:val="hybridMultilevel"/>
    <w:tmpl w:val="6D0853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781CCD"/>
    <w:multiLevelType w:val="multilevel"/>
    <w:tmpl w:val="567A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484CC6"/>
    <w:multiLevelType w:val="hybridMultilevel"/>
    <w:tmpl w:val="1F928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3F461D9"/>
    <w:multiLevelType w:val="multilevel"/>
    <w:tmpl w:val="0A02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A0479E"/>
    <w:multiLevelType w:val="multilevel"/>
    <w:tmpl w:val="5C20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13C15"/>
    <w:multiLevelType w:val="multilevel"/>
    <w:tmpl w:val="5F80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713FF7"/>
    <w:multiLevelType w:val="multilevel"/>
    <w:tmpl w:val="4BFA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073F2"/>
    <w:multiLevelType w:val="hybridMultilevel"/>
    <w:tmpl w:val="C8641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AD86BB3"/>
    <w:multiLevelType w:val="multilevel"/>
    <w:tmpl w:val="E214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C28C7"/>
    <w:multiLevelType w:val="multilevel"/>
    <w:tmpl w:val="4C14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CF54D5"/>
    <w:multiLevelType w:val="multilevel"/>
    <w:tmpl w:val="55A0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2B30C9"/>
    <w:multiLevelType w:val="multilevel"/>
    <w:tmpl w:val="7592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7A4BEA"/>
    <w:multiLevelType w:val="hybridMultilevel"/>
    <w:tmpl w:val="3476DA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45F3565"/>
    <w:multiLevelType w:val="hybridMultilevel"/>
    <w:tmpl w:val="4D26F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98025027">
    <w:abstractNumId w:val="3"/>
  </w:num>
  <w:num w:numId="2" w16cid:durableId="928124382">
    <w:abstractNumId w:val="1"/>
  </w:num>
  <w:num w:numId="3" w16cid:durableId="294719202">
    <w:abstractNumId w:val="2"/>
  </w:num>
  <w:num w:numId="4" w16cid:durableId="1124731812">
    <w:abstractNumId w:val="7"/>
  </w:num>
  <w:num w:numId="5" w16cid:durableId="49618791">
    <w:abstractNumId w:val="13"/>
  </w:num>
  <w:num w:numId="6" w16cid:durableId="1763524274">
    <w:abstractNumId w:val="12"/>
  </w:num>
  <w:num w:numId="7" w16cid:durableId="214051449">
    <w:abstractNumId w:val="0"/>
  </w:num>
  <w:num w:numId="8" w16cid:durableId="2019771263">
    <w:abstractNumId w:val="8"/>
  </w:num>
  <w:num w:numId="9" w16cid:durableId="897283958">
    <w:abstractNumId w:val="9"/>
  </w:num>
  <w:num w:numId="10" w16cid:durableId="1842694213">
    <w:abstractNumId w:val="10"/>
  </w:num>
  <w:num w:numId="11" w16cid:durableId="265427437">
    <w:abstractNumId w:val="11"/>
  </w:num>
  <w:num w:numId="12" w16cid:durableId="1626887023">
    <w:abstractNumId w:val="5"/>
  </w:num>
  <w:num w:numId="13" w16cid:durableId="2001157547">
    <w:abstractNumId w:val="6"/>
  </w:num>
  <w:num w:numId="14" w16cid:durableId="3784331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A4"/>
    <w:rsid w:val="0000719F"/>
    <w:rsid w:val="00007DD9"/>
    <w:rsid w:val="00011E5E"/>
    <w:rsid w:val="0001277C"/>
    <w:rsid w:val="000258F4"/>
    <w:rsid w:val="0003655F"/>
    <w:rsid w:val="0004614D"/>
    <w:rsid w:val="0005035C"/>
    <w:rsid w:val="000509BA"/>
    <w:rsid w:val="00052B83"/>
    <w:rsid w:val="0005547A"/>
    <w:rsid w:val="00063A53"/>
    <w:rsid w:val="000726D0"/>
    <w:rsid w:val="00087DE6"/>
    <w:rsid w:val="0009001C"/>
    <w:rsid w:val="00091183"/>
    <w:rsid w:val="00093285"/>
    <w:rsid w:val="000A4494"/>
    <w:rsid w:val="000D049E"/>
    <w:rsid w:val="000D2ABA"/>
    <w:rsid w:val="000D3C1E"/>
    <w:rsid w:val="000E04F8"/>
    <w:rsid w:val="000E6B81"/>
    <w:rsid w:val="000F2DB7"/>
    <w:rsid w:val="000F3BDE"/>
    <w:rsid w:val="000F627F"/>
    <w:rsid w:val="00105682"/>
    <w:rsid w:val="001076FE"/>
    <w:rsid w:val="00114CCB"/>
    <w:rsid w:val="00121E42"/>
    <w:rsid w:val="00126686"/>
    <w:rsid w:val="00126986"/>
    <w:rsid w:val="001309D4"/>
    <w:rsid w:val="00132987"/>
    <w:rsid w:val="00134BC1"/>
    <w:rsid w:val="0014124A"/>
    <w:rsid w:val="001539A2"/>
    <w:rsid w:val="001607A6"/>
    <w:rsid w:val="0016171E"/>
    <w:rsid w:val="001647CB"/>
    <w:rsid w:val="00173797"/>
    <w:rsid w:val="00177810"/>
    <w:rsid w:val="00184DCB"/>
    <w:rsid w:val="001955EF"/>
    <w:rsid w:val="00196455"/>
    <w:rsid w:val="00197223"/>
    <w:rsid w:val="001A00F7"/>
    <w:rsid w:val="001B3D79"/>
    <w:rsid w:val="001B4766"/>
    <w:rsid w:val="001D17F2"/>
    <w:rsid w:val="001D3DD2"/>
    <w:rsid w:val="001D6FCE"/>
    <w:rsid w:val="00203F52"/>
    <w:rsid w:val="00204879"/>
    <w:rsid w:val="00216BB4"/>
    <w:rsid w:val="00217F51"/>
    <w:rsid w:val="00220317"/>
    <w:rsid w:val="00232FBA"/>
    <w:rsid w:val="00237544"/>
    <w:rsid w:val="00242C1B"/>
    <w:rsid w:val="00252D0E"/>
    <w:rsid w:val="002641DE"/>
    <w:rsid w:val="00264CBC"/>
    <w:rsid w:val="00271E38"/>
    <w:rsid w:val="002825FF"/>
    <w:rsid w:val="00282778"/>
    <w:rsid w:val="00297AC0"/>
    <w:rsid w:val="002A1BBD"/>
    <w:rsid w:val="002A3A58"/>
    <w:rsid w:val="002A5206"/>
    <w:rsid w:val="002B6198"/>
    <w:rsid w:val="002C0073"/>
    <w:rsid w:val="002C32B0"/>
    <w:rsid w:val="002D3FB6"/>
    <w:rsid w:val="002D68ED"/>
    <w:rsid w:val="002F286C"/>
    <w:rsid w:val="0031084A"/>
    <w:rsid w:val="003164CC"/>
    <w:rsid w:val="003215CE"/>
    <w:rsid w:val="00321FED"/>
    <w:rsid w:val="00326CE6"/>
    <w:rsid w:val="00332DAC"/>
    <w:rsid w:val="00334BC0"/>
    <w:rsid w:val="003523CE"/>
    <w:rsid w:val="003574FC"/>
    <w:rsid w:val="0036358B"/>
    <w:rsid w:val="00370438"/>
    <w:rsid w:val="00372194"/>
    <w:rsid w:val="00375D03"/>
    <w:rsid w:val="00377B7F"/>
    <w:rsid w:val="00383081"/>
    <w:rsid w:val="00383655"/>
    <w:rsid w:val="003879A6"/>
    <w:rsid w:val="00391597"/>
    <w:rsid w:val="00393AAD"/>
    <w:rsid w:val="003978B4"/>
    <w:rsid w:val="003A4E22"/>
    <w:rsid w:val="003D2453"/>
    <w:rsid w:val="003E1007"/>
    <w:rsid w:val="003E43C2"/>
    <w:rsid w:val="003E6287"/>
    <w:rsid w:val="003F1B13"/>
    <w:rsid w:val="003F6C33"/>
    <w:rsid w:val="003F7FC1"/>
    <w:rsid w:val="00412372"/>
    <w:rsid w:val="00413B01"/>
    <w:rsid w:val="00414D45"/>
    <w:rsid w:val="004201E9"/>
    <w:rsid w:val="00421A52"/>
    <w:rsid w:val="00441A6F"/>
    <w:rsid w:val="0044472F"/>
    <w:rsid w:val="00445255"/>
    <w:rsid w:val="00453EF4"/>
    <w:rsid w:val="00464B89"/>
    <w:rsid w:val="0046702D"/>
    <w:rsid w:val="00474F17"/>
    <w:rsid w:val="004837DF"/>
    <w:rsid w:val="00497F6B"/>
    <w:rsid w:val="004A1C7A"/>
    <w:rsid w:val="004A2F1D"/>
    <w:rsid w:val="004B40DA"/>
    <w:rsid w:val="004C34F6"/>
    <w:rsid w:val="004C75C2"/>
    <w:rsid w:val="004E0462"/>
    <w:rsid w:val="004E4827"/>
    <w:rsid w:val="004F3148"/>
    <w:rsid w:val="004F3D32"/>
    <w:rsid w:val="004F7905"/>
    <w:rsid w:val="00504FE9"/>
    <w:rsid w:val="0050626F"/>
    <w:rsid w:val="005072D5"/>
    <w:rsid w:val="00510C1A"/>
    <w:rsid w:val="00513D6D"/>
    <w:rsid w:val="00515B1E"/>
    <w:rsid w:val="00525349"/>
    <w:rsid w:val="005319DB"/>
    <w:rsid w:val="005351FE"/>
    <w:rsid w:val="005603E3"/>
    <w:rsid w:val="00560B47"/>
    <w:rsid w:val="00566979"/>
    <w:rsid w:val="0058457A"/>
    <w:rsid w:val="005942D8"/>
    <w:rsid w:val="00595830"/>
    <w:rsid w:val="005A18D3"/>
    <w:rsid w:val="005A1F53"/>
    <w:rsid w:val="005A4D5F"/>
    <w:rsid w:val="005B0585"/>
    <w:rsid w:val="005B2DEE"/>
    <w:rsid w:val="005B3670"/>
    <w:rsid w:val="005C08EE"/>
    <w:rsid w:val="005E0009"/>
    <w:rsid w:val="005E6A04"/>
    <w:rsid w:val="005E7715"/>
    <w:rsid w:val="005F1686"/>
    <w:rsid w:val="005F2EC1"/>
    <w:rsid w:val="005F3A84"/>
    <w:rsid w:val="005F53F6"/>
    <w:rsid w:val="00601AFD"/>
    <w:rsid w:val="006065DD"/>
    <w:rsid w:val="00606E5B"/>
    <w:rsid w:val="00606E8A"/>
    <w:rsid w:val="00620412"/>
    <w:rsid w:val="00633047"/>
    <w:rsid w:val="00635F4A"/>
    <w:rsid w:val="006361E7"/>
    <w:rsid w:val="00636ED9"/>
    <w:rsid w:val="0064404D"/>
    <w:rsid w:val="006515E5"/>
    <w:rsid w:val="006710DA"/>
    <w:rsid w:val="006727C8"/>
    <w:rsid w:val="00672912"/>
    <w:rsid w:val="006777DB"/>
    <w:rsid w:val="00683203"/>
    <w:rsid w:val="00694F85"/>
    <w:rsid w:val="006A6592"/>
    <w:rsid w:val="006A7260"/>
    <w:rsid w:val="006B420F"/>
    <w:rsid w:val="006C7F16"/>
    <w:rsid w:val="006E525C"/>
    <w:rsid w:val="006F0F13"/>
    <w:rsid w:val="00703EB2"/>
    <w:rsid w:val="007203BA"/>
    <w:rsid w:val="007353C3"/>
    <w:rsid w:val="00742E88"/>
    <w:rsid w:val="00752013"/>
    <w:rsid w:val="00762588"/>
    <w:rsid w:val="00767D8F"/>
    <w:rsid w:val="00771EB6"/>
    <w:rsid w:val="0077427E"/>
    <w:rsid w:val="00774952"/>
    <w:rsid w:val="0078248D"/>
    <w:rsid w:val="00785D96"/>
    <w:rsid w:val="00790CD3"/>
    <w:rsid w:val="007910D7"/>
    <w:rsid w:val="007928CB"/>
    <w:rsid w:val="007A1DA8"/>
    <w:rsid w:val="007A245E"/>
    <w:rsid w:val="007A2D01"/>
    <w:rsid w:val="007B298F"/>
    <w:rsid w:val="007C41AC"/>
    <w:rsid w:val="007E03EA"/>
    <w:rsid w:val="007E3700"/>
    <w:rsid w:val="008028A1"/>
    <w:rsid w:val="00810719"/>
    <w:rsid w:val="008116BD"/>
    <w:rsid w:val="008145CC"/>
    <w:rsid w:val="0084036A"/>
    <w:rsid w:val="00841E8E"/>
    <w:rsid w:val="00851AC3"/>
    <w:rsid w:val="00853F74"/>
    <w:rsid w:val="0085506F"/>
    <w:rsid w:val="00857B5E"/>
    <w:rsid w:val="00865A2F"/>
    <w:rsid w:val="00870C55"/>
    <w:rsid w:val="00875534"/>
    <w:rsid w:val="00891B8B"/>
    <w:rsid w:val="0089273F"/>
    <w:rsid w:val="008A3867"/>
    <w:rsid w:val="008A4F4D"/>
    <w:rsid w:val="008B2FE0"/>
    <w:rsid w:val="008B570B"/>
    <w:rsid w:val="008C126A"/>
    <w:rsid w:val="008C1CC4"/>
    <w:rsid w:val="008C6BB6"/>
    <w:rsid w:val="008C7FC1"/>
    <w:rsid w:val="008D61FD"/>
    <w:rsid w:val="008D6A42"/>
    <w:rsid w:val="008E06EE"/>
    <w:rsid w:val="00903AA6"/>
    <w:rsid w:val="0091296B"/>
    <w:rsid w:val="0091537F"/>
    <w:rsid w:val="00920AB5"/>
    <w:rsid w:val="00936801"/>
    <w:rsid w:val="009523A1"/>
    <w:rsid w:val="00953332"/>
    <w:rsid w:val="00954069"/>
    <w:rsid w:val="00963996"/>
    <w:rsid w:val="00964874"/>
    <w:rsid w:val="009657E3"/>
    <w:rsid w:val="00972968"/>
    <w:rsid w:val="00973296"/>
    <w:rsid w:val="00993EB9"/>
    <w:rsid w:val="009A10FF"/>
    <w:rsid w:val="009A4F16"/>
    <w:rsid w:val="009B10A4"/>
    <w:rsid w:val="009B3D9C"/>
    <w:rsid w:val="009D1239"/>
    <w:rsid w:val="009D3939"/>
    <w:rsid w:val="009D5074"/>
    <w:rsid w:val="009D7338"/>
    <w:rsid w:val="009E22BA"/>
    <w:rsid w:val="009E6738"/>
    <w:rsid w:val="009F291B"/>
    <w:rsid w:val="00A04A9A"/>
    <w:rsid w:val="00A056DF"/>
    <w:rsid w:val="00A12D5D"/>
    <w:rsid w:val="00A14446"/>
    <w:rsid w:val="00A17E2E"/>
    <w:rsid w:val="00A22E80"/>
    <w:rsid w:val="00A276E1"/>
    <w:rsid w:val="00A558B8"/>
    <w:rsid w:val="00A57C4D"/>
    <w:rsid w:val="00A725A1"/>
    <w:rsid w:val="00A76D72"/>
    <w:rsid w:val="00A77E54"/>
    <w:rsid w:val="00A80331"/>
    <w:rsid w:val="00A95C56"/>
    <w:rsid w:val="00AB7661"/>
    <w:rsid w:val="00AB7CB3"/>
    <w:rsid w:val="00AC57C5"/>
    <w:rsid w:val="00AC5FBC"/>
    <w:rsid w:val="00AE6473"/>
    <w:rsid w:val="00AE67A0"/>
    <w:rsid w:val="00AF19CE"/>
    <w:rsid w:val="00AF23D7"/>
    <w:rsid w:val="00B0526B"/>
    <w:rsid w:val="00B07DDB"/>
    <w:rsid w:val="00B13EE5"/>
    <w:rsid w:val="00B269D9"/>
    <w:rsid w:val="00B2739E"/>
    <w:rsid w:val="00B32F3E"/>
    <w:rsid w:val="00B40549"/>
    <w:rsid w:val="00B5009D"/>
    <w:rsid w:val="00B5122D"/>
    <w:rsid w:val="00B512A4"/>
    <w:rsid w:val="00B54DFD"/>
    <w:rsid w:val="00B56A77"/>
    <w:rsid w:val="00B60CE7"/>
    <w:rsid w:val="00B62689"/>
    <w:rsid w:val="00B6423B"/>
    <w:rsid w:val="00B75177"/>
    <w:rsid w:val="00B752E5"/>
    <w:rsid w:val="00B7623E"/>
    <w:rsid w:val="00B8039E"/>
    <w:rsid w:val="00B83EC7"/>
    <w:rsid w:val="00B848F5"/>
    <w:rsid w:val="00B84B5B"/>
    <w:rsid w:val="00B9270D"/>
    <w:rsid w:val="00B93EA8"/>
    <w:rsid w:val="00B97791"/>
    <w:rsid w:val="00BB1D66"/>
    <w:rsid w:val="00BB7AE3"/>
    <w:rsid w:val="00BD0B8D"/>
    <w:rsid w:val="00BD200A"/>
    <w:rsid w:val="00BE4D7B"/>
    <w:rsid w:val="00BE6180"/>
    <w:rsid w:val="00BF5050"/>
    <w:rsid w:val="00BF7935"/>
    <w:rsid w:val="00C2575A"/>
    <w:rsid w:val="00C303F6"/>
    <w:rsid w:val="00C32D26"/>
    <w:rsid w:val="00C32E19"/>
    <w:rsid w:val="00C348CB"/>
    <w:rsid w:val="00C352D3"/>
    <w:rsid w:val="00C4261A"/>
    <w:rsid w:val="00C6250B"/>
    <w:rsid w:val="00C65DAC"/>
    <w:rsid w:val="00C87FAD"/>
    <w:rsid w:val="00C9034E"/>
    <w:rsid w:val="00C91CF0"/>
    <w:rsid w:val="00CB255F"/>
    <w:rsid w:val="00CB372A"/>
    <w:rsid w:val="00CB3C2D"/>
    <w:rsid w:val="00CB6B3E"/>
    <w:rsid w:val="00CB79B6"/>
    <w:rsid w:val="00CC1BE4"/>
    <w:rsid w:val="00CD267D"/>
    <w:rsid w:val="00CD2CFA"/>
    <w:rsid w:val="00CD3D1D"/>
    <w:rsid w:val="00CD5B29"/>
    <w:rsid w:val="00CD5B59"/>
    <w:rsid w:val="00CE19C7"/>
    <w:rsid w:val="00CE67A5"/>
    <w:rsid w:val="00CF410E"/>
    <w:rsid w:val="00D01C06"/>
    <w:rsid w:val="00D172E2"/>
    <w:rsid w:val="00D17C64"/>
    <w:rsid w:val="00D36E41"/>
    <w:rsid w:val="00D42D16"/>
    <w:rsid w:val="00D47D99"/>
    <w:rsid w:val="00D550BA"/>
    <w:rsid w:val="00D56B8B"/>
    <w:rsid w:val="00D60199"/>
    <w:rsid w:val="00D60D54"/>
    <w:rsid w:val="00D76FAE"/>
    <w:rsid w:val="00D816FC"/>
    <w:rsid w:val="00D82A40"/>
    <w:rsid w:val="00D833B1"/>
    <w:rsid w:val="00D879F2"/>
    <w:rsid w:val="00D94DD1"/>
    <w:rsid w:val="00D9753A"/>
    <w:rsid w:val="00DC09A6"/>
    <w:rsid w:val="00DD0FE6"/>
    <w:rsid w:val="00DD1F53"/>
    <w:rsid w:val="00DD2517"/>
    <w:rsid w:val="00DD39C2"/>
    <w:rsid w:val="00DF3F88"/>
    <w:rsid w:val="00DF5C3C"/>
    <w:rsid w:val="00DF5F4E"/>
    <w:rsid w:val="00E01087"/>
    <w:rsid w:val="00E024C0"/>
    <w:rsid w:val="00E0363A"/>
    <w:rsid w:val="00E23BAB"/>
    <w:rsid w:val="00E44071"/>
    <w:rsid w:val="00E474BB"/>
    <w:rsid w:val="00E47BEA"/>
    <w:rsid w:val="00E63FE8"/>
    <w:rsid w:val="00E7015E"/>
    <w:rsid w:val="00E74436"/>
    <w:rsid w:val="00E7586B"/>
    <w:rsid w:val="00E90EBF"/>
    <w:rsid w:val="00EA0201"/>
    <w:rsid w:val="00EB5C14"/>
    <w:rsid w:val="00EC10E6"/>
    <w:rsid w:val="00EC299A"/>
    <w:rsid w:val="00EC3CD8"/>
    <w:rsid w:val="00EC7C7C"/>
    <w:rsid w:val="00ED2642"/>
    <w:rsid w:val="00ED4F2B"/>
    <w:rsid w:val="00EE3635"/>
    <w:rsid w:val="00EE6449"/>
    <w:rsid w:val="00EE6C16"/>
    <w:rsid w:val="00EE7A2B"/>
    <w:rsid w:val="00EF7F2A"/>
    <w:rsid w:val="00F03641"/>
    <w:rsid w:val="00F11943"/>
    <w:rsid w:val="00F11DAF"/>
    <w:rsid w:val="00F133B7"/>
    <w:rsid w:val="00F14464"/>
    <w:rsid w:val="00F15381"/>
    <w:rsid w:val="00F17357"/>
    <w:rsid w:val="00F178FC"/>
    <w:rsid w:val="00F23875"/>
    <w:rsid w:val="00F252F7"/>
    <w:rsid w:val="00F253DE"/>
    <w:rsid w:val="00F308DC"/>
    <w:rsid w:val="00F337B8"/>
    <w:rsid w:val="00F53A09"/>
    <w:rsid w:val="00F62191"/>
    <w:rsid w:val="00F6233A"/>
    <w:rsid w:val="00F628D2"/>
    <w:rsid w:val="00F711B7"/>
    <w:rsid w:val="00F83720"/>
    <w:rsid w:val="00F90AF0"/>
    <w:rsid w:val="00FA0BBA"/>
    <w:rsid w:val="00FB18E6"/>
    <w:rsid w:val="00FC1522"/>
    <w:rsid w:val="00FC3134"/>
    <w:rsid w:val="00FD2955"/>
    <w:rsid w:val="00FD2CED"/>
    <w:rsid w:val="00FD38EE"/>
    <w:rsid w:val="00FE5EE9"/>
    <w:rsid w:val="00FF1A68"/>
    <w:rsid w:val="00FF3EC6"/>
    <w:rsid w:val="00FF72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2E7E7"/>
  <w15:chartTrackingRefBased/>
  <w15:docId w15:val="{615683C1-B824-4202-9761-DA3BBD99E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0A4"/>
    <w:rPr>
      <w:rFonts w:eastAsiaTheme="majorEastAsia" w:cstheme="majorBidi"/>
      <w:color w:val="272727" w:themeColor="text1" w:themeTint="D8"/>
    </w:rPr>
  </w:style>
  <w:style w:type="paragraph" w:styleId="Title">
    <w:name w:val="Title"/>
    <w:basedOn w:val="Normal"/>
    <w:next w:val="Normal"/>
    <w:link w:val="TitleChar"/>
    <w:uiPriority w:val="10"/>
    <w:qFormat/>
    <w:rsid w:val="009B1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0A4"/>
    <w:pPr>
      <w:spacing w:before="160"/>
      <w:jc w:val="center"/>
    </w:pPr>
    <w:rPr>
      <w:i/>
      <w:iCs/>
      <w:color w:val="404040" w:themeColor="text1" w:themeTint="BF"/>
    </w:rPr>
  </w:style>
  <w:style w:type="character" w:customStyle="1" w:styleId="QuoteChar">
    <w:name w:val="Quote Char"/>
    <w:basedOn w:val="DefaultParagraphFont"/>
    <w:link w:val="Quote"/>
    <w:uiPriority w:val="29"/>
    <w:rsid w:val="009B10A4"/>
    <w:rPr>
      <w:i/>
      <w:iCs/>
      <w:color w:val="404040" w:themeColor="text1" w:themeTint="BF"/>
    </w:rPr>
  </w:style>
  <w:style w:type="paragraph" w:styleId="ListParagraph">
    <w:name w:val="List Paragraph"/>
    <w:basedOn w:val="Normal"/>
    <w:uiPriority w:val="34"/>
    <w:qFormat/>
    <w:rsid w:val="009B10A4"/>
    <w:pPr>
      <w:ind w:left="720"/>
      <w:contextualSpacing/>
    </w:pPr>
  </w:style>
  <w:style w:type="character" w:styleId="IntenseEmphasis">
    <w:name w:val="Intense Emphasis"/>
    <w:basedOn w:val="DefaultParagraphFont"/>
    <w:uiPriority w:val="21"/>
    <w:qFormat/>
    <w:rsid w:val="009B10A4"/>
    <w:rPr>
      <w:i/>
      <w:iCs/>
      <w:color w:val="0F4761" w:themeColor="accent1" w:themeShade="BF"/>
    </w:rPr>
  </w:style>
  <w:style w:type="paragraph" w:styleId="IntenseQuote">
    <w:name w:val="Intense Quote"/>
    <w:basedOn w:val="Normal"/>
    <w:next w:val="Normal"/>
    <w:link w:val="IntenseQuoteChar"/>
    <w:uiPriority w:val="30"/>
    <w:qFormat/>
    <w:rsid w:val="009B1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0A4"/>
    <w:rPr>
      <w:i/>
      <w:iCs/>
      <w:color w:val="0F4761" w:themeColor="accent1" w:themeShade="BF"/>
    </w:rPr>
  </w:style>
  <w:style w:type="character" w:styleId="IntenseReference">
    <w:name w:val="Intense Reference"/>
    <w:basedOn w:val="DefaultParagraphFont"/>
    <w:uiPriority w:val="32"/>
    <w:qFormat/>
    <w:rsid w:val="009B10A4"/>
    <w:rPr>
      <w:b/>
      <w:bCs/>
      <w:smallCaps/>
      <w:color w:val="0F4761" w:themeColor="accent1" w:themeShade="BF"/>
      <w:spacing w:val="5"/>
    </w:rPr>
  </w:style>
  <w:style w:type="character" w:styleId="Hyperlink">
    <w:name w:val="Hyperlink"/>
    <w:basedOn w:val="DefaultParagraphFont"/>
    <w:uiPriority w:val="99"/>
    <w:unhideWhenUsed/>
    <w:rsid w:val="00AB7661"/>
    <w:rPr>
      <w:color w:val="467886" w:themeColor="hyperlink"/>
      <w:u w:val="single"/>
    </w:rPr>
  </w:style>
  <w:style w:type="character" w:styleId="UnresolvedMention">
    <w:name w:val="Unresolved Mention"/>
    <w:basedOn w:val="DefaultParagraphFont"/>
    <w:uiPriority w:val="99"/>
    <w:semiHidden/>
    <w:unhideWhenUsed/>
    <w:rsid w:val="00AB7661"/>
    <w:rPr>
      <w:color w:val="605E5C"/>
      <w:shd w:val="clear" w:color="auto" w:fill="E1DFDD"/>
    </w:rPr>
  </w:style>
  <w:style w:type="character" w:styleId="FollowedHyperlink">
    <w:name w:val="FollowedHyperlink"/>
    <w:basedOn w:val="DefaultParagraphFont"/>
    <w:uiPriority w:val="99"/>
    <w:semiHidden/>
    <w:unhideWhenUsed/>
    <w:rsid w:val="009E22BA"/>
    <w:rPr>
      <w:color w:val="96607D" w:themeColor="followedHyperlink"/>
      <w:u w:val="single"/>
    </w:rPr>
  </w:style>
  <w:style w:type="paragraph" w:styleId="NormalWeb">
    <w:name w:val="Normal (Web)"/>
    <w:basedOn w:val="Normal"/>
    <w:uiPriority w:val="99"/>
    <w:unhideWhenUsed/>
    <w:rsid w:val="00E0108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F1686"/>
    <w:rPr>
      <w:b/>
      <w:bCs/>
    </w:rPr>
  </w:style>
  <w:style w:type="character" w:styleId="Emphasis">
    <w:name w:val="Emphasis"/>
    <w:basedOn w:val="DefaultParagraphFont"/>
    <w:uiPriority w:val="20"/>
    <w:qFormat/>
    <w:rsid w:val="005F16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3550">
      <w:bodyDiv w:val="1"/>
      <w:marLeft w:val="0"/>
      <w:marRight w:val="0"/>
      <w:marTop w:val="0"/>
      <w:marBottom w:val="0"/>
      <w:divBdr>
        <w:top w:val="none" w:sz="0" w:space="0" w:color="auto"/>
        <w:left w:val="none" w:sz="0" w:space="0" w:color="auto"/>
        <w:bottom w:val="none" w:sz="0" w:space="0" w:color="auto"/>
        <w:right w:val="none" w:sz="0" w:space="0" w:color="auto"/>
      </w:divBdr>
      <w:divsChild>
        <w:div w:id="621887407">
          <w:marLeft w:val="0"/>
          <w:marRight w:val="0"/>
          <w:marTop w:val="240"/>
          <w:marBottom w:val="240"/>
          <w:divBdr>
            <w:top w:val="none" w:sz="0" w:space="0" w:color="auto"/>
            <w:left w:val="none" w:sz="0" w:space="0" w:color="auto"/>
            <w:bottom w:val="none" w:sz="0" w:space="0" w:color="auto"/>
            <w:right w:val="none" w:sz="0" w:space="0" w:color="auto"/>
          </w:divBdr>
        </w:div>
        <w:div w:id="827982128">
          <w:marLeft w:val="0"/>
          <w:marRight w:val="0"/>
          <w:marTop w:val="240"/>
          <w:marBottom w:val="240"/>
          <w:divBdr>
            <w:top w:val="none" w:sz="0" w:space="0" w:color="auto"/>
            <w:left w:val="none" w:sz="0" w:space="0" w:color="auto"/>
            <w:bottom w:val="none" w:sz="0" w:space="0" w:color="auto"/>
            <w:right w:val="none" w:sz="0" w:space="0" w:color="auto"/>
          </w:divBdr>
        </w:div>
        <w:div w:id="394739078">
          <w:marLeft w:val="0"/>
          <w:marRight w:val="0"/>
          <w:marTop w:val="240"/>
          <w:marBottom w:val="240"/>
          <w:divBdr>
            <w:top w:val="none" w:sz="0" w:space="0" w:color="auto"/>
            <w:left w:val="none" w:sz="0" w:space="0" w:color="auto"/>
            <w:bottom w:val="none" w:sz="0" w:space="0" w:color="auto"/>
            <w:right w:val="none" w:sz="0" w:space="0" w:color="auto"/>
          </w:divBdr>
        </w:div>
        <w:div w:id="1604529168">
          <w:marLeft w:val="0"/>
          <w:marRight w:val="0"/>
          <w:marTop w:val="240"/>
          <w:marBottom w:val="240"/>
          <w:divBdr>
            <w:top w:val="none" w:sz="0" w:space="0" w:color="auto"/>
            <w:left w:val="none" w:sz="0" w:space="0" w:color="auto"/>
            <w:bottom w:val="none" w:sz="0" w:space="0" w:color="auto"/>
            <w:right w:val="none" w:sz="0" w:space="0" w:color="auto"/>
          </w:divBdr>
        </w:div>
        <w:div w:id="1863281888">
          <w:marLeft w:val="0"/>
          <w:marRight w:val="0"/>
          <w:marTop w:val="240"/>
          <w:marBottom w:val="240"/>
          <w:divBdr>
            <w:top w:val="none" w:sz="0" w:space="0" w:color="auto"/>
            <w:left w:val="none" w:sz="0" w:space="0" w:color="auto"/>
            <w:bottom w:val="none" w:sz="0" w:space="0" w:color="auto"/>
            <w:right w:val="none" w:sz="0" w:space="0" w:color="auto"/>
          </w:divBdr>
        </w:div>
        <w:div w:id="2028015421">
          <w:marLeft w:val="0"/>
          <w:marRight w:val="0"/>
          <w:marTop w:val="240"/>
          <w:marBottom w:val="240"/>
          <w:divBdr>
            <w:top w:val="none" w:sz="0" w:space="0" w:color="auto"/>
            <w:left w:val="none" w:sz="0" w:space="0" w:color="auto"/>
            <w:bottom w:val="none" w:sz="0" w:space="0" w:color="auto"/>
            <w:right w:val="none" w:sz="0" w:space="0" w:color="auto"/>
          </w:divBdr>
        </w:div>
        <w:div w:id="572742903">
          <w:marLeft w:val="0"/>
          <w:marRight w:val="0"/>
          <w:marTop w:val="240"/>
          <w:marBottom w:val="240"/>
          <w:divBdr>
            <w:top w:val="none" w:sz="0" w:space="0" w:color="auto"/>
            <w:left w:val="none" w:sz="0" w:space="0" w:color="auto"/>
            <w:bottom w:val="none" w:sz="0" w:space="0" w:color="auto"/>
            <w:right w:val="none" w:sz="0" w:space="0" w:color="auto"/>
          </w:divBdr>
        </w:div>
      </w:divsChild>
    </w:div>
    <w:div w:id="63766808">
      <w:bodyDiv w:val="1"/>
      <w:marLeft w:val="0"/>
      <w:marRight w:val="0"/>
      <w:marTop w:val="0"/>
      <w:marBottom w:val="0"/>
      <w:divBdr>
        <w:top w:val="none" w:sz="0" w:space="0" w:color="auto"/>
        <w:left w:val="none" w:sz="0" w:space="0" w:color="auto"/>
        <w:bottom w:val="none" w:sz="0" w:space="0" w:color="auto"/>
        <w:right w:val="none" w:sz="0" w:space="0" w:color="auto"/>
      </w:divBdr>
    </w:div>
    <w:div w:id="253977599">
      <w:bodyDiv w:val="1"/>
      <w:marLeft w:val="0"/>
      <w:marRight w:val="0"/>
      <w:marTop w:val="0"/>
      <w:marBottom w:val="0"/>
      <w:divBdr>
        <w:top w:val="none" w:sz="0" w:space="0" w:color="auto"/>
        <w:left w:val="none" w:sz="0" w:space="0" w:color="auto"/>
        <w:bottom w:val="none" w:sz="0" w:space="0" w:color="auto"/>
        <w:right w:val="none" w:sz="0" w:space="0" w:color="auto"/>
      </w:divBdr>
    </w:div>
    <w:div w:id="305819640">
      <w:bodyDiv w:val="1"/>
      <w:marLeft w:val="0"/>
      <w:marRight w:val="0"/>
      <w:marTop w:val="0"/>
      <w:marBottom w:val="0"/>
      <w:divBdr>
        <w:top w:val="none" w:sz="0" w:space="0" w:color="auto"/>
        <w:left w:val="none" w:sz="0" w:space="0" w:color="auto"/>
        <w:bottom w:val="none" w:sz="0" w:space="0" w:color="auto"/>
        <w:right w:val="none" w:sz="0" w:space="0" w:color="auto"/>
      </w:divBdr>
    </w:div>
    <w:div w:id="315964296">
      <w:bodyDiv w:val="1"/>
      <w:marLeft w:val="0"/>
      <w:marRight w:val="0"/>
      <w:marTop w:val="0"/>
      <w:marBottom w:val="0"/>
      <w:divBdr>
        <w:top w:val="none" w:sz="0" w:space="0" w:color="auto"/>
        <w:left w:val="none" w:sz="0" w:space="0" w:color="auto"/>
        <w:bottom w:val="none" w:sz="0" w:space="0" w:color="auto"/>
        <w:right w:val="none" w:sz="0" w:space="0" w:color="auto"/>
      </w:divBdr>
    </w:div>
    <w:div w:id="381944924">
      <w:bodyDiv w:val="1"/>
      <w:marLeft w:val="0"/>
      <w:marRight w:val="0"/>
      <w:marTop w:val="0"/>
      <w:marBottom w:val="0"/>
      <w:divBdr>
        <w:top w:val="none" w:sz="0" w:space="0" w:color="auto"/>
        <w:left w:val="none" w:sz="0" w:space="0" w:color="auto"/>
        <w:bottom w:val="none" w:sz="0" w:space="0" w:color="auto"/>
        <w:right w:val="none" w:sz="0" w:space="0" w:color="auto"/>
      </w:divBdr>
    </w:div>
    <w:div w:id="389963360">
      <w:bodyDiv w:val="1"/>
      <w:marLeft w:val="0"/>
      <w:marRight w:val="0"/>
      <w:marTop w:val="0"/>
      <w:marBottom w:val="0"/>
      <w:divBdr>
        <w:top w:val="none" w:sz="0" w:space="0" w:color="auto"/>
        <w:left w:val="none" w:sz="0" w:space="0" w:color="auto"/>
        <w:bottom w:val="none" w:sz="0" w:space="0" w:color="auto"/>
        <w:right w:val="none" w:sz="0" w:space="0" w:color="auto"/>
      </w:divBdr>
    </w:div>
    <w:div w:id="495338827">
      <w:bodyDiv w:val="1"/>
      <w:marLeft w:val="0"/>
      <w:marRight w:val="0"/>
      <w:marTop w:val="0"/>
      <w:marBottom w:val="0"/>
      <w:divBdr>
        <w:top w:val="none" w:sz="0" w:space="0" w:color="auto"/>
        <w:left w:val="none" w:sz="0" w:space="0" w:color="auto"/>
        <w:bottom w:val="none" w:sz="0" w:space="0" w:color="auto"/>
        <w:right w:val="none" w:sz="0" w:space="0" w:color="auto"/>
      </w:divBdr>
      <w:divsChild>
        <w:div w:id="932012457">
          <w:marLeft w:val="0"/>
          <w:marRight w:val="0"/>
          <w:marTop w:val="0"/>
          <w:marBottom w:val="0"/>
          <w:divBdr>
            <w:top w:val="none" w:sz="0" w:space="0" w:color="auto"/>
            <w:left w:val="none" w:sz="0" w:space="0" w:color="auto"/>
            <w:bottom w:val="none" w:sz="0" w:space="0" w:color="auto"/>
            <w:right w:val="none" w:sz="0" w:space="0" w:color="auto"/>
          </w:divBdr>
        </w:div>
        <w:div w:id="687483670">
          <w:marLeft w:val="0"/>
          <w:marRight w:val="0"/>
          <w:marTop w:val="0"/>
          <w:marBottom w:val="0"/>
          <w:divBdr>
            <w:top w:val="none" w:sz="0" w:space="0" w:color="auto"/>
            <w:left w:val="none" w:sz="0" w:space="0" w:color="auto"/>
            <w:bottom w:val="none" w:sz="0" w:space="0" w:color="auto"/>
            <w:right w:val="none" w:sz="0" w:space="0" w:color="auto"/>
          </w:divBdr>
        </w:div>
        <w:div w:id="2115206518">
          <w:marLeft w:val="0"/>
          <w:marRight w:val="0"/>
          <w:marTop w:val="0"/>
          <w:marBottom w:val="0"/>
          <w:divBdr>
            <w:top w:val="none" w:sz="0" w:space="0" w:color="auto"/>
            <w:left w:val="none" w:sz="0" w:space="0" w:color="auto"/>
            <w:bottom w:val="none" w:sz="0" w:space="0" w:color="auto"/>
            <w:right w:val="none" w:sz="0" w:space="0" w:color="auto"/>
          </w:divBdr>
        </w:div>
        <w:div w:id="1163816351">
          <w:marLeft w:val="0"/>
          <w:marRight w:val="0"/>
          <w:marTop w:val="0"/>
          <w:marBottom w:val="0"/>
          <w:divBdr>
            <w:top w:val="none" w:sz="0" w:space="0" w:color="auto"/>
            <w:left w:val="none" w:sz="0" w:space="0" w:color="auto"/>
            <w:bottom w:val="none" w:sz="0" w:space="0" w:color="auto"/>
            <w:right w:val="none" w:sz="0" w:space="0" w:color="auto"/>
          </w:divBdr>
        </w:div>
        <w:div w:id="313610280">
          <w:marLeft w:val="0"/>
          <w:marRight w:val="0"/>
          <w:marTop w:val="0"/>
          <w:marBottom w:val="0"/>
          <w:divBdr>
            <w:top w:val="none" w:sz="0" w:space="0" w:color="auto"/>
            <w:left w:val="none" w:sz="0" w:space="0" w:color="auto"/>
            <w:bottom w:val="none" w:sz="0" w:space="0" w:color="auto"/>
            <w:right w:val="none" w:sz="0" w:space="0" w:color="auto"/>
          </w:divBdr>
        </w:div>
      </w:divsChild>
    </w:div>
    <w:div w:id="522060099">
      <w:bodyDiv w:val="1"/>
      <w:marLeft w:val="0"/>
      <w:marRight w:val="0"/>
      <w:marTop w:val="0"/>
      <w:marBottom w:val="0"/>
      <w:divBdr>
        <w:top w:val="none" w:sz="0" w:space="0" w:color="auto"/>
        <w:left w:val="none" w:sz="0" w:space="0" w:color="auto"/>
        <w:bottom w:val="none" w:sz="0" w:space="0" w:color="auto"/>
        <w:right w:val="none" w:sz="0" w:space="0" w:color="auto"/>
      </w:divBdr>
    </w:div>
    <w:div w:id="526722832">
      <w:bodyDiv w:val="1"/>
      <w:marLeft w:val="0"/>
      <w:marRight w:val="0"/>
      <w:marTop w:val="0"/>
      <w:marBottom w:val="0"/>
      <w:divBdr>
        <w:top w:val="none" w:sz="0" w:space="0" w:color="auto"/>
        <w:left w:val="none" w:sz="0" w:space="0" w:color="auto"/>
        <w:bottom w:val="none" w:sz="0" w:space="0" w:color="auto"/>
        <w:right w:val="none" w:sz="0" w:space="0" w:color="auto"/>
      </w:divBdr>
    </w:div>
    <w:div w:id="587924879">
      <w:bodyDiv w:val="1"/>
      <w:marLeft w:val="0"/>
      <w:marRight w:val="0"/>
      <w:marTop w:val="0"/>
      <w:marBottom w:val="0"/>
      <w:divBdr>
        <w:top w:val="none" w:sz="0" w:space="0" w:color="auto"/>
        <w:left w:val="none" w:sz="0" w:space="0" w:color="auto"/>
        <w:bottom w:val="none" w:sz="0" w:space="0" w:color="auto"/>
        <w:right w:val="none" w:sz="0" w:space="0" w:color="auto"/>
      </w:divBdr>
    </w:div>
    <w:div w:id="588659585">
      <w:bodyDiv w:val="1"/>
      <w:marLeft w:val="0"/>
      <w:marRight w:val="0"/>
      <w:marTop w:val="0"/>
      <w:marBottom w:val="0"/>
      <w:divBdr>
        <w:top w:val="none" w:sz="0" w:space="0" w:color="auto"/>
        <w:left w:val="none" w:sz="0" w:space="0" w:color="auto"/>
        <w:bottom w:val="none" w:sz="0" w:space="0" w:color="auto"/>
        <w:right w:val="none" w:sz="0" w:space="0" w:color="auto"/>
      </w:divBdr>
    </w:div>
    <w:div w:id="638533112">
      <w:bodyDiv w:val="1"/>
      <w:marLeft w:val="0"/>
      <w:marRight w:val="0"/>
      <w:marTop w:val="0"/>
      <w:marBottom w:val="0"/>
      <w:divBdr>
        <w:top w:val="none" w:sz="0" w:space="0" w:color="auto"/>
        <w:left w:val="none" w:sz="0" w:space="0" w:color="auto"/>
        <w:bottom w:val="none" w:sz="0" w:space="0" w:color="auto"/>
        <w:right w:val="none" w:sz="0" w:space="0" w:color="auto"/>
      </w:divBdr>
    </w:div>
    <w:div w:id="720203559">
      <w:bodyDiv w:val="1"/>
      <w:marLeft w:val="0"/>
      <w:marRight w:val="0"/>
      <w:marTop w:val="0"/>
      <w:marBottom w:val="0"/>
      <w:divBdr>
        <w:top w:val="none" w:sz="0" w:space="0" w:color="auto"/>
        <w:left w:val="none" w:sz="0" w:space="0" w:color="auto"/>
        <w:bottom w:val="none" w:sz="0" w:space="0" w:color="auto"/>
        <w:right w:val="none" w:sz="0" w:space="0" w:color="auto"/>
      </w:divBdr>
    </w:div>
    <w:div w:id="746145868">
      <w:bodyDiv w:val="1"/>
      <w:marLeft w:val="0"/>
      <w:marRight w:val="0"/>
      <w:marTop w:val="0"/>
      <w:marBottom w:val="0"/>
      <w:divBdr>
        <w:top w:val="none" w:sz="0" w:space="0" w:color="auto"/>
        <w:left w:val="none" w:sz="0" w:space="0" w:color="auto"/>
        <w:bottom w:val="none" w:sz="0" w:space="0" w:color="auto"/>
        <w:right w:val="none" w:sz="0" w:space="0" w:color="auto"/>
      </w:divBdr>
    </w:div>
    <w:div w:id="777221342">
      <w:bodyDiv w:val="1"/>
      <w:marLeft w:val="0"/>
      <w:marRight w:val="0"/>
      <w:marTop w:val="0"/>
      <w:marBottom w:val="0"/>
      <w:divBdr>
        <w:top w:val="none" w:sz="0" w:space="0" w:color="auto"/>
        <w:left w:val="none" w:sz="0" w:space="0" w:color="auto"/>
        <w:bottom w:val="none" w:sz="0" w:space="0" w:color="auto"/>
        <w:right w:val="none" w:sz="0" w:space="0" w:color="auto"/>
      </w:divBdr>
    </w:div>
    <w:div w:id="979336203">
      <w:bodyDiv w:val="1"/>
      <w:marLeft w:val="0"/>
      <w:marRight w:val="0"/>
      <w:marTop w:val="0"/>
      <w:marBottom w:val="0"/>
      <w:divBdr>
        <w:top w:val="none" w:sz="0" w:space="0" w:color="auto"/>
        <w:left w:val="none" w:sz="0" w:space="0" w:color="auto"/>
        <w:bottom w:val="none" w:sz="0" w:space="0" w:color="auto"/>
        <w:right w:val="none" w:sz="0" w:space="0" w:color="auto"/>
      </w:divBdr>
    </w:div>
    <w:div w:id="1050808475">
      <w:bodyDiv w:val="1"/>
      <w:marLeft w:val="0"/>
      <w:marRight w:val="0"/>
      <w:marTop w:val="0"/>
      <w:marBottom w:val="0"/>
      <w:divBdr>
        <w:top w:val="none" w:sz="0" w:space="0" w:color="auto"/>
        <w:left w:val="none" w:sz="0" w:space="0" w:color="auto"/>
        <w:bottom w:val="none" w:sz="0" w:space="0" w:color="auto"/>
        <w:right w:val="none" w:sz="0" w:space="0" w:color="auto"/>
      </w:divBdr>
    </w:div>
    <w:div w:id="1177158747">
      <w:bodyDiv w:val="1"/>
      <w:marLeft w:val="0"/>
      <w:marRight w:val="0"/>
      <w:marTop w:val="0"/>
      <w:marBottom w:val="0"/>
      <w:divBdr>
        <w:top w:val="none" w:sz="0" w:space="0" w:color="auto"/>
        <w:left w:val="none" w:sz="0" w:space="0" w:color="auto"/>
        <w:bottom w:val="none" w:sz="0" w:space="0" w:color="auto"/>
        <w:right w:val="none" w:sz="0" w:space="0" w:color="auto"/>
      </w:divBdr>
    </w:div>
    <w:div w:id="1228345648">
      <w:bodyDiv w:val="1"/>
      <w:marLeft w:val="0"/>
      <w:marRight w:val="0"/>
      <w:marTop w:val="0"/>
      <w:marBottom w:val="0"/>
      <w:divBdr>
        <w:top w:val="none" w:sz="0" w:space="0" w:color="auto"/>
        <w:left w:val="none" w:sz="0" w:space="0" w:color="auto"/>
        <w:bottom w:val="none" w:sz="0" w:space="0" w:color="auto"/>
        <w:right w:val="none" w:sz="0" w:space="0" w:color="auto"/>
      </w:divBdr>
    </w:div>
    <w:div w:id="1350642550">
      <w:bodyDiv w:val="1"/>
      <w:marLeft w:val="0"/>
      <w:marRight w:val="0"/>
      <w:marTop w:val="0"/>
      <w:marBottom w:val="0"/>
      <w:divBdr>
        <w:top w:val="none" w:sz="0" w:space="0" w:color="auto"/>
        <w:left w:val="none" w:sz="0" w:space="0" w:color="auto"/>
        <w:bottom w:val="none" w:sz="0" w:space="0" w:color="auto"/>
        <w:right w:val="none" w:sz="0" w:space="0" w:color="auto"/>
      </w:divBdr>
    </w:div>
    <w:div w:id="1431586499">
      <w:bodyDiv w:val="1"/>
      <w:marLeft w:val="0"/>
      <w:marRight w:val="0"/>
      <w:marTop w:val="0"/>
      <w:marBottom w:val="0"/>
      <w:divBdr>
        <w:top w:val="none" w:sz="0" w:space="0" w:color="auto"/>
        <w:left w:val="none" w:sz="0" w:space="0" w:color="auto"/>
        <w:bottom w:val="none" w:sz="0" w:space="0" w:color="auto"/>
        <w:right w:val="none" w:sz="0" w:space="0" w:color="auto"/>
      </w:divBdr>
      <w:divsChild>
        <w:div w:id="314451163">
          <w:marLeft w:val="0"/>
          <w:marRight w:val="0"/>
          <w:marTop w:val="0"/>
          <w:marBottom w:val="0"/>
          <w:divBdr>
            <w:top w:val="none" w:sz="0" w:space="0" w:color="auto"/>
            <w:left w:val="none" w:sz="0" w:space="0" w:color="auto"/>
            <w:bottom w:val="none" w:sz="0" w:space="0" w:color="auto"/>
            <w:right w:val="none" w:sz="0" w:space="0" w:color="auto"/>
          </w:divBdr>
        </w:div>
        <w:div w:id="1990212221">
          <w:marLeft w:val="0"/>
          <w:marRight w:val="0"/>
          <w:marTop w:val="0"/>
          <w:marBottom w:val="0"/>
          <w:divBdr>
            <w:top w:val="none" w:sz="0" w:space="0" w:color="auto"/>
            <w:left w:val="none" w:sz="0" w:space="0" w:color="auto"/>
            <w:bottom w:val="none" w:sz="0" w:space="0" w:color="auto"/>
            <w:right w:val="none" w:sz="0" w:space="0" w:color="auto"/>
          </w:divBdr>
        </w:div>
        <w:div w:id="1944605812">
          <w:marLeft w:val="0"/>
          <w:marRight w:val="0"/>
          <w:marTop w:val="0"/>
          <w:marBottom w:val="0"/>
          <w:divBdr>
            <w:top w:val="none" w:sz="0" w:space="0" w:color="auto"/>
            <w:left w:val="none" w:sz="0" w:space="0" w:color="auto"/>
            <w:bottom w:val="none" w:sz="0" w:space="0" w:color="auto"/>
            <w:right w:val="none" w:sz="0" w:space="0" w:color="auto"/>
          </w:divBdr>
        </w:div>
        <w:div w:id="259070634">
          <w:marLeft w:val="0"/>
          <w:marRight w:val="0"/>
          <w:marTop w:val="0"/>
          <w:marBottom w:val="0"/>
          <w:divBdr>
            <w:top w:val="none" w:sz="0" w:space="0" w:color="auto"/>
            <w:left w:val="none" w:sz="0" w:space="0" w:color="auto"/>
            <w:bottom w:val="none" w:sz="0" w:space="0" w:color="auto"/>
            <w:right w:val="none" w:sz="0" w:space="0" w:color="auto"/>
          </w:divBdr>
        </w:div>
        <w:div w:id="1844589163">
          <w:marLeft w:val="0"/>
          <w:marRight w:val="0"/>
          <w:marTop w:val="0"/>
          <w:marBottom w:val="0"/>
          <w:divBdr>
            <w:top w:val="none" w:sz="0" w:space="0" w:color="auto"/>
            <w:left w:val="none" w:sz="0" w:space="0" w:color="auto"/>
            <w:bottom w:val="none" w:sz="0" w:space="0" w:color="auto"/>
            <w:right w:val="none" w:sz="0" w:space="0" w:color="auto"/>
          </w:divBdr>
        </w:div>
      </w:divsChild>
    </w:div>
    <w:div w:id="1452239939">
      <w:bodyDiv w:val="1"/>
      <w:marLeft w:val="0"/>
      <w:marRight w:val="0"/>
      <w:marTop w:val="0"/>
      <w:marBottom w:val="0"/>
      <w:divBdr>
        <w:top w:val="none" w:sz="0" w:space="0" w:color="auto"/>
        <w:left w:val="none" w:sz="0" w:space="0" w:color="auto"/>
        <w:bottom w:val="none" w:sz="0" w:space="0" w:color="auto"/>
        <w:right w:val="none" w:sz="0" w:space="0" w:color="auto"/>
      </w:divBdr>
      <w:divsChild>
        <w:div w:id="517504939">
          <w:marLeft w:val="0"/>
          <w:marRight w:val="0"/>
          <w:marTop w:val="240"/>
          <w:marBottom w:val="240"/>
          <w:divBdr>
            <w:top w:val="none" w:sz="0" w:space="0" w:color="auto"/>
            <w:left w:val="none" w:sz="0" w:space="0" w:color="auto"/>
            <w:bottom w:val="none" w:sz="0" w:space="0" w:color="auto"/>
            <w:right w:val="none" w:sz="0" w:space="0" w:color="auto"/>
          </w:divBdr>
        </w:div>
        <w:div w:id="1686442630">
          <w:marLeft w:val="0"/>
          <w:marRight w:val="0"/>
          <w:marTop w:val="240"/>
          <w:marBottom w:val="240"/>
          <w:divBdr>
            <w:top w:val="none" w:sz="0" w:space="0" w:color="auto"/>
            <w:left w:val="none" w:sz="0" w:space="0" w:color="auto"/>
            <w:bottom w:val="none" w:sz="0" w:space="0" w:color="auto"/>
            <w:right w:val="none" w:sz="0" w:space="0" w:color="auto"/>
          </w:divBdr>
        </w:div>
        <w:div w:id="1035808071">
          <w:marLeft w:val="0"/>
          <w:marRight w:val="0"/>
          <w:marTop w:val="240"/>
          <w:marBottom w:val="240"/>
          <w:divBdr>
            <w:top w:val="none" w:sz="0" w:space="0" w:color="auto"/>
            <w:left w:val="none" w:sz="0" w:space="0" w:color="auto"/>
            <w:bottom w:val="none" w:sz="0" w:space="0" w:color="auto"/>
            <w:right w:val="none" w:sz="0" w:space="0" w:color="auto"/>
          </w:divBdr>
        </w:div>
        <w:div w:id="304362034">
          <w:marLeft w:val="0"/>
          <w:marRight w:val="0"/>
          <w:marTop w:val="240"/>
          <w:marBottom w:val="240"/>
          <w:divBdr>
            <w:top w:val="none" w:sz="0" w:space="0" w:color="auto"/>
            <w:left w:val="none" w:sz="0" w:space="0" w:color="auto"/>
            <w:bottom w:val="none" w:sz="0" w:space="0" w:color="auto"/>
            <w:right w:val="none" w:sz="0" w:space="0" w:color="auto"/>
          </w:divBdr>
        </w:div>
        <w:div w:id="894969596">
          <w:marLeft w:val="0"/>
          <w:marRight w:val="0"/>
          <w:marTop w:val="240"/>
          <w:marBottom w:val="240"/>
          <w:divBdr>
            <w:top w:val="none" w:sz="0" w:space="0" w:color="auto"/>
            <w:left w:val="none" w:sz="0" w:space="0" w:color="auto"/>
            <w:bottom w:val="none" w:sz="0" w:space="0" w:color="auto"/>
            <w:right w:val="none" w:sz="0" w:space="0" w:color="auto"/>
          </w:divBdr>
        </w:div>
        <w:div w:id="770125584">
          <w:marLeft w:val="0"/>
          <w:marRight w:val="0"/>
          <w:marTop w:val="240"/>
          <w:marBottom w:val="240"/>
          <w:divBdr>
            <w:top w:val="none" w:sz="0" w:space="0" w:color="auto"/>
            <w:left w:val="none" w:sz="0" w:space="0" w:color="auto"/>
            <w:bottom w:val="none" w:sz="0" w:space="0" w:color="auto"/>
            <w:right w:val="none" w:sz="0" w:space="0" w:color="auto"/>
          </w:divBdr>
        </w:div>
        <w:div w:id="459688093">
          <w:marLeft w:val="0"/>
          <w:marRight w:val="0"/>
          <w:marTop w:val="240"/>
          <w:marBottom w:val="240"/>
          <w:divBdr>
            <w:top w:val="none" w:sz="0" w:space="0" w:color="auto"/>
            <w:left w:val="none" w:sz="0" w:space="0" w:color="auto"/>
            <w:bottom w:val="none" w:sz="0" w:space="0" w:color="auto"/>
            <w:right w:val="none" w:sz="0" w:space="0" w:color="auto"/>
          </w:divBdr>
        </w:div>
      </w:divsChild>
    </w:div>
    <w:div w:id="1541043981">
      <w:bodyDiv w:val="1"/>
      <w:marLeft w:val="0"/>
      <w:marRight w:val="0"/>
      <w:marTop w:val="0"/>
      <w:marBottom w:val="0"/>
      <w:divBdr>
        <w:top w:val="none" w:sz="0" w:space="0" w:color="auto"/>
        <w:left w:val="none" w:sz="0" w:space="0" w:color="auto"/>
        <w:bottom w:val="none" w:sz="0" w:space="0" w:color="auto"/>
        <w:right w:val="none" w:sz="0" w:space="0" w:color="auto"/>
      </w:divBdr>
    </w:div>
    <w:div w:id="1741638265">
      <w:bodyDiv w:val="1"/>
      <w:marLeft w:val="0"/>
      <w:marRight w:val="0"/>
      <w:marTop w:val="0"/>
      <w:marBottom w:val="0"/>
      <w:divBdr>
        <w:top w:val="none" w:sz="0" w:space="0" w:color="auto"/>
        <w:left w:val="none" w:sz="0" w:space="0" w:color="auto"/>
        <w:bottom w:val="none" w:sz="0" w:space="0" w:color="auto"/>
        <w:right w:val="none" w:sz="0" w:space="0" w:color="auto"/>
      </w:divBdr>
    </w:div>
    <w:div w:id="1998606585">
      <w:bodyDiv w:val="1"/>
      <w:marLeft w:val="0"/>
      <w:marRight w:val="0"/>
      <w:marTop w:val="0"/>
      <w:marBottom w:val="0"/>
      <w:divBdr>
        <w:top w:val="none" w:sz="0" w:space="0" w:color="auto"/>
        <w:left w:val="none" w:sz="0" w:space="0" w:color="auto"/>
        <w:bottom w:val="none" w:sz="0" w:space="0" w:color="auto"/>
        <w:right w:val="none" w:sz="0" w:space="0" w:color="auto"/>
      </w:divBdr>
    </w:div>
    <w:div w:id="2043244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ionary-consultation.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12CDCF-55CD-4FBF-8429-2CBEEFD35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9</Pages>
  <Words>1811</Words>
  <Characters>10326</Characters>
  <Application>Microsoft Office Word</Application>
  <DocSecurity>0</DocSecurity>
  <Lines>86</Lines>
  <Paragraphs>24</Paragraphs>
  <ScaleCrop>false</ScaleCrop>
  <Company/>
  <LinksUpToDate>false</LinksUpToDate>
  <CharactersWithSpaces>12113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silvio rubatto</dc:creator>
  <cp:keywords/>
  <dc:description/>
  <cp:lastModifiedBy>silvio rubatto</cp:lastModifiedBy>
  <cp:revision>14</cp:revision>
  <dcterms:created xsi:type="dcterms:W3CDTF">2025-09-12T08:00:00Z</dcterms:created>
  <dcterms:modified xsi:type="dcterms:W3CDTF">2025-09-12T08:33:00Z</dcterms:modified>
</cp:coreProperties>
</file>