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Cardiotoracica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Indice inicial de fuentes y estructura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Organizar fuentes, guias, revisiones, consensos y terminologia relevante para cirugia cardiotoracica dentro del repositorio de trabajo.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Subtemas prioritarios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Cirugia cardiaca adulta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Cirugia toracica general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Valvulas y aorta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Revascularizacion miocardica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ECMO y soporte circulatorio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6. Trasplante cardiaco y pulmonar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7. Cuidados perioperatorios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8. Infeccion, profilaxis y complicaciones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9. Terminologia, codificacion y materiales tecnicos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Tipos de material a reunir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Guias de practica clinica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Consensos y documentos de posicion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Revisiones sistematicas y metaanalisis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Registros y estandares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Terminologias y codificacion de procedimientos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Hojas tecnicas, tablas, XML, CSV o catalogos cuando existan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Primer frente libre y oficial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ICD-10-PCS para procedimientos hospitalarios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ICD-10-CM para diagnosticos relacionados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HCPCS para procedimientos y suministros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FHIR, CDA y THO para interoperabilidad clinica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MeSH para indizacion y busqueda biomedica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Siguiente paso operativo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Construir el primer lote cardiotoracico con fuentes oficiales libres, priorizando guias y consensos de sociedades relevantes.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