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7B2CE" w14:textId="77777777" w:rsidR="00EE2DF7" w:rsidRPr="00EE2DF7" w:rsidRDefault="00EE2DF7" w:rsidP="00EE2DF7">
      <w:pPr>
        <w:rPr>
          <w:b/>
          <w:bCs/>
        </w:rPr>
      </w:pPr>
      <w:r w:rsidRPr="00EE2DF7">
        <w:rPr>
          <w:b/>
          <w:bCs/>
        </w:rPr>
        <w:t>L0-STR-11</w:t>
      </w:r>
    </w:p>
    <w:p w14:paraId="07A34F6C" w14:textId="77777777" w:rsidR="00EE2DF7" w:rsidRPr="00EE2DF7" w:rsidRDefault="00EE2DF7" w:rsidP="00EE2DF7">
      <w:pPr>
        <w:rPr>
          <w:b/>
          <w:bCs/>
        </w:rPr>
      </w:pPr>
      <w:r w:rsidRPr="00EE2DF7">
        <w:rPr>
          <w:b/>
          <w:bCs/>
        </w:rPr>
        <w:t>PROTOCOLO DE CRISIS INSTITUCIONAL</w:t>
      </w:r>
    </w:p>
    <w:p w14:paraId="1F2A99C2" w14:textId="77777777" w:rsidR="00EE2DF7" w:rsidRPr="00EE2DF7" w:rsidRDefault="00EE2DF7" w:rsidP="00EE2DF7">
      <w:r w:rsidRPr="00EE2DF7">
        <w:rPr>
          <w:b/>
          <w:bCs/>
        </w:rPr>
        <w:t>Protocolo de Gobernanza en Eventos de Riesgo Mayor</w:t>
      </w:r>
    </w:p>
    <w:p w14:paraId="405971CE" w14:textId="77777777" w:rsidR="00EE2DF7" w:rsidRPr="00EE2DF7" w:rsidRDefault="00EE2DF7" w:rsidP="00EE2DF7">
      <w:r w:rsidRPr="00EE2DF7">
        <w:t>Clasificación: L0 — STR</w:t>
      </w:r>
      <w:r w:rsidRPr="00EE2DF7">
        <w:br/>
        <w:t>Naturaleza: Dinámico</w:t>
      </w:r>
      <w:r w:rsidRPr="00EE2DF7">
        <w:br/>
        <w:t>Tipo: Protocolo</w:t>
      </w:r>
      <w:r w:rsidRPr="00EE2DF7">
        <w:br/>
        <w:t>Carácter: Resiliencia</w:t>
      </w:r>
      <w:r w:rsidRPr="00EE2DF7">
        <w:br/>
        <w:t>Vigencia: Activación Temporal</w:t>
      </w:r>
      <w:r w:rsidRPr="00EE2DF7">
        <w:br/>
        <w:t>Dependencia: Parcial L6-GOV-68</w:t>
      </w:r>
      <w:r w:rsidRPr="00EE2DF7">
        <w:br/>
        <w:t>Formato: Digital</w:t>
      </w:r>
      <w:r w:rsidRPr="00EE2DF7">
        <w:br/>
        <w:t>Estado: Activo</w:t>
      </w:r>
    </w:p>
    <w:p w14:paraId="426FCCDE" w14:textId="77777777" w:rsidR="00EE2DF7" w:rsidRPr="00EE2DF7" w:rsidRDefault="00EE2DF7" w:rsidP="00EE2DF7">
      <w:r w:rsidRPr="00EE2DF7">
        <w:pict w14:anchorId="5E4840F5">
          <v:rect id="_x0000_i1025" style="width:0;height:1.5pt" o:hralign="center" o:hrstd="t" o:hr="t" fillcolor="#a0a0a0" stroked="f"/>
        </w:pict>
      </w:r>
    </w:p>
    <w:p w14:paraId="5613431A" w14:textId="77777777" w:rsidR="00EE2DF7" w:rsidRPr="00EE2DF7" w:rsidRDefault="00EE2DF7" w:rsidP="00EE2DF7">
      <w:pPr>
        <w:rPr>
          <w:b/>
          <w:bCs/>
        </w:rPr>
      </w:pPr>
      <w:r w:rsidRPr="00EE2DF7">
        <w:rPr>
          <w:b/>
          <w:bCs/>
        </w:rPr>
        <w:t>I. DECLARACIÓN FUNDAMENTAL</w:t>
      </w:r>
    </w:p>
    <w:p w14:paraId="3C023036" w14:textId="77777777" w:rsidR="00EE2DF7" w:rsidRPr="00EE2DF7" w:rsidRDefault="00EE2DF7" w:rsidP="00EE2DF7">
      <w:r w:rsidRPr="00EE2DF7">
        <w:t>ICICSO reconoce que pueden ocurrir eventos extraordinarios que comprometan estabilidad estructural, coherencia normativa o integridad sistémica.</w:t>
      </w:r>
    </w:p>
    <w:p w14:paraId="3B005372" w14:textId="77777777" w:rsidR="00EE2DF7" w:rsidRPr="00EE2DF7" w:rsidRDefault="00EE2DF7" w:rsidP="00EE2DF7">
      <w:r w:rsidRPr="00EE2DF7">
        <w:t xml:space="preserve">Se entiende por </w:t>
      </w:r>
      <w:r w:rsidRPr="00EE2DF7">
        <w:rPr>
          <w:b/>
          <w:bCs/>
        </w:rPr>
        <w:t>evento extremo</w:t>
      </w:r>
      <w:r w:rsidRPr="00EE2DF7">
        <w:t xml:space="preserve"> toda circunstancia extraordinaria que exceda el régimen ordinario de gobernanza institucional y que introduzca riesgo sistémico relevante.</w:t>
      </w:r>
    </w:p>
    <w:p w14:paraId="168E0F5D" w14:textId="77777777" w:rsidR="00EE2DF7" w:rsidRPr="00EE2DF7" w:rsidRDefault="00EE2DF7" w:rsidP="00EE2DF7">
      <w:r w:rsidRPr="00EE2DF7">
        <w:t>Ante una crisis institucional mayor, se activa un régimen temporal reforzado de gobernanza destinado a preservar estabilidad sistémica, continuidad estructural y legitimidad institucional.</w:t>
      </w:r>
    </w:p>
    <w:p w14:paraId="62F0192E" w14:textId="77777777" w:rsidR="00EE2DF7" w:rsidRPr="00EE2DF7" w:rsidRDefault="00EE2DF7" w:rsidP="00EE2DF7">
      <w:r w:rsidRPr="00EE2DF7">
        <w:t>La crisis no suspende la arquitectura; activa su modo de resiliencia.</w:t>
      </w:r>
    </w:p>
    <w:p w14:paraId="3002F4F8" w14:textId="77777777" w:rsidR="00EE2DF7" w:rsidRPr="00EE2DF7" w:rsidRDefault="00EE2DF7" w:rsidP="00EE2DF7">
      <w:r w:rsidRPr="00EE2DF7">
        <w:pict w14:anchorId="14F0E00E">
          <v:rect id="_x0000_i1026" style="width:0;height:1.5pt" o:hralign="center" o:hrstd="t" o:hr="t" fillcolor="#a0a0a0" stroked="f"/>
        </w:pict>
      </w:r>
    </w:p>
    <w:p w14:paraId="7C7CA036" w14:textId="77777777" w:rsidR="00EE2DF7" w:rsidRPr="00EE2DF7" w:rsidRDefault="00EE2DF7" w:rsidP="00EE2DF7">
      <w:pPr>
        <w:rPr>
          <w:b/>
          <w:bCs/>
        </w:rPr>
      </w:pPr>
      <w:r w:rsidRPr="00EE2DF7">
        <w:rPr>
          <w:b/>
          <w:bCs/>
        </w:rPr>
        <w:t>II. DEFINICIÓN DE CRISIS INSTITUCIONAL</w:t>
      </w:r>
    </w:p>
    <w:p w14:paraId="541B3AD1" w14:textId="77777777" w:rsidR="00EE2DF7" w:rsidRPr="00EE2DF7" w:rsidRDefault="00EE2DF7" w:rsidP="00EE2DF7">
      <w:r w:rsidRPr="00EE2DF7">
        <w:t xml:space="preserve">Se considera </w:t>
      </w:r>
      <w:r w:rsidRPr="00EE2DF7">
        <w:rPr>
          <w:b/>
          <w:bCs/>
        </w:rPr>
        <w:t>crisis institucional</w:t>
      </w:r>
      <w:r w:rsidRPr="00EE2DF7">
        <w:t xml:space="preserve"> cualquier evento extremo que:</w:t>
      </w:r>
    </w:p>
    <w:p w14:paraId="33AC3FDD" w14:textId="77777777" w:rsidR="00EE2DF7" w:rsidRPr="00EE2DF7" w:rsidRDefault="00EE2DF7" w:rsidP="00EE2DF7">
      <w:pPr>
        <w:numPr>
          <w:ilvl w:val="0"/>
          <w:numId w:val="1"/>
        </w:numPr>
      </w:pPr>
      <w:r w:rsidRPr="00EE2DF7">
        <w:t>Amenace coherencia ontológica del sistema.</w:t>
      </w:r>
    </w:p>
    <w:p w14:paraId="721AD640" w14:textId="77777777" w:rsidR="00EE2DF7" w:rsidRPr="00EE2DF7" w:rsidRDefault="00EE2DF7" w:rsidP="00EE2DF7">
      <w:pPr>
        <w:numPr>
          <w:ilvl w:val="0"/>
          <w:numId w:val="1"/>
        </w:numPr>
      </w:pPr>
      <w:r w:rsidRPr="00EE2DF7">
        <w:t>Comprometa integridad documental o normativa.</w:t>
      </w:r>
    </w:p>
    <w:p w14:paraId="0A9A54B5" w14:textId="77777777" w:rsidR="00EE2DF7" w:rsidRPr="00EE2DF7" w:rsidRDefault="00EE2DF7" w:rsidP="00EE2DF7">
      <w:pPr>
        <w:numPr>
          <w:ilvl w:val="0"/>
          <w:numId w:val="1"/>
        </w:numPr>
      </w:pPr>
      <w:r w:rsidRPr="00EE2DF7">
        <w:t>Genere ruptura de gobernanza estructural.</w:t>
      </w:r>
    </w:p>
    <w:p w14:paraId="5DB0562E" w14:textId="77777777" w:rsidR="00EE2DF7" w:rsidRPr="00EE2DF7" w:rsidRDefault="00EE2DF7" w:rsidP="00EE2DF7">
      <w:pPr>
        <w:numPr>
          <w:ilvl w:val="0"/>
          <w:numId w:val="1"/>
        </w:numPr>
      </w:pPr>
      <w:r w:rsidRPr="00EE2DF7">
        <w:t>Introduzca riesgo sistémico inmediato o de alto impacto.</w:t>
      </w:r>
    </w:p>
    <w:p w14:paraId="50E705EA" w14:textId="77777777" w:rsidR="00EE2DF7" w:rsidRPr="00EE2DF7" w:rsidRDefault="00EE2DF7" w:rsidP="00EE2DF7">
      <w:pPr>
        <w:numPr>
          <w:ilvl w:val="0"/>
          <w:numId w:val="1"/>
        </w:numPr>
      </w:pPr>
      <w:r w:rsidRPr="00EE2DF7">
        <w:t>Ponga en peligro legitimidad científica, ética o normativa.</w:t>
      </w:r>
    </w:p>
    <w:p w14:paraId="49DACEBA" w14:textId="77777777" w:rsidR="00EE2DF7" w:rsidRPr="00EE2DF7" w:rsidRDefault="00EE2DF7" w:rsidP="00EE2DF7">
      <w:pPr>
        <w:numPr>
          <w:ilvl w:val="0"/>
          <w:numId w:val="1"/>
        </w:numPr>
      </w:pPr>
      <w:r w:rsidRPr="00EE2DF7">
        <w:t>Produzca inestabilidad estructural de alcance amplio.</w:t>
      </w:r>
    </w:p>
    <w:p w14:paraId="6A39A4E9" w14:textId="77777777" w:rsidR="00EE2DF7" w:rsidRPr="00EE2DF7" w:rsidRDefault="00EE2DF7" w:rsidP="00EE2DF7">
      <w:r w:rsidRPr="00EE2DF7">
        <w:t>La crisis puede ser científica, normativa, organizacional, reputacional o sistémica.</w:t>
      </w:r>
    </w:p>
    <w:p w14:paraId="40787BB3" w14:textId="77777777" w:rsidR="00EE2DF7" w:rsidRPr="00EE2DF7" w:rsidRDefault="00EE2DF7" w:rsidP="00EE2DF7">
      <w:r w:rsidRPr="00EE2DF7">
        <w:pict w14:anchorId="77D045E2">
          <v:rect id="_x0000_i1027" style="width:0;height:1.5pt" o:hralign="center" o:hrstd="t" o:hr="t" fillcolor="#a0a0a0" stroked="f"/>
        </w:pict>
      </w:r>
    </w:p>
    <w:p w14:paraId="692E61EF" w14:textId="77777777" w:rsidR="00EE2DF7" w:rsidRPr="00EE2DF7" w:rsidRDefault="00EE2DF7" w:rsidP="00EE2DF7">
      <w:pPr>
        <w:rPr>
          <w:b/>
          <w:bCs/>
        </w:rPr>
      </w:pPr>
      <w:r w:rsidRPr="00EE2DF7">
        <w:rPr>
          <w:b/>
          <w:bCs/>
        </w:rPr>
        <w:t>III. PRINCIPIO DE ACTIVACIÓN FORMAL</w:t>
      </w:r>
    </w:p>
    <w:p w14:paraId="336FFAD9" w14:textId="77777777" w:rsidR="00EE2DF7" w:rsidRPr="00EE2DF7" w:rsidRDefault="00EE2DF7" w:rsidP="00EE2DF7">
      <w:r w:rsidRPr="00EE2DF7">
        <w:lastRenderedPageBreak/>
        <w:t>La activación del régimen de crisis:</w:t>
      </w:r>
    </w:p>
    <w:p w14:paraId="69F71552" w14:textId="77777777" w:rsidR="00EE2DF7" w:rsidRPr="00EE2DF7" w:rsidRDefault="00EE2DF7" w:rsidP="00EE2DF7">
      <w:pPr>
        <w:numPr>
          <w:ilvl w:val="0"/>
          <w:numId w:val="2"/>
        </w:numPr>
      </w:pPr>
      <w:r w:rsidRPr="00EE2DF7">
        <w:t>Es explícita.</w:t>
      </w:r>
    </w:p>
    <w:p w14:paraId="46F9D75C" w14:textId="77777777" w:rsidR="00EE2DF7" w:rsidRPr="00EE2DF7" w:rsidRDefault="00EE2DF7" w:rsidP="00EE2DF7">
      <w:pPr>
        <w:numPr>
          <w:ilvl w:val="0"/>
          <w:numId w:val="2"/>
        </w:numPr>
      </w:pPr>
      <w:r w:rsidRPr="00EE2DF7">
        <w:t>Es formalmente declarada conforme al marco de gobernanza vigente.</w:t>
      </w:r>
    </w:p>
    <w:p w14:paraId="79C7C5D3" w14:textId="77777777" w:rsidR="00EE2DF7" w:rsidRPr="00EE2DF7" w:rsidRDefault="00EE2DF7" w:rsidP="00EE2DF7">
      <w:pPr>
        <w:numPr>
          <w:ilvl w:val="0"/>
          <w:numId w:val="2"/>
        </w:numPr>
      </w:pPr>
      <w:r w:rsidRPr="00EE2DF7">
        <w:t>Es proporcional al riesgo sistémico identificado.</w:t>
      </w:r>
    </w:p>
    <w:p w14:paraId="7FFD34F2" w14:textId="77777777" w:rsidR="00EE2DF7" w:rsidRPr="00EE2DF7" w:rsidRDefault="00EE2DF7" w:rsidP="00EE2DF7">
      <w:pPr>
        <w:numPr>
          <w:ilvl w:val="0"/>
          <w:numId w:val="2"/>
        </w:numPr>
      </w:pPr>
      <w:r w:rsidRPr="00EE2DF7">
        <w:t>Es temporal.</w:t>
      </w:r>
    </w:p>
    <w:p w14:paraId="2FE52D83" w14:textId="77777777" w:rsidR="00EE2DF7" w:rsidRPr="00EE2DF7" w:rsidRDefault="00EE2DF7" w:rsidP="00EE2DF7">
      <w:pPr>
        <w:numPr>
          <w:ilvl w:val="0"/>
          <w:numId w:val="2"/>
        </w:numPr>
      </w:pPr>
      <w:r w:rsidRPr="00EE2DF7">
        <w:t>Es registrada conforme al sistema de versionado institucional (L0-STR-06).</w:t>
      </w:r>
    </w:p>
    <w:p w14:paraId="060FCF56" w14:textId="77777777" w:rsidR="00EE2DF7" w:rsidRPr="00EE2DF7" w:rsidRDefault="00EE2DF7" w:rsidP="00EE2DF7">
      <w:pPr>
        <w:numPr>
          <w:ilvl w:val="0"/>
          <w:numId w:val="2"/>
        </w:numPr>
      </w:pPr>
      <w:r w:rsidRPr="00EE2DF7">
        <w:t>No puede ser tácita ni implícita.</w:t>
      </w:r>
    </w:p>
    <w:p w14:paraId="2791DA6E" w14:textId="77777777" w:rsidR="00EE2DF7" w:rsidRPr="00EE2DF7" w:rsidRDefault="00EE2DF7" w:rsidP="00EE2DF7">
      <w:r w:rsidRPr="00EE2DF7">
        <w:t>Sin declaración formal no existe régimen de crisis.</w:t>
      </w:r>
    </w:p>
    <w:p w14:paraId="21756CAE" w14:textId="77777777" w:rsidR="00EE2DF7" w:rsidRPr="00EE2DF7" w:rsidRDefault="00EE2DF7" w:rsidP="00EE2DF7">
      <w:r w:rsidRPr="00EE2DF7">
        <w:pict w14:anchorId="0C15F647">
          <v:rect id="_x0000_i1028" style="width:0;height:1.5pt" o:hralign="center" o:hrstd="t" o:hr="t" fillcolor="#a0a0a0" stroked="f"/>
        </w:pict>
      </w:r>
    </w:p>
    <w:p w14:paraId="30D703F6" w14:textId="77777777" w:rsidR="00EE2DF7" w:rsidRPr="00EE2DF7" w:rsidRDefault="00EE2DF7" w:rsidP="00EE2DF7">
      <w:pPr>
        <w:rPr>
          <w:b/>
          <w:bCs/>
        </w:rPr>
      </w:pPr>
      <w:r w:rsidRPr="00EE2DF7">
        <w:rPr>
          <w:b/>
          <w:bCs/>
        </w:rPr>
        <w:t>IV. RÉGIMEN TEMPORAL REFORZADO</w:t>
      </w:r>
    </w:p>
    <w:p w14:paraId="43BFC969" w14:textId="77777777" w:rsidR="00EE2DF7" w:rsidRPr="00EE2DF7" w:rsidRDefault="00EE2DF7" w:rsidP="00EE2DF7">
      <w:r w:rsidRPr="00EE2DF7">
        <w:t>Durante la activación:</w:t>
      </w:r>
    </w:p>
    <w:p w14:paraId="2F9EA134" w14:textId="77777777" w:rsidR="00EE2DF7" w:rsidRPr="00EE2DF7" w:rsidRDefault="00EE2DF7" w:rsidP="00EE2DF7">
      <w:pPr>
        <w:numPr>
          <w:ilvl w:val="0"/>
          <w:numId w:val="3"/>
        </w:numPr>
      </w:pPr>
      <w:r w:rsidRPr="00EE2DF7">
        <w:t>Se intensifica estructuralmente el control de coherencia normativa.</w:t>
      </w:r>
    </w:p>
    <w:p w14:paraId="739B1C7B" w14:textId="77777777" w:rsidR="00EE2DF7" w:rsidRPr="00EE2DF7" w:rsidRDefault="00EE2DF7" w:rsidP="00EE2DF7">
      <w:pPr>
        <w:numPr>
          <w:ilvl w:val="0"/>
          <w:numId w:val="3"/>
        </w:numPr>
      </w:pPr>
      <w:r w:rsidRPr="00EE2DF7">
        <w:t>Se refuerza supervisión de modificaciones estructurales.</w:t>
      </w:r>
    </w:p>
    <w:p w14:paraId="20A09DA9" w14:textId="77777777" w:rsidR="00EE2DF7" w:rsidRPr="00EE2DF7" w:rsidRDefault="00EE2DF7" w:rsidP="00EE2DF7">
      <w:pPr>
        <w:numPr>
          <w:ilvl w:val="0"/>
          <w:numId w:val="3"/>
        </w:numPr>
      </w:pPr>
      <w:r w:rsidRPr="00EE2DF7">
        <w:t>Se preserva integridad documental conforme a la Política de Inmutabilidad (L0-STR-05).</w:t>
      </w:r>
    </w:p>
    <w:p w14:paraId="4CCD235A" w14:textId="77777777" w:rsidR="00EE2DF7" w:rsidRPr="00EE2DF7" w:rsidRDefault="00EE2DF7" w:rsidP="00EE2DF7">
      <w:pPr>
        <w:numPr>
          <w:ilvl w:val="0"/>
          <w:numId w:val="3"/>
        </w:numPr>
      </w:pPr>
      <w:r w:rsidRPr="00EE2DF7">
        <w:t>Se mantiene trazabilidad completa de decisiones adoptadas.</w:t>
      </w:r>
    </w:p>
    <w:p w14:paraId="74D20E0E" w14:textId="77777777" w:rsidR="00EE2DF7" w:rsidRPr="00EE2DF7" w:rsidRDefault="00EE2DF7" w:rsidP="00EE2DF7">
      <w:pPr>
        <w:numPr>
          <w:ilvl w:val="0"/>
          <w:numId w:val="3"/>
        </w:numPr>
      </w:pPr>
      <w:r w:rsidRPr="00EE2DF7">
        <w:t>Se protege alineación ontológica con los principios fundacionales.</w:t>
      </w:r>
    </w:p>
    <w:p w14:paraId="39723189" w14:textId="77777777" w:rsidR="00EE2DF7" w:rsidRPr="00EE2DF7" w:rsidRDefault="00EE2DF7" w:rsidP="00EE2DF7">
      <w:r w:rsidRPr="00EE2DF7">
        <w:t>El régimen reforzado no suspende ni relativiza principios estructurales.</w:t>
      </w:r>
    </w:p>
    <w:p w14:paraId="6CE337BF" w14:textId="77777777" w:rsidR="00EE2DF7" w:rsidRPr="00EE2DF7" w:rsidRDefault="00EE2DF7" w:rsidP="00EE2DF7">
      <w:r w:rsidRPr="00EE2DF7">
        <w:pict w14:anchorId="4195A8FB">
          <v:rect id="_x0000_i1029" style="width:0;height:1.5pt" o:hralign="center" o:hrstd="t" o:hr="t" fillcolor="#a0a0a0" stroked="f"/>
        </w:pict>
      </w:r>
    </w:p>
    <w:p w14:paraId="63DE9890" w14:textId="77777777" w:rsidR="00EE2DF7" w:rsidRPr="00EE2DF7" w:rsidRDefault="00EE2DF7" w:rsidP="00EE2DF7">
      <w:pPr>
        <w:rPr>
          <w:b/>
          <w:bCs/>
        </w:rPr>
      </w:pPr>
      <w:r w:rsidRPr="00EE2DF7">
        <w:rPr>
          <w:b/>
          <w:bCs/>
        </w:rPr>
        <w:t>V. LIMITACIONES EN CRISIS</w:t>
      </w:r>
    </w:p>
    <w:p w14:paraId="6D8FC804" w14:textId="77777777" w:rsidR="00EE2DF7" w:rsidRPr="00EE2DF7" w:rsidRDefault="00EE2DF7" w:rsidP="00EE2DF7">
      <w:r w:rsidRPr="00EE2DF7">
        <w:t>La activación de crisis no permite:</w:t>
      </w:r>
    </w:p>
    <w:p w14:paraId="3FF93D63" w14:textId="77777777" w:rsidR="00EE2DF7" w:rsidRPr="00EE2DF7" w:rsidRDefault="00EE2DF7" w:rsidP="00EE2DF7">
      <w:pPr>
        <w:numPr>
          <w:ilvl w:val="0"/>
          <w:numId w:val="4"/>
        </w:numPr>
      </w:pPr>
      <w:r w:rsidRPr="00EE2DF7">
        <w:t>Eliminación histórica de registros.</w:t>
      </w:r>
    </w:p>
    <w:p w14:paraId="57B4C339" w14:textId="77777777" w:rsidR="00EE2DF7" w:rsidRPr="00EE2DF7" w:rsidRDefault="00EE2DF7" w:rsidP="00EE2DF7">
      <w:pPr>
        <w:numPr>
          <w:ilvl w:val="0"/>
          <w:numId w:val="4"/>
        </w:numPr>
      </w:pPr>
      <w:r w:rsidRPr="00EE2DF7">
        <w:t>Suspensión del sistema de versionado.</w:t>
      </w:r>
    </w:p>
    <w:p w14:paraId="4CB24DC1" w14:textId="77777777" w:rsidR="00EE2DF7" w:rsidRPr="00EE2DF7" w:rsidRDefault="00EE2DF7" w:rsidP="00EE2DF7">
      <w:pPr>
        <w:numPr>
          <w:ilvl w:val="0"/>
          <w:numId w:val="4"/>
        </w:numPr>
      </w:pPr>
      <w:r w:rsidRPr="00EE2DF7">
        <w:t>Violación de supremacía clínica.</w:t>
      </w:r>
    </w:p>
    <w:p w14:paraId="6F5DBC1A" w14:textId="77777777" w:rsidR="00EE2DF7" w:rsidRPr="00EE2DF7" w:rsidRDefault="00EE2DF7" w:rsidP="00EE2DF7">
      <w:pPr>
        <w:numPr>
          <w:ilvl w:val="0"/>
          <w:numId w:val="4"/>
        </w:numPr>
      </w:pPr>
      <w:r w:rsidRPr="00EE2DF7">
        <w:t>Subordinación de evidencia científica a presión económica.</w:t>
      </w:r>
    </w:p>
    <w:p w14:paraId="7A062D39" w14:textId="77777777" w:rsidR="00EE2DF7" w:rsidRPr="00EE2DF7" w:rsidRDefault="00EE2DF7" w:rsidP="00EE2DF7">
      <w:pPr>
        <w:numPr>
          <w:ilvl w:val="0"/>
          <w:numId w:val="4"/>
        </w:numPr>
      </w:pPr>
      <w:r w:rsidRPr="00EE2DF7">
        <w:t>Alteración ontológica sin reforma estructural formal.</w:t>
      </w:r>
    </w:p>
    <w:p w14:paraId="5A01E69B" w14:textId="77777777" w:rsidR="00EE2DF7" w:rsidRPr="00EE2DF7" w:rsidRDefault="00EE2DF7" w:rsidP="00EE2DF7">
      <w:r w:rsidRPr="00EE2DF7">
        <w:t>La resiliencia no autoriza ruptura de principios fundacionales.</w:t>
      </w:r>
    </w:p>
    <w:p w14:paraId="15F8AEBD" w14:textId="77777777" w:rsidR="00EE2DF7" w:rsidRPr="00EE2DF7" w:rsidRDefault="00EE2DF7" w:rsidP="00EE2DF7">
      <w:r w:rsidRPr="00EE2DF7">
        <w:pict w14:anchorId="25807EF3">
          <v:rect id="_x0000_i1030" style="width:0;height:1.5pt" o:hralign="center" o:hrstd="t" o:hr="t" fillcolor="#a0a0a0" stroked="f"/>
        </w:pict>
      </w:r>
    </w:p>
    <w:p w14:paraId="005447C1" w14:textId="77777777" w:rsidR="00EE2DF7" w:rsidRPr="00EE2DF7" w:rsidRDefault="00EE2DF7" w:rsidP="00EE2DF7">
      <w:pPr>
        <w:rPr>
          <w:b/>
          <w:bCs/>
        </w:rPr>
      </w:pPr>
      <w:r w:rsidRPr="00EE2DF7">
        <w:rPr>
          <w:b/>
          <w:bCs/>
        </w:rPr>
        <w:t>VI. DESACTIVACIÓN DEL RÉGIMEN DE CRISIS</w:t>
      </w:r>
    </w:p>
    <w:p w14:paraId="3C516857" w14:textId="77777777" w:rsidR="00EE2DF7" w:rsidRPr="00EE2DF7" w:rsidRDefault="00EE2DF7" w:rsidP="00EE2DF7">
      <w:r w:rsidRPr="00EE2DF7">
        <w:t>La desactivación:</w:t>
      </w:r>
    </w:p>
    <w:p w14:paraId="1A1CB869" w14:textId="77777777" w:rsidR="00EE2DF7" w:rsidRPr="00EE2DF7" w:rsidRDefault="00EE2DF7" w:rsidP="00EE2DF7">
      <w:pPr>
        <w:numPr>
          <w:ilvl w:val="0"/>
          <w:numId w:val="5"/>
        </w:numPr>
      </w:pPr>
      <w:r w:rsidRPr="00EE2DF7">
        <w:lastRenderedPageBreak/>
        <w:t>Es explícitamente declarada.</w:t>
      </w:r>
    </w:p>
    <w:p w14:paraId="5ADB5E19" w14:textId="77777777" w:rsidR="00EE2DF7" w:rsidRPr="00EE2DF7" w:rsidRDefault="00EE2DF7" w:rsidP="00EE2DF7">
      <w:pPr>
        <w:numPr>
          <w:ilvl w:val="0"/>
          <w:numId w:val="5"/>
        </w:numPr>
      </w:pPr>
      <w:r w:rsidRPr="00EE2DF7">
        <w:t>Es formalmente registrada.</w:t>
      </w:r>
    </w:p>
    <w:p w14:paraId="2CB5C9A3" w14:textId="77777777" w:rsidR="00EE2DF7" w:rsidRPr="00EE2DF7" w:rsidRDefault="00EE2DF7" w:rsidP="00EE2DF7">
      <w:pPr>
        <w:numPr>
          <w:ilvl w:val="0"/>
          <w:numId w:val="5"/>
        </w:numPr>
      </w:pPr>
      <w:r w:rsidRPr="00EE2DF7">
        <w:t>Restituye el régimen ordinario de gobernanza.</w:t>
      </w:r>
    </w:p>
    <w:p w14:paraId="550542E9" w14:textId="77777777" w:rsidR="00EE2DF7" w:rsidRPr="00EE2DF7" w:rsidRDefault="00EE2DF7" w:rsidP="00EE2DF7">
      <w:pPr>
        <w:numPr>
          <w:ilvl w:val="0"/>
          <w:numId w:val="5"/>
        </w:numPr>
      </w:pPr>
      <w:r w:rsidRPr="00EE2DF7">
        <w:t>Incorpora permanentemente el período de crisis al historial institucional.</w:t>
      </w:r>
    </w:p>
    <w:p w14:paraId="45E4D689" w14:textId="77777777" w:rsidR="00EE2DF7" w:rsidRPr="00EE2DF7" w:rsidRDefault="00EE2DF7" w:rsidP="00EE2DF7">
      <w:r w:rsidRPr="00EE2DF7">
        <w:t>La temporalidad del régimen no implica eliminación del episodio ni de sus efectos históricos.</w:t>
      </w:r>
    </w:p>
    <w:p w14:paraId="77072334" w14:textId="77777777" w:rsidR="00EE2DF7" w:rsidRPr="00EE2DF7" w:rsidRDefault="00EE2DF7" w:rsidP="00EE2DF7">
      <w:r w:rsidRPr="00EE2DF7">
        <w:pict w14:anchorId="4D92FAFB">
          <v:rect id="_x0000_i1031" style="width:0;height:1.5pt" o:hralign="center" o:hrstd="t" o:hr="t" fillcolor="#a0a0a0" stroked="f"/>
        </w:pict>
      </w:r>
    </w:p>
    <w:p w14:paraId="67DE6F22" w14:textId="77777777" w:rsidR="00EE2DF7" w:rsidRPr="00EE2DF7" w:rsidRDefault="00EE2DF7" w:rsidP="00EE2DF7">
      <w:pPr>
        <w:rPr>
          <w:b/>
          <w:bCs/>
        </w:rPr>
      </w:pPr>
      <w:r w:rsidRPr="00EE2DF7">
        <w:rPr>
          <w:b/>
          <w:bCs/>
        </w:rPr>
        <w:t>VII. RELACIÓN CON ESTRUCTURA DE GOBERNANZA</w:t>
      </w:r>
    </w:p>
    <w:p w14:paraId="5B5A6542" w14:textId="77777777" w:rsidR="00EE2DF7" w:rsidRPr="00EE2DF7" w:rsidRDefault="00EE2DF7" w:rsidP="00EE2DF7">
      <w:r w:rsidRPr="00EE2DF7">
        <w:t>La gestión operativa específica de crisis se regula en el nivel correspondiente (L6-GOV-68).</w:t>
      </w:r>
    </w:p>
    <w:p w14:paraId="35EB831F" w14:textId="77777777" w:rsidR="00EE2DF7" w:rsidRPr="00EE2DF7" w:rsidRDefault="00EE2DF7" w:rsidP="00EE2DF7">
      <w:r w:rsidRPr="00EE2DF7">
        <w:t>El presente Protocolo:</w:t>
      </w:r>
    </w:p>
    <w:p w14:paraId="2712168D" w14:textId="77777777" w:rsidR="00EE2DF7" w:rsidRPr="00EE2DF7" w:rsidRDefault="00EE2DF7" w:rsidP="00EE2DF7">
      <w:pPr>
        <w:numPr>
          <w:ilvl w:val="0"/>
          <w:numId w:val="6"/>
        </w:numPr>
      </w:pPr>
      <w:r w:rsidRPr="00EE2DF7">
        <w:t>Define el marco estructural de activación.</w:t>
      </w:r>
    </w:p>
    <w:p w14:paraId="7BF7F456" w14:textId="77777777" w:rsidR="00EE2DF7" w:rsidRPr="00EE2DF7" w:rsidRDefault="00EE2DF7" w:rsidP="00EE2DF7">
      <w:pPr>
        <w:numPr>
          <w:ilvl w:val="0"/>
          <w:numId w:val="6"/>
        </w:numPr>
      </w:pPr>
      <w:r w:rsidRPr="00EE2DF7">
        <w:t>Establece límites normativos inalterables.</w:t>
      </w:r>
    </w:p>
    <w:p w14:paraId="726594A1" w14:textId="77777777" w:rsidR="00EE2DF7" w:rsidRPr="00EE2DF7" w:rsidRDefault="00EE2DF7" w:rsidP="00EE2DF7">
      <w:pPr>
        <w:numPr>
          <w:ilvl w:val="0"/>
          <w:numId w:val="6"/>
        </w:numPr>
      </w:pPr>
      <w:r w:rsidRPr="00EE2DF7">
        <w:t>Preserva coherencia fundacional.</w:t>
      </w:r>
    </w:p>
    <w:p w14:paraId="3E03DB66" w14:textId="77777777" w:rsidR="00EE2DF7" w:rsidRPr="00EE2DF7" w:rsidRDefault="00EE2DF7" w:rsidP="00EE2DF7">
      <w:pPr>
        <w:numPr>
          <w:ilvl w:val="0"/>
          <w:numId w:val="6"/>
        </w:numPr>
      </w:pPr>
      <w:r w:rsidRPr="00EE2DF7">
        <w:t>Actúa como capa de resiliencia sistémica.</w:t>
      </w:r>
    </w:p>
    <w:p w14:paraId="3504BC16" w14:textId="77777777" w:rsidR="00EE2DF7" w:rsidRPr="00EE2DF7" w:rsidRDefault="00EE2DF7" w:rsidP="00EE2DF7">
      <w:r w:rsidRPr="00EE2DF7">
        <w:t>No sustituye planes operativos detallados ni estructuras de respuesta específicas.</w:t>
      </w:r>
    </w:p>
    <w:p w14:paraId="11B05E47" w14:textId="77777777" w:rsidR="00EE2DF7" w:rsidRPr="00EE2DF7" w:rsidRDefault="00EE2DF7" w:rsidP="00EE2DF7">
      <w:r w:rsidRPr="00EE2DF7">
        <w:pict w14:anchorId="1AB34CB2">
          <v:rect id="_x0000_i1032" style="width:0;height:1.5pt" o:hralign="center" o:hrstd="t" o:hr="t" fillcolor="#a0a0a0" stroked="f"/>
        </w:pict>
      </w:r>
    </w:p>
    <w:p w14:paraId="361D8BCE" w14:textId="77777777" w:rsidR="00EE2DF7" w:rsidRPr="00EE2DF7" w:rsidRDefault="00EE2DF7" w:rsidP="00EE2DF7">
      <w:pPr>
        <w:rPr>
          <w:b/>
          <w:bCs/>
        </w:rPr>
      </w:pPr>
      <w:r w:rsidRPr="00EE2DF7">
        <w:rPr>
          <w:b/>
          <w:bCs/>
        </w:rPr>
        <w:t>VIII. ALCANCE</w:t>
      </w:r>
    </w:p>
    <w:p w14:paraId="268938A7" w14:textId="77777777" w:rsidR="00EE2DF7" w:rsidRPr="00EE2DF7" w:rsidRDefault="00EE2DF7" w:rsidP="00EE2DF7">
      <w:r w:rsidRPr="00EE2DF7">
        <w:t>Aplica a:</w:t>
      </w:r>
    </w:p>
    <w:p w14:paraId="794F17D6" w14:textId="77777777" w:rsidR="00EE2DF7" w:rsidRPr="00EE2DF7" w:rsidRDefault="00EE2DF7" w:rsidP="00EE2DF7">
      <w:pPr>
        <w:numPr>
          <w:ilvl w:val="0"/>
          <w:numId w:val="7"/>
        </w:numPr>
      </w:pPr>
      <w:r w:rsidRPr="00EE2DF7">
        <w:t>Documentos estructurales L0–L9.</w:t>
      </w:r>
    </w:p>
    <w:p w14:paraId="6A525D48" w14:textId="77777777" w:rsidR="00EE2DF7" w:rsidRPr="00EE2DF7" w:rsidRDefault="00EE2DF7" w:rsidP="00EE2DF7">
      <w:pPr>
        <w:numPr>
          <w:ilvl w:val="0"/>
          <w:numId w:val="7"/>
        </w:numPr>
      </w:pPr>
      <w:r w:rsidRPr="00EE2DF7">
        <w:t>Entidades de conocimiento institucional.</w:t>
      </w:r>
    </w:p>
    <w:p w14:paraId="74D18CC3" w14:textId="77777777" w:rsidR="00EE2DF7" w:rsidRPr="00EE2DF7" w:rsidRDefault="00EE2DF7" w:rsidP="00EE2DF7">
      <w:pPr>
        <w:numPr>
          <w:ilvl w:val="0"/>
          <w:numId w:val="7"/>
        </w:numPr>
      </w:pPr>
      <w:r w:rsidRPr="00EE2DF7">
        <w:t>Marcos rectores, políticas y protocolos.</w:t>
      </w:r>
    </w:p>
    <w:p w14:paraId="26120D7A" w14:textId="77777777" w:rsidR="00EE2DF7" w:rsidRPr="00EE2DF7" w:rsidRDefault="00EE2DF7" w:rsidP="00EE2DF7">
      <w:pPr>
        <w:numPr>
          <w:ilvl w:val="0"/>
          <w:numId w:val="7"/>
        </w:numPr>
      </w:pPr>
      <w:r w:rsidRPr="00EE2DF7">
        <w:t>Configuración normativa global del sistema.</w:t>
      </w:r>
    </w:p>
    <w:p w14:paraId="1D9BC5E2" w14:textId="77777777" w:rsidR="00EE2DF7" w:rsidRPr="00EE2DF7" w:rsidRDefault="00EE2DF7" w:rsidP="00EE2DF7">
      <w:r w:rsidRPr="00EE2DF7">
        <w:t>La crisis institucional tiene alcance sistémico.</w:t>
      </w:r>
    </w:p>
    <w:p w14:paraId="7C032A4B" w14:textId="77777777" w:rsidR="00EE2DF7" w:rsidRPr="00EE2DF7" w:rsidRDefault="00EE2DF7" w:rsidP="00EE2DF7">
      <w:r w:rsidRPr="00EE2DF7">
        <w:pict w14:anchorId="6B921683">
          <v:rect id="_x0000_i1033" style="width:0;height:1.5pt" o:hralign="center" o:hrstd="t" o:hr="t" fillcolor="#a0a0a0" stroked="f"/>
        </w:pict>
      </w:r>
    </w:p>
    <w:p w14:paraId="207A6C1F" w14:textId="77777777" w:rsidR="00EE2DF7" w:rsidRPr="00EE2DF7" w:rsidRDefault="00EE2DF7" w:rsidP="00EE2DF7">
      <w:pPr>
        <w:rPr>
          <w:b/>
          <w:bCs/>
        </w:rPr>
      </w:pPr>
      <w:r w:rsidRPr="00EE2DF7">
        <w:rPr>
          <w:b/>
          <w:bCs/>
        </w:rPr>
        <w:t>IX. PERMANENCIA Y JERARQUÍA</w:t>
      </w:r>
    </w:p>
    <w:p w14:paraId="139291E5" w14:textId="77777777" w:rsidR="00EE2DF7" w:rsidRPr="00EE2DF7" w:rsidRDefault="00EE2DF7" w:rsidP="00EE2DF7">
      <w:r w:rsidRPr="00EE2DF7">
        <w:t>Este Protocolo:</w:t>
      </w:r>
    </w:p>
    <w:p w14:paraId="78F3AD3E" w14:textId="77777777" w:rsidR="00EE2DF7" w:rsidRPr="00EE2DF7" w:rsidRDefault="00EE2DF7" w:rsidP="00EE2DF7">
      <w:pPr>
        <w:numPr>
          <w:ilvl w:val="0"/>
          <w:numId w:val="8"/>
        </w:numPr>
      </w:pPr>
      <w:r w:rsidRPr="00EE2DF7">
        <w:t>Es permanente como marco estructural.</w:t>
      </w:r>
    </w:p>
    <w:p w14:paraId="374A266D" w14:textId="77777777" w:rsidR="00EE2DF7" w:rsidRPr="00EE2DF7" w:rsidRDefault="00EE2DF7" w:rsidP="00EE2DF7">
      <w:pPr>
        <w:numPr>
          <w:ilvl w:val="0"/>
          <w:numId w:val="8"/>
        </w:numPr>
      </w:pPr>
      <w:r w:rsidRPr="00EE2DF7">
        <w:t>Es dinámico en su activación.</w:t>
      </w:r>
    </w:p>
    <w:p w14:paraId="32B0E3AA" w14:textId="77777777" w:rsidR="00EE2DF7" w:rsidRPr="00EE2DF7" w:rsidRDefault="00EE2DF7" w:rsidP="00EE2DF7">
      <w:pPr>
        <w:numPr>
          <w:ilvl w:val="0"/>
          <w:numId w:val="8"/>
        </w:numPr>
      </w:pPr>
      <w:r w:rsidRPr="00EE2DF7">
        <w:t>Es temporal en su régimen reforzado.</w:t>
      </w:r>
    </w:p>
    <w:p w14:paraId="471AAFD9" w14:textId="77777777" w:rsidR="00EE2DF7" w:rsidRPr="00EE2DF7" w:rsidRDefault="00EE2DF7" w:rsidP="00EE2DF7">
      <w:pPr>
        <w:numPr>
          <w:ilvl w:val="0"/>
          <w:numId w:val="8"/>
        </w:numPr>
      </w:pPr>
      <w:r w:rsidRPr="00EE2DF7">
        <w:t>Es vinculante ante eventos extremos.</w:t>
      </w:r>
    </w:p>
    <w:p w14:paraId="65D8EF6C" w14:textId="77777777" w:rsidR="00EE2DF7" w:rsidRPr="00EE2DF7" w:rsidRDefault="00EE2DF7" w:rsidP="00EE2DF7">
      <w:pPr>
        <w:numPr>
          <w:ilvl w:val="0"/>
          <w:numId w:val="8"/>
        </w:numPr>
      </w:pPr>
      <w:r w:rsidRPr="00EE2DF7">
        <w:lastRenderedPageBreak/>
        <w:t>Solo puede modificarse mediante reforma estructural formal conforme al sistema institucional de versionado.</w:t>
      </w:r>
    </w:p>
    <w:p w14:paraId="4E65E909" w14:textId="77777777" w:rsidR="00EE2DF7" w:rsidRPr="00EE2DF7" w:rsidRDefault="00EE2DF7" w:rsidP="00EE2DF7">
      <w:r w:rsidRPr="00EE2DF7">
        <w:pict w14:anchorId="5E76953A">
          <v:rect id="_x0000_i1034" style="width:0;height:1.5pt" o:hralign="center" o:hrstd="t" o:hr="t" fillcolor="#a0a0a0" stroked="f"/>
        </w:pict>
      </w:r>
    </w:p>
    <w:p w14:paraId="36A9E034" w14:textId="77777777" w:rsidR="00EE2DF7" w:rsidRPr="00EE2DF7" w:rsidRDefault="00EE2DF7" w:rsidP="00EE2DF7">
      <w:pPr>
        <w:rPr>
          <w:b/>
          <w:bCs/>
        </w:rPr>
      </w:pPr>
      <w:r w:rsidRPr="00EE2DF7">
        <w:rPr>
          <w:b/>
          <w:bCs/>
        </w:rPr>
        <w:t>X. DECLARACIÓN FINAL</w:t>
      </w:r>
    </w:p>
    <w:p w14:paraId="2E0AEDE1" w14:textId="77777777" w:rsidR="00EE2DF7" w:rsidRPr="00EE2DF7" w:rsidRDefault="00EE2DF7" w:rsidP="00EE2DF7">
      <w:r w:rsidRPr="00EE2DF7">
        <w:t>En ICICSO:</w:t>
      </w:r>
    </w:p>
    <w:p w14:paraId="7454930C" w14:textId="77777777" w:rsidR="00EE2DF7" w:rsidRPr="00EE2DF7" w:rsidRDefault="00EE2DF7" w:rsidP="00EE2DF7">
      <w:r w:rsidRPr="00EE2DF7">
        <w:t>La crisis no suspende principios.</w:t>
      </w:r>
      <w:r w:rsidRPr="00EE2DF7">
        <w:br/>
        <w:t>La resiliencia no rompe coherencia.</w:t>
      </w:r>
      <w:r w:rsidRPr="00EE2DF7">
        <w:br/>
        <w:t>La estabilidad se protege sin sacrificar ontología.</w:t>
      </w:r>
    </w:p>
    <w:p w14:paraId="63A203CA" w14:textId="6CBD1DF6" w:rsidR="00307835" w:rsidRDefault="00EE2DF7">
      <w:r w:rsidRPr="00EE2DF7">
        <w:t>Ante eventos extremos, la gobernanza se refuerza, no se disuelve.</w:t>
      </w:r>
    </w:p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51C9B"/>
    <w:multiLevelType w:val="multilevel"/>
    <w:tmpl w:val="5760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FD77E1"/>
    <w:multiLevelType w:val="multilevel"/>
    <w:tmpl w:val="7FCE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3D76CF"/>
    <w:multiLevelType w:val="multilevel"/>
    <w:tmpl w:val="76B6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222E62"/>
    <w:multiLevelType w:val="multilevel"/>
    <w:tmpl w:val="28BE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127325"/>
    <w:multiLevelType w:val="multilevel"/>
    <w:tmpl w:val="21E6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645817"/>
    <w:multiLevelType w:val="multilevel"/>
    <w:tmpl w:val="5F7E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FC4831"/>
    <w:multiLevelType w:val="multilevel"/>
    <w:tmpl w:val="A746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2017E6"/>
    <w:multiLevelType w:val="multilevel"/>
    <w:tmpl w:val="113E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384226">
    <w:abstractNumId w:val="2"/>
  </w:num>
  <w:num w:numId="2" w16cid:durableId="1815097011">
    <w:abstractNumId w:val="4"/>
  </w:num>
  <w:num w:numId="3" w16cid:durableId="2057006426">
    <w:abstractNumId w:val="6"/>
  </w:num>
  <w:num w:numId="4" w16cid:durableId="757486165">
    <w:abstractNumId w:val="5"/>
  </w:num>
  <w:num w:numId="5" w16cid:durableId="600917474">
    <w:abstractNumId w:val="7"/>
  </w:num>
  <w:num w:numId="6" w16cid:durableId="1400590879">
    <w:abstractNumId w:val="3"/>
  </w:num>
  <w:num w:numId="7" w16cid:durableId="18435937">
    <w:abstractNumId w:val="1"/>
  </w:num>
  <w:num w:numId="8" w16cid:durableId="1572081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325"/>
    <w:rsid w:val="000C55DB"/>
    <w:rsid w:val="001C2B78"/>
    <w:rsid w:val="00307835"/>
    <w:rsid w:val="00A10986"/>
    <w:rsid w:val="00AE6325"/>
    <w:rsid w:val="00EE2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416D9"/>
  <w15:chartTrackingRefBased/>
  <w15:docId w15:val="{9E05ECE6-3736-431F-945D-EDB6CFF6B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6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6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63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6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63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6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6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6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6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63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63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63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632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632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63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63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63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63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6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6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6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6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6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63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63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632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63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632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63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622</Words>
  <Characters>3425</Characters>
  <Application>Microsoft Office Word</Application>
  <DocSecurity>0</DocSecurity>
  <Lines>28</Lines>
  <Paragraphs>8</Paragraphs>
  <ScaleCrop>false</ScaleCrop>
  <Company/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2026-02-19T18:06:00Z</dcterms:created>
  <dcterms:modified xsi:type="dcterms:W3CDTF">2026-02-19T18:09:00Z</dcterms:modified>
</cp:coreProperties>
</file>