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1F11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L1-EVD-02</w:t>
      </w:r>
    </w:p>
    <w:p w14:paraId="65F08C64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EVIDENCE OBJECT SPECIFICATION</w:t>
      </w:r>
    </w:p>
    <w:p w14:paraId="5846C187" w14:textId="77777777" w:rsidR="00823EC6" w:rsidRPr="00823EC6" w:rsidRDefault="00823EC6" w:rsidP="00823EC6">
      <w:r w:rsidRPr="00823EC6">
        <w:rPr>
          <w:b/>
          <w:bCs/>
        </w:rPr>
        <w:t xml:space="preserve">Especificación Técnica del </w:t>
      </w:r>
      <w:proofErr w:type="spellStart"/>
      <w:r w:rsidRPr="00823EC6">
        <w:rPr>
          <w:b/>
          <w:bCs/>
        </w:rPr>
        <w:t>Evidence</w:t>
      </w:r>
      <w:proofErr w:type="spellEnd"/>
      <w:r w:rsidRPr="00823EC6">
        <w:rPr>
          <w:b/>
          <w:bCs/>
        </w:rPr>
        <w:t xml:space="preserve"> </w:t>
      </w:r>
      <w:proofErr w:type="spellStart"/>
      <w:r w:rsidRPr="00823EC6">
        <w:rPr>
          <w:b/>
          <w:bCs/>
        </w:rPr>
        <w:t>Object</w:t>
      </w:r>
      <w:proofErr w:type="spellEnd"/>
      <w:r w:rsidRPr="00823EC6">
        <w:rPr>
          <w:b/>
          <w:bCs/>
        </w:rPr>
        <w:t xml:space="preserve"> (EO)</w:t>
      </w:r>
    </w:p>
    <w:p w14:paraId="2D7B32C8" w14:textId="77777777" w:rsidR="00823EC6" w:rsidRPr="00823EC6" w:rsidRDefault="00823EC6" w:rsidP="00823EC6">
      <w:r w:rsidRPr="00823EC6">
        <w:t>Clasificación: L1 — EVD</w:t>
      </w:r>
      <w:r w:rsidRPr="00823EC6">
        <w:br/>
        <w:t>Naturaleza: Permanente</w:t>
      </w:r>
      <w:r w:rsidRPr="00823EC6">
        <w:br/>
        <w:t>Tipo: Especificación Técnica</w:t>
      </w:r>
      <w:r w:rsidRPr="00823EC6">
        <w:br/>
        <w:t>Carácter: Estructuración</w:t>
      </w:r>
      <w:r w:rsidRPr="00823EC6">
        <w:br/>
        <w:t>Dependencia: L1-EVD-01</w:t>
      </w:r>
      <w:r w:rsidRPr="00823EC6">
        <w:br/>
        <w:t>Formato: Digital</w:t>
      </w:r>
      <w:r w:rsidRPr="00823EC6">
        <w:br/>
        <w:t>Estado: Activo</w:t>
      </w:r>
    </w:p>
    <w:p w14:paraId="6A57FB38" w14:textId="77777777" w:rsidR="00823EC6" w:rsidRPr="00823EC6" w:rsidRDefault="00823EC6" w:rsidP="00823EC6">
      <w:r w:rsidRPr="00823EC6">
        <w:pict w14:anchorId="571DAB38">
          <v:rect id="_x0000_i1025" style="width:0;height:1.5pt" o:hralign="center" o:hrstd="t" o:hr="t" fillcolor="#a0a0a0" stroked="f"/>
        </w:pict>
      </w:r>
    </w:p>
    <w:p w14:paraId="4C4D8802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I. PROPÓSITO</w:t>
      </w:r>
    </w:p>
    <w:p w14:paraId="55678772" w14:textId="77777777" w:rsidR="00823EC6" w:rsidRPr="00823EC6" w:rsidRDefault="00823EC6" w:rsidP="00823EC6">
      <w:r w:rsidRPr="00823EC6">
        <w:t xml:space="preserve">Esta Especificación establece la estructura formal obligatoria del </w:t>
      </w:r>
      <w:proofErr w:type="spellStart"/>
      <w:r w:rsidRPr="00823EC6">
        <w:rPr>
          <w:b/>
          <w:bCs/>
        </w:rPr>
        <w:t>Evidence</w:t>
      </w:r>
      <w:proofErr w:type="spellEnd"/>
      <w:r w:rsidRPr="00823EC6">
        <w:rPr>
          <w:b/>
          <w:bCs/>
        </w:rPr>
        <w:t xml:space="preserve"> </w:t>
      </w:r>
      <w:proofErr w:type="spellStart"/>
      <w:r w:rsidRPr="00823EC6">
        <w:rPr>
          <w:b/>
          <w:bCs/>
        </w:rPr>
        <w:t>Object</w:t>
      </w:r>
      <w:proofErr w:type="spellEnd"/>
      <w:r w:rsidRPr="00823EC6">
        <w:rPr>
          <w:b/>
          <w:bCs/>
        </w:rPr>
        <w:t xml:space="preserve"> (EO)</w:t>
      </w:r>
      <w:r w:rsidRPr="00823EC6">
        <w:t xml:space="preserve"> dentro de ICICSO.</w:t>
      </w:r>
    </w:p>
    <w:p w14:paraId="7FC40EA1" w14:textId="77777777" w:rsidR="00823EC6" w:rsidRPr="00823EC6" w:rsidRDefault="00823EC6" w:rsidP="00823EC6">
      <w:r w:rsidRPr="00823EC6">
        <w:t xml:space="preserve">El EO es la representación estructurada, normalizada y </w:t>
      </w:r>
      <w:proofErr w:type="spellStart"/>
      <w:r w:rsidRPr="00823EC6">
        <w:t>versionable</w:t>
      </w:r>
      <w:proofErr w:type="spellEnd"/>
      <w:r w:rsidRPr="00823EC6">
        <w:t xml:space="preserve"> de evidencia primaria previamente validada como </w:t>
      </w:r>
      <w:proofErr w:type="spellStart"/>
      <w:r w:rsidRPr="00823EC6">
        <w:t>Scientific</w:t>
      </w:r>
      <w:proofErr w:type="spellEnd"/>
      <w:r w:rsidRPr="00823EC6">
        <w:t xml:space="preserve"> </w:t>
      </w:r>
      <w:proofErr w:type="spellStart"/>
      <w:r w:rsidRPr="00823EC6">
        <w:t>Evidence</w:t>
      </w:r>
      <w:proofErr w:type="spellEnd"/>
      <w:r w:rsidRPr="00823EC6">
        <w:t xml:space="preserve"> Record (SER).</w:t>
      </w:r>
    </w:p>
    <w:p w14:paraId="1F723E1C" w14:textId="77777777" w:rsidR="00823EC6" w:rsidRPr="00823EC6" w:rsidRDefault="00823EC6" w:rsidP="00823EC6">
      <w:r w:rsidRPr="00823EC6">
        <w:t>No puede generarse EO a partir de SER no validado.</w:t>
      </w:r>
    </w:p>
    <w:p w14:paraId="7CC58951" w14:textId="77777777" w:rsidR="00823EC6" w:rsidRPr="00823EC6" w:rsidRDefault="00823EC6" w:rsidP="00823EC6">
      <w:r w:rsidRPr="00823EC6">
        <w:t>El EO no evalúa la evidencia; la modela formalmente.</w:t>
      </w:r>
    </w:p>
    <w:p w14:paraId="4131DDC4" w14:textId="77777777" w:rsidR="00823EC6" w:rsidRPr="00823EC6" w:rsidRDefault="00823EC6" w:rsidP="00823EC6">
      <w:r w:rsidRPr="00823EC6">
        <w:pict w14:anchorId="283E6487">
          <v:rect id="_x0000_i1026" style="width:0;height:1.5pt" o:hralign="center" o:hrstd="t" o:hr="t" fillcolor="#a0a0a0" stroked="f"/>
        </w:pict>
      </w:r>
    </w:p>
    <w:p w14:paraId="31156D10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II. DEFINICIÓN FORMAL DEL EVIDENCE OBJECT</w:t>
      </w:r>
    </w:p>
    <w:p w14:paraId="1E05D5E2" w14:textId="77777777" w:rsidR="00823EC6" w:rsidRPr="00823EC6" w:rsidRDefault="00823EC6" w:rsidP="00823EC6">
      <w:r w:rsidRPr="00823EC6">
        <w:t xml:space="preserve">Un EO es un objeto estructural </w:t>
      </w:r>
      <w:proofErr w:type="spellStart"/>
      <w:r w:rsidRPr="00823EC6">
        <w:t>versionable</w:t>
      </w:r>
      <w:proofErr w:type="spellEnd"/>
      <w:r w:rsidRPr="00823EC6">
        <w:t xml:space="preserve"> que:</w:t>
      </w:r>
    </w:p>
    <w:p w14:paraId="60EAF520" w14:textId="77777777" w:rsidR="00823EC6" w:rsidRPr="00823EC6" w:rsidRDefault="00823EC6" w:rsidP="00823EC6">
      <w:pPr>
        <w:numPr>
          <w:ilvl w:val="0"/>
          <w:numId w:val="1"/>
        </w:numPr>
      </w:pPr>
      <w:r w:rsidRPr="00823EC6">
        <w:t>Deriva exclusivamente de un SER validado.</w:t>
      </w:r>
    </w:p>
    <w:p w14:paraId="30CAA50B" w14:textId="77777777" w:rsidR="00823EC6" w:rsidRPr="00823EC6" w:rsidRDefault="00823EC6" w:rsidP="00823EC6">
      <w:pPr>
        <w:numPr>
          <w:ilvl w:val="0"/>
          <w:numId w:val="1"/>
        </w:numPr>
      </w:pPr>
      <w:r w:rsidRPr="00823EC6">
        <w:t>Representa evidencia en formato normalizado.</w:t>
      </w:r>
    </w:p>
    <w:p w14:paraId="692A575B" w14:textId="77777777" w:rsidR="00823EC6" w:rsidRPr="00823EC6" w:rsidRDefault="00823EC6" w:rsidP="00823EC6">
      <w:pPr>
        <w:numPr>
          <w:ilvl w:val="0"/>
          <w:numId w:val="1"/>
        </w:numPr>
      </w:pPr>
      <w:r w:rsidRPr="00823EC6">
        <w:t>Mantiene trazabilidad completa al SER de origen.</w:t>
      </w:r>
    </w:p>
    <w:p w14:paraId="18663F63" w14:textId="77777777" w:rsidR="00823EC6" w:rsidRPr="00823EC6" w:rsidRDefault="00823EC6" w:rsidP="00823EC6">
      <w:pPr>
        <w:numPr>
          <w:ilvl w:val="0"/>
          <w:numId w:val="1"/>
        </w:numPr>
      </w:pPr>
      <w:r w:rsidRPr="00823EC6">
        <w:t>Es interoperable dentro de la arquitectura institucional.</w:t>
      </w:r>
    </w:p>
    <w:p w14:paraId="259A8013" w14:textId="77777777" w:rsidR="00823EC6" w:rsidRPr="00823EC6" w:rsidRDefault="00823EC6" w:rsidP="00823EC6">
      <w:pPr>
        <w:numPr>
          <w:ilvl w:val="0"/>
          <w:numId w:val="1"/>
        </w:numPr>
      </w:pPr>
      <w:r w:rsidRPr="00823EC6">
        <w:t>Constituye unidad estructural básica para capas posteriores.</w:t>
      </w:r>
    </w:p>
    <w:p w14:paraId="33301AD7" w14:textId="77777777" w:rsidR="00823EC6" w:rsidRPr="00823EC6" w:rsidRDefault="00823EC6" w:rsidP="00823EC6">
      <w:r w:rsidRPr="00823EC6">
        <w:t>El EO es descriptivo-estructural.</w:t>
      </w:r>
      <w:r w:rsidRPr="00823EC6">
        <w:br/>
        <w:t>No es interpretativo, evaluativo ni normativo.</w:t>
      </w:r>
    </w:p>
    <w:p w14:paraId="57827DF3" w14:textId="77777777" w:rsidR="00823EC6" w:rsidRPr="00823EC6" w:rsidRDefault="00823EC6" w:rsidP="00823EC6">
      <w:r w:rsidRPr="00823EC6">
        <w:pict w14:anchorId="7CA35912">
          <v:rect id="_x0000_i1027" style="width:0;height:1.5pt" o:hralign="center" o:hrstd="t" o:hr="t" fillcolor="#a0a0a0" stroked="f"/>
        </w:pict>
      </w:r>
    </w:p>
    <w:p w14:paraId="4426B6EF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III. PRINCIPIOS DE NORMALIZACIÓN</w:t>
      </w:r>
    </w:p>
    <w:p w14:paraId="1C44B8A2" w14:textId="77777777" w:rsidR="00823EC6" w:rsidRPr="00823EC6" w:rsidRDefault="00823EC6" w:rsidP="00823EC6">
      <w:r w:rsidRPr="00823EC6">
        <w:t xml:space="preserve">Se entiende por </w:t>
      </w:r>
      <w:r w:rsidRPr="00823EC6">
        <w:rPr>
          <w:b/>
          <w:bCs/>
        </w:rPr>
        <w:t>normalización</w:t>
      </w:r>
      <w:r w:rsidRPr="00823EC6">
        <w:t xml:space="preserve"> la representación estructurada y semánticamente consistente conforme a un esquema institucional predefinido.</w:t>
      </w:r>
    </w:p>
    <w:p w14:paraId="136BCF1C" w14:textId="77777777" w:rsidR="00823EC6" w:rsidRPr="00823EC6" w:rsidRDefault="00823EC6" w:rsidP="00823EC6">
      <w:r w:rsidRPr="00823EC6">
        <w:t>Todo EO debe cumplir:</w:t>
      </w:r>
    </w:p>
    <w:p w14:paraId="29F517C0" w14:textId="77777777" w:rsidR="00823EC6" w:rsidRPr="00823EC6" w:rsidRDefault="00823EC6" w:rsidP="00823EC6">
      <w:pPr>
        <w:numPr>
          <w:ilvl w:val="0"/>
          <w:numId w:val="2"/>
        </w:numPr>
      </w:pPr>
      <w:r w:rsidRPr="00823EC6">
        <w:lastRenderedPageBreak/>
        <w:t>Consistencia semántica interna.</w:t>
      </w:r>
    </w:p>
    <w:p w14:paraId="3A9CEB87" w14:textId="77777777" w:rsidR="00823EC6" w:rsidRPr="00823EC6" w:rsidRDefault="00823EC6" w:rsidP="00823EC6">
      <w:pPr>
        <w:numPr>
          <w:ilvl w:val="0"/>
          <w:numId w:val="2"/>
        </w:numPr>
      </w:pPr>
      <w:r w:rsidRPr="00823EC6">
        <w:t>Ausencia de contradicciones entre campos.</w:t>
      </w:r>
    </w:p>
    <w:p w14:paraId="31047E86" w14:textId="77777777" w:rsidR="00823EC6" w:rsidRPr="00823EC6" w:rsidRDefault="00823EC6" w:rsidP="00823EC6">
      <w:pPr>
        <w:numPr>
          <w:ilvl w:val="0"/>
          <w:numId w:val="2"/>
        </w:numPr>
      </w:pPr>
      <w:r w:rsidRPr="00823EC6">
        <w:t>Separación explícita entre datos descriptivos y análisis posterior.</w:t>
      </w:r>
    </w:p>
    <w:p w14:paraId="1476A46A" w14:textId="77777777" w:rsidR="00823EC6" w:rsidRPr="00823EC6" w:rsidRDefault="00823EC6" w:rsidP="00823EC6">
      <w:pPr>
        <w:numPr>
          <w:ilvl w:val="0"/>
          <w:numId w:val="2"/>
        </w:numPr>
      </w:pPr>
      <w:r w:rsidRPr="00823EC6">
        <w:t>Trazabilidad íntegra al SER.</w:t>
      </w:r>
    </w:p>
    <w:p w14:paraId="268E1FCC" w14:textId="77777777" w:rsidR="00823EC6" w:rsidRPr="00823EC6" w:rsidRDefault="00823EC6" w:rsidP="00823EC6">
      <w:pPr>
        <w:numPr>
          <w:ilvl w:val="0"/>
          <w:numId w:val="2"/>
        </w:numPr>
      </w:pPr>
      <w:r w:rsidRPr="00823EC6">
        <w:t>Versionado obligatorio.</w:t>
      </w:r>
    </w:p>
    <w:p w14:paraId="35668BCF" w14:textId="77777777" w:rsidR="00823EC6" w:rsidRPr="00823EC6" w:rsidRDefault="00823EC6" w:rsidP="00823EC6">
      <w:pPr>
        <w:numPr>
          <w:ilvl w:val="0"/>
          <w:numId w:val="2"/>
        </w:numPr>
      </w:pPr>
      <w:r w:rsidRPr="00823EC6">
        <w:t>Inmutabilidad histórica.</w:t>
      </w:r>
    </w:p>
    <w:p w14:paraId="3A0E4E9B" w14:textId="77777777" w:rsidR="00823EC6" w:rsidRPr="00823EC6" w:rsidRDefault="00823EC6" w:rsidP="00823EC6">
      <w:r w:rsidRPr="00823EC6">
        <w:t>La estructura precede a cualquier proceso analítico.</w:t>
      </w:r>
    </w:p>
    <w:p w14:paraId="51EA51F2" w14:textId="77777777" w:rsidR="00823EC6" w:rsidRPr="00823EC6" w:rsidRDefault="00823EC6" w:rsidP="00823EC6">
      <w:r w:rsidRPr="00823EC6">
        <w:pict w14:anchorId="219CF310">
          <v:rect id="_x0000_i1028" style="width:0;height:1.5pt" o:hralign="center" o:hrstd="t" o:hr="t" fillcolor="#a0a0a0" stroked="f"/>
        </w:pict>
      </w:r>
    </w:p>
    <w:p w14:paraId="25568F40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IV. ESTRUCTURA FORMAL OBLIGATORIA</w:t>
      </w:r>
    </w:p>
    <w:p w14:paraId="04C25808" w14:textId="77777777" w:rsidR="00823EC6" w:rsidRPr="00823EC6" w:rsidRDefault="00823EC6" w:rsidP="00823EC6">
      <w:r w:rsidRPr="00823EC6">
        <w:t>Todo EO debe contener las siguientes secciones estructurales:</w:t>
      </w:r>
    </w:p>
    <w:p w14:paraId="2EB7CCDA" w14:textId="77777777" w:rsidR="00823EC6" w:rsidRPr="00823EC6" w:rsidRDefault="00823EC6" w:rsidP="00823EC6">
      <w:r w:rsidRPr="00823EC6">
        <w:pict w14:anchorId="1D257977">
          <v:rect id="_x0000_i1029" style="width:0;height:1.5pt" o:hralign="center" o:hrstd="t" o:hr="t" fillcolor="#a0a0a0" stroked="f"/>
        </w:pict>
      </w:r>
    </w:p>
    <w:p w14:paraId="5C3A8589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1️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IDENTIFICACIÓN (Cardinalidad </w:t>
      </w:r>
      <w:proofErr w:type="gramStart"/>
      <w:r w:rsidRPr="00823EC6">
        <w:rPr>
          <w:b/>
          <w:bCs/>
        </w:rPr>
        <w:t>1..</w:t>
      </w:r>
      <w:proofErr w:type="gramEnd"/>
      <w:r w:rsidRPr="00823EC6">
        <w:rPr>
          <w:b/>
          <w:bCs/>
        </w:rPr>
        <w:t>1)</w:t>
      </w:r>
    </w:p>
    <w:p w14:paraId="4C21B767" w14:textId="77777777" w:rsidR="00823EC6" w:rsidRPr="00823EC6" w:rsidRDefault="00823EC6" w:rsidP="00823EC6">
      <w:pPr>
        <w:numPr>
          <w:ilvl w:val="0"/>
          <w:numId w:val="3"/>
        </w:numPr>
      </w:pPr>
      <w:r w:rsidRPr="00823EC6">
        <w:t>EO-ID</w:t>
      </w:r>
    </w:p>
    <w:p w14:paraId="4485D411" w14:textId="77777777" w:rsidR="00823EC6" w:rsidRPr="00823EC6" w:rsidRDefault="00823EC6" w:rsidP="00823EC6">
      <w:pPr>
        <w:numPr>
          <w:ilvl w:val="0"/>
          <w:numId w:val="3"/>
        </w:numPr>
      </w:pPr>
      <w:proofErr w:type="spellStart"/>
      <w:r w:rsidRPr="00823EC6">
        <w:t>Version</w:t>
      </w:r>
      <w:proofErr w:type="spellEnd"/>
      <w:r w:rsidRPr="00823EC6">
        <w:t xml:space="preserve"> Record Number (VRN)</w:t>
      </w:r>
    </w:p>
    <w:p w14:paraId="5D256E5C" w14:textId="77777777" w:rsidR="00823EC6" w:rsidRPr="00823EC6" w:rsidRDefault="00823EC6" w:rsidP="00823EC6">
      <w:pPr>
        <w:numPr>
          <w:ilvl w:val="0"/>
          <w:numId w:val="3"/>
        </w:numPr>
      </w:pPr>
      <w:r w:rsidRPr="00823EC6">
        <w:t>SER-ID de origen</w:t>
      </w:r>
    </w:p>
    <w:p w14:paraId="0007A5A1" w14:textId="77777777" w:rsidR="00823EC6" w:rsidRPr="00823EC6" w:rsidRDefault="00823EC6" w:rsidP="00823EC6">
      <w:pPr>
        <w:numPr>
          <w:ilvl w:val="0"/>
          <w:numId w:val="3"/>
        </w:numPr>
      </w:pPr>
      <w:r w:rsidRPr="00823EC6">
        <w:t>Fecha de creación</w:t>
      </w:r>
    </w:p>
    <w:p w14:paraId="4069BBAC" w14:textId="77777777" w:rsidR="00823EC6" w:rsidRPr="00823EC6" w:rsidRDefault="00823EC6" w:rsidP="00823EC6">
      <w:pPr>
        <w:numPr>
          <w:ilvl w:val="0"/>
          <w:numId w:val="3"/>
        </w:numPr>
      </w:pPr>
      <w:r w:rsidRPr="00823EC6">
        <w:t>Fecha de última versión</w:t>
      </w:r>
    </w:p>
    <w:p w14:paraId="33519971" w14:textId="77777777" w:rsidR="00823EC6" w:rsidRPr="00823EC6" w:rsidRDefault="00823EC6" w:rsidP="00823EC6">
      <w:pPr>
        <w:numPr>
          <w:ilvl w:val="0"/>
          <w:numId w:val="3"/>
        </w:numPr>
      </w:pPr>
      <w:r w:rsidRPr="00823EC6">
        <w:t>Estado actual</w:t>
      </w:r>
    </w:p>
    <w:p w14:paraId="5C785100" w14:textId="77777777" w:rsidR="00823EC6" w:rsidRPr="00823EC6" w:rsidRDefault="00823EC6" w:rsidP="00823EC6">
      <w:pPr>
        <w:numPr>
          <w:ilvl w:val="0"/>
          <w:numId w:val="3"/>
        </w:numPr>
      </w:pPr>
      <w:r w:rsidRPr="00823EC6">
        <w:t>Responsable estructural</w:t>
      </w:r>
    </w:p>
    <w:p w14:paraId="0EC85BBF" w14:textId="77777777" w:rsidR="00823EC6" w:rsidRPr="00823EC6" w:rsidRDefault="00823EC6" w:rsidP="00823EC6">
      <w:r w:rsidRPr="00823EC6">
        <w:pict w14:anchorId="41B19D1A">
          <v:rect id="_x0000_i1030" style="width:0;height:1.5pt" o:hralign="center" o:hrstd="t" o:hr="t" fillcolor="#a0a0a0" stroked="f"/>
        </w:pict>
      </w:r>
    </w:p>
    <w:p w14:paraId="377473B2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2️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METADATOS BIBLIOGRÁFICOS (</w:t>
      </w:r>
      <w:proofErr w:type="gramStart"/>
      <w:r w:rsidRPr="00823EC6">
        <w:rPr>
          <w:b/>
          <w:bCs/>
        </w:rPr>
        <w:t>1..</w:t>
      </w:r>
      <w:proofErr w:type="gramEnd"/>
      <w:r w:rsidRPr="00823EC6">
        <w:rPr>
          <w:b/>
          <w:bCs/>
        </w:rPr>
        <w:t>1)</w:t>
      </w:r>
    </w:p>
    <w:p w14:paraId="09874E2E" w14:textId="77777777" w:rsidR="00823EC6" w:rsidRPr="00823EC6" w:rsidRDefault="00823EC6" w:rsidP="00823EC6">
      <w:pPr>
        <w:numPr>
          <w:ilvl w:val="0"/>
          <w:numId w:val="4"/>
        </w:numPr>
      </w:pPr>
      <w:r w:rsidRPr="00823EC6">
        <w:t>Título del estudio</w:t>
      </w:r>
    </w:p>
    <w:p w14:paraId="26CEFE60" w14:textId="77777777" w:rsidR="00823EC6" w:rsidRPr="00823EC6" w:rsidRDefault="00823EC6" w:rsidP="00823EC6">
      <w:pPr>
        <w:numPr>
          <w:ilvl w:val="0"/>
          <w:numId w:val="4"/>
        </w:numPr>
      </w:pPr>
      <w:r w:rsidRPr="00823EC6">
        <w:t>Autores</w:t>
      </w:r>
    </w:p>
    <w:p w14:paraId="6E015D2C" w14:textId="77777777" w:rsidR="00823EC6" w:rsidRPr="00823EC6" w:rsidRDefault="00823EC6" w:rsidP="00823EC6">
      <w:pPr>
        <w:numPr>
          <w:ilvl w:val="0"/>
          <w:numId w:val="4"/>
        </w:numPr>
      </w:pPr>
      <w:r w:rsidRPr="00823EC6">
        <w:t>Año de publicación</w:t>
      </w:r>
    </w:p>
    <w:p w14:paraId="456058F2" w14:textId="77777777" w:rsidR="00823EC6" w:rsidRPr="00823EC6" w:rsidRDefault="00823EC6" w:rsidP="00823EC6">
      <w:pPr>
        <w:numPr>
          <w:ilvl w:val="0"/>
          <w:numId w:val="4"/>
        </w:numPr>
      </w:pPr>
      <w:r w:rsidRPr="00823EC6">
        <w:t>Fuente o revista</w:t>
      </w:r>
    </w:p>
    <w:p w14:paraId="1C410E6A" w14:textId="77777777" w:rsidR="00823EC6" w:rsidRPr="00823EC6" w:rsidRDefault="00823EC6" w:rsidP="00823EC6">
      <w:pPr>
        <w:numPr>
          <w:ilvl w:val="0"/>
          <w:numId w:val="4"/>
        </w:numPr>
      </w:pPr>
      <w:r w:rsidRPr="00823EC6">
        <w:t>Identificador persistente (DOI u equivalente)</w:t>
      </w:r>
    </w:p>
    <w:p w14:paraId="06D2AB76" w14:textId="77777777" w:rsidR="00823EC6" w:rsidRPr="00823EC6" w:rsidRDefault="00823EC6" w:rsidP="00823EC6">
      <w:pPr>
        <w:numPr>
          <w:ilvl w:val="0"/>
          <w:numId w:val="4"/>
        </w:numPr>
      </w:pPr>
      <w:r w:rsidRPr="00823EC6">
        <w:t>Tipo de publicación</w:t>
      </w:r>
    </w:p>
    <w:p w14:paraId="5B08951F" w14:textId="77777777" w:rsidR="00823EC6" w:rsidRPr="00823EC6" w:rsidRDefault="00823EC6" w:rsidP="00823EC6">
      <w:r w:rsidRPr="00823EC6">
        <w:pict w14:anchorId="55E4C43D">
          <v:rect id="_x0000_i1031" style="width:0;height:1.5pt" o:hralign="center" o:hrstd="t" o:hr="t" fillcolor="#a0a0a0" stroked="f"/>
        </w:pict>
      </w:r>
    </w:p>
    <w:p w14:paraId="734DBC7F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3️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CARACTERIZACIÓN DEL ESTUDIO (</w:t>
      </w:r>
      <w:proofErr w:type="gramStart"/>
      <w:r w:rsidRPr="00823EC6">
        <w:rPr>
          <w:b/>
          <w:bCs/>
        </w:rPr>
        <w:t>1..</w:t>
      </w:r>
      <w:proofErr w:type="gramEnd"/>
      <w:r w:rsidRPr="00823EC6">
        <w:rPr>
          <w:b/>
          <w:bCs/>
        </w:rPr>
        <w:t>1)</w:t>
      </w:r>
    </w:p>
    <w:p w14:paraId="0845461B" w14:textId="77777777" w:rsidR="00823EC6" w:rsidRPr="00823EC6" w:rsidRDefault="00823EC6" w:rsidP="00823EC6">
      <w:pPr>
        <w:numPr>
          <w:ilvl w:val="0"/>
          <w:numId w:val="5"/>
        </w:numPr>
      </w:pPr>
      <w:r w:rsidRPr="00823EC6">
        <w:lastRenderedPageBreak/>
        <w:t>Tipo de estudio</w:t>
      </w:r>
    </w:p>
    <w:p w14:paraId="649F37EC" w14:textId="77777777" w:rsidR="00823EC6" w:rsidRPr="00823EC6" w:rsidRDefault="00823EC6" w:rsidP="00823EC6">
      <w:pPr>
        <w:numPr>
          <w:ilvl w:val="0"/>
          <w:numId w:val="5"/>
        </w:numPr>
      </w:pPr>
      <w:r w:rsidRPr="00823EC6">
        <w:t>Diseño metodológico declarado</w:t>
      </w:r>
    </w:p>
    <w:p w14:paraId="4B3148D4" w14:textId="77777777" w:rsidR="00823EC6" w:rsidRPr="00823EC6" w:rsidRDefault="00823EC6" w:rsidP="00823EC6">
      <w:pPr>
        <w:numPr>
          <w:ilvl w:val="0"/>
          <w:numId w:val="5"/>
        </w:numPr>
      </w:pPr>
      <w:r w:rsidRPr="00823EC6">
        <w:t>Población objetivo</w:t>
      </w:r>
    </w:p>
    <w:p w14:paraId="3CC3BCAA" w14:textId="77777777" w:rsidR="00823EC6" w:rsidRPr="00823EC6" w:rsidRDefault="00823EC6" w:rsidP="00823EC6">
      <w:pPr>
        <w:numPr>
          <w:ilvl w:val="0"/>
          <w:numId w:val="5"/>
        </w:numPr>
      </w:pPr>
      <w:r w:rsidRPr="00823EC6">
        <w:t>Tamaño de muestra</w:t>
      </w:r>
    </w:p>
    <w:p w14:paraId="3C29A2D2" w14:textId="77777777" w:rsidR="00823EC6" w:rsidRPr="00823EC6" w:rsidRDefault="00823EC6" w:rsidP="00823EC6">
      <w:pPr>
        <w:numPr>
          <w:ilvl w:val="0"/>
          <w:numId w:val="5"/>
        </w:numPr>
      </w:pPr>
      <w:r w:rsidRPr="00823EC6">
        <w:t>Intervención principal</w:t>
      </w:r>
    </w:p>
    <w:p w14:paraId="24581CB2" w14:textId="77777777" w:rsidR="00823EC6" w:rsidRPr="00823EC6" w:rsidRDefault="00823EC6" w:rsidP="00823EC6">
      <w:pPr>
        <w:numPr>
          <w:ilvl w:val="0"/>
          <w:numId w:val="5"/>
        </w:numPr>
      </w:pPr>
      <w:r w:rsidRPr="00823EC6">
        <w:t>Comparador</w:t>
      </w:r>
    </w:p>
    <w:p w14:paraId="63519A4D" w14:textId="77777777" w:rsidR="00823EC6" w:rsidRPr="00823EC6" w:rsidRDefault="00823EC6" w:rsidP="00823EC6">
      <w:pPr>
        <w:numPr>
          <w:ilvl w:val="0"/>
          <w:numId w:val="5"/>
        </w:numPr>
      </w:pPr>
      <w:proofErr w:type="spellStart"/>
      <w:r w:rsidRPr="00823EC6">
        <w:t>Outcome</w:t>
      </w:r>
      <w:proofErr w:type="spellEnd"/>
      <w:r w:rsidRPr="00823EC6">
        <w:t xml:space="preserve"> primario</w:t>
      </w:r>
    </w:p>
    <w:p w14:paraId="4C995A4F" w14:textId="77777777" w:rsidR="00823EC6" w:rsidRPr="00823EC6" w:rsidRDefault="00823EC6" w:rsidP="00823EC6">
      <w:pPr>
        <w:numPr>
          <w:ilvl w:val="0"/>
          <w:numId w:val="5"/>
        </w:numPr>
      </w:pPr>
      <w:proofErr w:type="spellStart"/>
      <w:r w:rsidRPr="00823EC6">
        <w:t>Outcomes</w:t>
      </w:r>
      <w:proofErr w:type="spellEnd"/>
      <w:r w:rsidRPr="00823EC6">
        <w:t xml:space="preserve"> secundarios relevantes</w:t>
      </w:r>
    </w:p>
    <w:p w14:paraId="322A567A" w14:textId="77777777" w:rsidR="00823EC6" w:rsidRPr="00823EC6" w:rsidRDefault="00823EC6" w:rsidP="00823EC6">
      <w:r w:rsidRPr="00823EC6">
        <w:pict w14:anchorId="4449312D">
          <v:rect id="_x0000_i1032" style="width:0;height:1.5pt" o:hralign="center" o:hrstd="t" o:hr="t" fillcolor="#a0a0a0" stroked="f"/>
        </w:pict>
      </w:r>
    </w:p>
    <w:p w14:paraId="1D444EA1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4️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RESULTADOS DECLARADOS (</w:t>
      </w:r>
      <w:proofErr w:type="gramStart"/>
      <w:r w:rsidRPr="00823EC6">
        <w:rPr>
          <w:b/>
          <w:bCs/>
        </w:rPr>
        <w:t>1..</w:t>
      </w:r>
      <w:proofErr w:type="gramEnd"/>
      <w:r w:rsidRPr="00823EC6">
        <w:rPr>
          <w:b/>
          <w:bCs/>
        </w:rPr>
        <w:t>n según estudio)</w:t>
      </w:r>
    </w:p>
    <w:p w14:paraId="608934D4" w14:textId="77777777" w:rsidR="00823EC6" w:rsidRPr="00823EC6" w:rsidRDefault="00823EC6" w:rsidP="00823EC6">
      <w:pPr>
        <w:numPr>
          <w:ilvl w:val="0"/>
          <w:numId w:val="6"/>
        </w:numPr>
      </w:pPr>
      <w:r w:rsidRPr="00823EC6">
        <w:t>Resultados principales reportados</w:t>
      </w:r>
    </w:p>
    <w:p w14:paraId="0ABC87A7" w14:textId="77777777" w:rsidR="00823EC6" w:rsidRPr="00823EC6" w:rsidRDefault="00823EC6" w:rsidP="00823EC6">
      <w:pPr>
        <w:numPr>
          <w:ilvl w:val="0"/>
          <w:numId w:val="6"/>
        </w:numPr>
      </w:pPr>
      <w:r w:rsidRPr="00823EC6">
        <w:t>Magnitud de efecto declarada</w:t>
      </w:r>
    </w:p>
    <w:p w14:paraId="7DACD4F3" w14:textId="77777777" w:rsidR="00823EC6" w:rsidRPr="00823EC6" w:rsidRDefault="00823EC6" w:rsidP="00823EC6">
      <w:pPr>
        <w:numPr>
          <w:ilvl w:val="0"/>
          <w:numId w:val="6"/>
        </w:numPr>
      </w:pPr>
      <w:r w:rsidRPr="00823EC6">
        <w:t>Significancia estadística reportada</w:t>
      </w:r>
    </w:p>
    <w:p w14:paraId="6A7272D3" w14:textId="77777777" w:rsidR="00823EC6" w:rsidRPr="00823EC6" w:rsidRDefault="00823EC6" w:rsidP="00823EC6">
      <w:pPr>
        <w:numPr>
          <w:ilvl w:val="0"/>
          <w:numId w:val="6"/>
        </w:numPr>
      </w:pPr>
      <w:r w:rsidRPr="00823EC6">
        <w:t>Intervalos de confianza si están disponibles</w:t>
      </w:r>
    </w:p>
    <w:p w14:paraId="43ABEEEE" w14:textId="77777777" w:rsidR="00823EC6" w:rsidRPr="00823EC6" w:rsidRDefault="00823EC6" w:rsidP="00823EC6">
      <w:pPr>
        <w:numPr>
          <w:ilvl w:val="0"/>
          <w:numId w:val="6"/>
        </w:numPr>
      </w:pPr>
      <w:r w:rsidRPr="00823EC6">
        <w:t>Eventos adversos relevantes</w:t>
      </w:r>
    </w:p>
    <w:p w14:paraId="35F9F7FA" w14:textId="77777777" w:rsidR="00823EC6" w:rsidRPr="00823EC6" w:rsidRDefault="00823EC6" w:rsidP="00823EC6">
      <w:pPr>
        <w:numPr>
          <w:ilvl w:val="0"/>
          <w:numId w:val="6"/>
        </w:numPr>
      </w:pPr>
      <w:r w:rsidRPr="00823EC6">
        <w:t>Limitaciones declaradas por los autores</w:t>
      </w:r>
    </w:p>
    <w:p w14:paraId="51AB11A7" w14:textId="77777777" w:rsidR="00823EC6" w:rsidRPr="00823EC6" w:rsidRDefault="00823EC6" w:rsidP="00823EC6">
      <w:r w:rsidRPr="00823EC6">
        <w:pict w14:anchorId="46F05D18">
          <v:rect id="_x0000_i1033" style="width:0;height:1.5pt" o:hralign="center" o:hrstd="t" o:hr="t" fillcolor="#a0a0a0" stroked="f"/>
        </w:pict>
      </w:r>
    </w:p>
    <w:p w14:paraId="2AD119B9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5️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CONTEXTO Y ALCANCE (</w:t>
      </w:r>
      <w:proofErr w:type="gramStart"/>
      <w:r w:rsidRPr="00823EC6">
        <w:rPr>
          <w:b/>
          <w:bCs/>
        </w:rPr>
        <w:t>0..</w:t>
      </w:r>
      <w:proofErr w:type="gramEnd"/>
      <w:r w:rsidRPr="00823EC6">
        <w:rPr>
          <w:b/>
          <w:bCs/>
        </w:rPr>
        <w:t>1)</w:t>
      </w:r>
    </w:p>
    <w:p w14:paraId="32D490D2" w14:textId="77777777" w:rsidR="00823EC6" w:rsidRPr="00823EC6" w:rsidRDefault="00823EC6" w:rsidP="00823EC6">
      <w:pPr>
        <w:numPr>
          <w:ilvl w:val="0"/>
          <w:numId w:val="7"/>
        </w:numPr>
      </w:pPr>
      <w:r w:rsidRPr="00823EC6">
        <w:t>Entorno geográfico</w:t>
      </w:r>
    </w:p>
    <w:p w14:paraId="1FC48E20" w14:textId="77777777" w:rsidR="00823EC6" w:rsidRPr="00823EC6" w:rsidRDefault="00823EC6" w:rsidP="00823EC6">
      <w:pPr>
        <w:numPr>
          <w:ilvl w:val="0"/>
          <w:numId w:val="7"/>
        </w:numPr>
      </w:pPr>
      <w:r w:rsidRPr="00823EC6">
        <w:t>Nivel asistencial</w:t>
      </w:r>
    </w:p>
    <w:p w14:paraId="528D2030" w14:textId="77777777" w:rsidR="00823EC6" w:rsidRPr="00823EC6" w:rsidRDefault="00823EC6" w:rsidP="00823EC6">
      <w:pPr>
        <w:numPr>
          <w:ilvl w:val="0"/>
          <w:numId w:val="7"/>
        </w:numPr>
      </w:pPr>
      <w:r w:rsidRPr="00823EC6">
        <w:t>Criterios relevantes de inclusión/exclusión</w:t>
      </w:r>
    </w:p>
    <w:p w14:paraId="0B18C4FB" w14:textId="77777777" w:rsidR="00823EC6" w:rsidRPr="00823EC6" w:rsidRDefault="00823EC6" w:rsidP="00823EC6">
      <w:pPr>
        <w:numPr>
          <w:ilvl w:val="0"/>
          <w:numId w:val="7"/>
        </w:numPr>
      </w:pPr>
      <w:r w:rsidRPr="00823EC6">
        <w:t>Marco regulatorio aplicable si corresponde</w:t>
      </w:r>
    </w:p>
    <w:p w14:paraId="5049881B" w14:textId="77777777" w:rsidR="00823EC6" w:rsidRPr="00823EC6" w:rsidRDefault="00823EC6" w:rsidP="00823EC6">
      <w:r w:rsidRPr="00823EC6">
        <w:pict w14:anchorId="0E304214">
          <v:rect id="_x0000_i1034" style="width:0;height:1.5pt" o:hralign="center" o:hrstd="t" o:hr="t" fillcolor="#a0a0a0" stroked="f"/>
        </w:pict>
      </w:r>
    </w:p>
    <w:p w14:paraId="2FF7531E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6️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INTEGRIDAD DOCUMENTAL (</w:t>
      </w:r>
      <w:proofErr w:type="gramStart"/>
      <w:r w:rsidRPr="00823EC6">
        <w:rPr>
          <w:b/>
          <w:bCs/>
        </w:rPr>
        <w:t>1..</w:t>
      </w:r>
      <w:proofErr w:type="gramEnd"/>
      <w:r w:rsidRPr="00823EC6">
        <w:rPr>
          <w:b/>
          <w:bCs/>
        </w:rPr>
        <w:t>1)</w:t>
      </w:r>
    </w:p>
    <w:p w14:paraId="3E3C8189" w14:textId="77777777" w:rsidR="00823EC6" w:rsidRPr="00823EC6" w:rsidRDefault="00823EC6" w:rsidP="00823EC6">
      <w:pPr>
        <w:numPr>
          <w:ilvl w:val="0"/>
          <w:numId w:val="8"/>
        </w:numPr>
      </w:pPr>
      <w:r w:rsidRPr="00823EC6">
        <w:t>Confirmación de validación SER</w:t>
      </w:r>
    </w:p>
    <w:p w14:paraId="3242443B" w14:textId="77777777" w:rsidR="00823EC6" w:rsidRPr="00823EC6" w:rsidRDefault="00823EC6" w:rsidP="00823EC6">
      <w:pPr>
        <w:numPr>
          <w:ilvl w:val="0"/>
          <w:numId w:val="8"/>
        </w:numPr>
      </w:pPr>
      <w:r w:rsidRPr="00823EC6">
        <w:t>Estado de revisión por pares (si aplica)</w:t>
      </w:r>
    </w:p>
    <w:p w14:paraId="33404EA5" w14:textId="77777777" w:rsidR="00823EC6" w:rsidRPr="00823EC6" w:rsidRDefault="00823EC6" w:rsidP="00823EC6">
      <w:pPr>
        <w:numPr>
          <w:ilvl w:val="0"/>
          <w:numId w:val="8"/>
        </w:numPr>
      </w:pPr>
      <w:r w:rsidRPr="00823EC6">
        <w:t>Declaración de conflictos de interés reportados</w:t>
      </w:r>
    </w:p>
    <w:p w14:paraId="4515E728" w14:textId="77777777" w:rsidR="00823EC6" w:rsidRPr="00823EC6" w:rsidRDefault="00823EC6" w:rsidP="00823EC6">
      <w:pPr>
        <w:numPr>
          <w:ilvl w:val="0"/>
          <w:numId w:val="8"/>
        </w:numPr>
      </w:pPr>
      <w:r w:rsidRPr="00823EC6">
        <w:t>Confirmación de verificabilidad documental</w:t>
      </w:r>
    </w:p>
    <w:p w14:paraId="7451D3DA" w14:textId="77777777" w:rsidR="00823EC6" w:rsidRPr="00823EC6" w:rsidRDefault="00823EC6" w:rsidP="00823EC6">
      <w:r w:rsidRPr="00823EC6">
        <w:pict w14:anchorId="6C63C35E">
          <v:rect id="_x0000_i1035" style="width:0;height:1.5pt" o:hralign="center" o:hrstd="t" o:hr="t" fillcolor="#a0a0a0" stroked="f"/>
        </w:pict>
      </w:r>
    </w:p>
    <w:p w14:paraId="023948BC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lastRenderedPageBreak/>
        <w:t>7️</w:t>
      </w:r>
      <w:r w:rsidRPr="00823EC6">
        <w:rPr>
          <w:rFonts w:ascii="Segoe UI Symbol" w:hAnsi="Segoe UI Symbol" w:cs="Segoe UI Symbol"/>
          <w:b/>
          <w:bCs/>
        </w:rPr>
        <w:t>⃣</w:t>
      </w:r>
      <w:r w:rsidRPr="00823EC6">
        <w:rPr>
          <w:b/>
          <w:bCs/>
        </w:rPr>
        <w:t xml:space="preserve"> RELACIONES ESTRUCTURALES (</w:t>
      </w:r>
      <w:proofErr w:type="gramStart"/>
      <w:r w:rsidRPr="00823EC6">
        <w:rPr>
          <w:b/>
          <w:bCs/>
        </w:rPr>
        <w:t>0..</w:t>
      </w:r>
      <w:proofErr w:type="gramEnd"/>
      <w:r w:rsidRPr="00823EC6">
        <w:rPr>
          <w:b/>
          <w:bCs/>
        </w:rPr>
        <w:t>n)</w:t>
      </w:r>
    </w:p>
    <w:p w14:paraId="6AA8158F" w14:textId="77777777" w:rsidR="00823EC6" w:rsidRPr="00823EC6" w:rsidRDefault="00823EC6" w:rsidP="00823EC6">
      <w:pPr>
        <w:numPr>
          <w:ilvl w:val="0"/>
          <w:numId w:val="9"/>
        </w:numPr>
      </w:pPr>
      <w:r w:rsidRPr="00823EC6">
        <w:t>EO relacionados</w:t>
      </w:r>
    </w:p>
    <w:p w14:paraId="4D4FF0CF" w14:textId="77777777" w:rsidR="00823EC6" w:rsidRPr="00823EC6" w:rsidRDefault="00823EC6" w:rsidP="00823EC6">
      <w:pPr>
        <w:numPr>
          <w:ilvl w:val="0"/>
          <w:numId w:val="9"/>
        </w:numPr>
      </w:pPr>
      <w:r w:rsidRPr="00823EC6">
        <w:t>Versiones previas</w:t>
      </w:r>
    </w:p>
    <w:p w14:paraId="0ED60839" w14:textId="77777777" w:rsidR="00823EC6" w:rsidRPr="00823EC6" w:rsidRDefault="00823EC6" w:rsidP="00823EC6">
      <w:pPr>
        <w:numPr>
          <w:ilvl w:val="0"/>
          <w:numId w:val="9"/>
        </w:numPr>
      </w:pPr>
      <w:r w:rsidRPr="00823EC6">
        <w:t>Dependencias estructurales</w:t>
      </w:r>
    </w:p>
    <w:p w14:paraId="44063013" w14:textId="77777777" w:rsidR="00823EC6" w:rsidRPr="00823EC6" w:rsidRDefault="00823EC6" w:rsidP="00823EC6">
      <w:pPr>
        <w:numPr>
          <w:ilvl w:val="0"/>
          <w:numId w:val="9"/>
        </w:numPr>
      </w:pPr>
      <w:r w:rsidRPr="00823EC6">
        <w:t>Referencias cruzadas internas</w:t>
      </w:r>
    </w:p>
    <w:p w14:paraId="3C6F19AD" w14:textId="77777777" w:rsidR="00823EC6" w:rsidRPr="00823EC6" w:rsidRDefault="00823EC6" w:rsidP="00823EC6">
      <w:r w:rsidRPr="00823EC6">
        <w:pict w14:anchorId="4A4ADFA3">
          <v:rect id="_x0000_i1036" style="width:0;height:1.5pt" o:hralign="center" o:hrstd="t" o:hr="t" fillcolor="#a0a0a0" stroked="f"/>
        </w:pict>
      </w:r>
    </w:p>
    <w:p w14:paraId="0D38D459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V. CAMPOS OBLIGATORIOS Y CONDICIONALES</w:t>
      </w:r>
    </w:p>
    <w:p w14:paraId="58370D48" w14:textId="77777777" w:rsidR="00823EC6" w:rsidRPr="00823EC6" w:rsidRDefault="00823EC6" w:rsidP="00823EC6">
      <w:r w:rsidRPr="00823EC6">
        <w:t>La Especificación distingue:</w:t>
      </w:r>
    </w:p>
    <w:p w14:paraId="530570C7" w14:textId="77777777" w:rsidR="00823EC6" w:rsidRPr="00823EC6" w:rsidRDefault="00823EC6" w:rsidP="00823EC6">
      <w:pPr>
        <w:numPr>
          <w:ilvl w:val="0"/>
          <w:numId w:val="10"/>
        </w:numPr>
      </w:pPr>
      <w:r w:rsidRPr="00823EC6">
        <w:t>Campos obligatorios (sin los cuales el EO es inválido).</w:t>
      </w:r>
    </w:p>
    <w:p w14:paraId="12C4522B" w14:textId="77777777" w:rsidR="00823EC6" w:rsidRPr="00823EC6" w:rsidRDefault="00823EC6" w:rsidP="00823EC6">
      <w:pPr>
        <w:numPr>
          <w:ilvl w:val="0"/>
          <w:numId w:val="10"/>
        </w:numPr>
      </w:pPr>
      <w:r w:rsidRPr="00823EC6">
        <w:t>Campos condicionales (dependen del tipo de estudio).</w:t>
      </w:r>
    </w:p>
    <w:p w14:paraId="1091073A" w14:textId="77777777" w:rsidR="00823EC6" w:rsidRPr="00823EC6" w:rsidRDefault="00823EC6" w:rsidP="00823EC6">
      <w:pPr>
        <w:numPr>
          <w:ilvl w:val="0"/>
          <w:numId w:val="10"/>
        </w:numPr>
      </w:pPr>
      <w:r w:rsidRPr="00823EC6">
        <w:t>Campos opcionales (si están disponibles en la fuente).</w:t>
      </w:r>
    </w:p>
    <w:p w14:paraId="26CEFA1D" w14:textId="77777777" w:rsidR="00823EC6" w:rsidRPr="00823EC6" w:rsidRDefault="00823EC6" w:rsidP="00823EC6">
      <w:r w:rsidRPr="00823EC6">
        <w:t>La ausencia de campos obligatorios invalida estructuralmente el EO.</w:t>
      </w:r>
    </w:p>
    <w:p w14:paraId="6D5DED4B" w14:textId="77777777" w:rsidR="00823EC6" w:rsidRPr="00823EC6" w:rsidRDefault="00823EC6" w:rsidP="00823EC6">
      <w:r w:rsidRPr="00823EC6">
        <w:pict w14:anchorId="35725F09">
          <v:rect id="_x0000_i1037" style="width:0;height:1.5pt" o:hralign="center" o:hrstd="t" o:hr="t" fillcolor="#a0a0a0" stroked="f"/>
        </w:pict>
      </w:r>
    </w:p>
    <w:p w14:paraId="47655061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VI. VERSIONADO E INMUTABILIDAD</w:t>
      </w:r>
    </w:p>
    <w:p w14:paraId="14C97614" w14:textId="77777777" w:rsidR="00823EC6" w:rsidRPr="00823EC6" w:rsidRDefault="00823EC6" w:rsidP="00823EC6">
      <w:r w:rsidRPr="00823EC6">
        <w:t>Cada EO:</w:t>
      </w:r>
    </w:p>
    <w:p w14:paraId="0FC392C5" w14:textId="77777777" w:rsidR="00823EC6" w:rsidRPr="00823EC6" w:rsidRDefault="00823EC6" w:rsidP="00823EC6">
      <w:pPr>
        <w:numPr>
          <w:ilvl w:val="0"/>
          <w:numId w:val="11"/>
        </w:numPr>
      </w:pPr>
      <w:r w:rsidRPr="00823EC6">
        <w:t>Recibe VRN conforme al marco institucional.</w:t>
      </w:r>
    </w:p>
    <w:p w14:paraId="5CE23734" w14:textId="77777777" w:rsidR="00823EC6" w:rsidRPr="00823EC6" w:rsidRDefault="00823EC6" w:rsidP="00823EC6">
      <w:pPr>
        <w:numPr>
          <w:ilvl w:val="0"/>
          <w:numId w:val="11"/>
        </w:numPr>
      </w:pPr>
      <w:r w:rsidRPr="00823EC6">
        <w:t xml:space="preserve">Es </w:t>
      </w:r>
      <w:proofErr w:type="spellStart"/>
      <w:r w:rsidRPr="00823EC6">
        <w:t>versionable</w:t>
      </w:r>
      <w:proofErr w:type="spellEnd"/>
      <w:r w:rsidRPr="00823EC6">
        <w:t>.</w:t>
      </w:r>
    </w:p>
    <w:p w14:paraId="6D6CA319" w14:textId="77777777" w:rsidR="00823EC6" w:rsidRPr="00823EC6" w:rsidRDefault="00823EC6" w:rsidP="00823EC6">
      <w:pPr>
        <w:numPr>
          <w:ilvl w:val="0"/>
          <w:numId w:val="11"/>
        </w:numPr>
      </w:pPr>
      <w:r w:rsidRPr="00823EC6">
        <w:t xml:space="preserve">Opera bajo principio </w:t>
      </w:r>
      <w:proofErr w:type="spellStart"/>
      <w:r w:rsidRPr="00823EC6">
        <w:t>append-only</w:t>
      </w:r>
      <w:proofErr w:type="spellEnd"/>
      <w:r w:rsidRPr="00823EC6">
        <w:t>.</w:t>
      </w:r>
    </w:p>
    <w:p w14:paraId="7BB9F4C8" w14:textId="77777777" w:rsidR="00823EC6" w:rsidRPr="00823EC6" w:rsidRDefault="00823EC6" w:rsidP="00823EC6">
      <w:pPr>
        <w:numPr>
          <w:ilvl w:val="0"/>
          <w:numId w:val="11"/>
        </w:numPr>
      </w:pPr>
      <w:r w:rsidRPr="00823EC6">
        <w:t>No modifica retroactivamente versiones previas.</w:t>
      </w:r>
    </w:p>
    <w:p w14:paraId="27F0A2DB" w14:textId="77777777" w:rsidR="00823EC6" w:rsidRPr="00823EC6" w:rsidRDefault="00823EC6" w:rsidP="00823EC6">
      <w:pPr>
        <w:numPr>
          <w:ilvl w:val="0"/>
          <w:numId w:val="11"/>
        </w:numPr>
      </w:pPr>
      <w:r w:rsidRPr="00823EC6">
        <w:t>Preserva historial completo de modificaciones.</w:t>
      </w:r>
    </w:p>
    <w:p w14:paraId="55A46B52" w14:textId="77777777" w:rsidR="00823EC6" w:rsidRPr="00823EC6" w:rsidRDefault="00823EC6" w:rsidP="00823EC6">
      <w:r w:rsidRPr="00823EC6">
        <w:t>Toda actualización genera nueva versión estructural.</w:t>
      </w:r>
    </w:p>
    <w:p w14:paraId="1FB618BC" w14:textId="77777777" w:rsidR="00823EC6" w:rsidRPr="00823EC6" w:rsidRDefault="00823EC6" w:rsidP="00823EC6">
      <w:r w:rsidRPr="00823EC6">
        <w:pict w14:anchorId="7FB4A88B">
          <v:rect id="_x0000_i1038" style="width:0;height:1.5pt" o:hralign="center" o:hrstd="t" o:hr="t" fillcolor="#a0a0a0" stroked="f"/>
        </w:pict>
      </w:r>
    </w:p>
    <w:p w14:paraId="27DFA603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VII. ESTADOS DEL EO</w:t>
      </w:r>
    </w:p>
    <w:p w14:paraId="49F08008" w14:textId="77777777" w:rsidR="00823EC6" w:rsidRPr="00823EC6" w:rsidRDefault="00823EC6" w:rsidP="00823EC6">
      <w:r w:rsidRPr="00823EC6">
        <w:t>Un EO puede encontrarse en estado:</w:t>
      </w:r>
    </w:p>
    <w:p w14:paraId="2A6C7C90" w14:textId="77777777" w:rsidR="00823EC6" w:rsidRPr="00823EC6" w:rsidRDefault="00823EC6" w:rsidP="00823EC6">
      <w:pPr>
        <w:numPr>
          <w:ilvl w:val="0"/>
          <w:numId w:val="12"/>
        </w:numPr>
      </w:pPr>
      <w:r w:rsidRPr="00823EC6">
        <w:t>Activo</w:t>
      </w:r>
    </w:p>
    <w:p w14:paraId="1EF368FF" w14:textId="77777777" w:rsidR="00823EC6" w:rsidRPr="00823EC6" w:rsidRDefault="00823EC6" w:rsidP="00823EC6">
      <w:pPr>
        <w:numPr>
          <w:ilvl w:val="0"/>
          <w:numId w:val="12"/>
        </w:numPr>
      </w:pPr>
      <w:r w:rsidRPr="00823EC6">
        <w:t>En revisión estructural</w:t>
      </w:r>
    </w:p>
    <w:p w14:paraId="7B0FB974" w14:textId="77777777" w:rsidR="00823EC6" w:rsidRPr="00823EC6" w:rsidRDefault="00823EC6" w:rsidP="00823EC6">
      <w:pPr>
        <w:numPr>
          <w:ilvl w:val="0"/>
          <w:numId w:val="12"/>
        </w:numPr>
      </w:pPr>
      <w:proofErr w:type="spellStart"/>
      <w:r w:rsidRPr="00823EC6">
        <w:t>Superseded</w:t>
      </w:r>
      <w:proofErr w:type="spellEnd"/>
      <w:r w:rsidRPr="00823EC6">
        <w:t xml:space="preserve"> (reemplazado por versión posterior)</w:t>
      </w:r>
    </w:p>
    <w:p w14:paraId="254A8789" w14:textId="77777777" w:rsidR="00823EC6" w:rsidRPr="00823EC6" w:rsidRDefault="00823EC6" w:rsidP="00823EC6">
      <w:pPr>
        <w:numPr>
          <w:ilvl w:val="0"/>
          <w:numId w:val="12"/>
        </w:numPr>
      </w:pPr>
      <w:r w:rsidRPr="00823EC6">
        <w:t>Archivado</w:t>
      </w:r>
    </w:p>
    <w:p w14:paraId="373E57EE" w14:textId="77777777" w:rsidR="00823EC6" w:rsidRPr="00823EC6" w:rsidRDefault="00823EC6" w:rsidP="00823EC6">
      <w:pPr>
        <w:numPr>
          <w:ilvl w:val="0"/>
          <w:numId w:val="12"/>
        </w:numPr>
      </w:pPr>
      <w:r w:rsidRPr="00823EC6">
        <w:t>Retirado conforme al marco superior de Sunset (L0-STR-08)</w:t>
      </w:r>
    </w:p>
    <w:p w14:paraId="6DC01209" w14:textId="77777777" w:rsidR="00823EC6" w:rsidRPr="00823EC6" w:rsidRDefault="00823EC6" w:rsidP="00823EC6">
      <w:r w:rsidRPr="00823EC6">
        <w:lastRenderedPageBreak/>
        <w:t>Todo estado es explícito, trazable y versionado.</w:t>
      </w:r>
    </w:p>
    <w:p w14:paraId="7C80D588" w14:textId="77777777" w:rsidR="00823EC6" w:rsidRPr="00823EC6" w:rsidRDefault="00823EC6" w:rsidP="00823EC6">
      <w:r w:rsidRPr="00823EC6">
        <w:pict w14:anchorId="50B2D940">
          <v:rect id="_x0000_i1039" style="width:0;height:1.5pt" o:hralign="center" o:hrstd="t" o:hr="t" fillcolor="#a0a0a0" stroked="f"/>
        </w:pict>
      </w:r>
    </w:p>
    <w:p w14:paraId="758CC2C1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VIII. INTEGRIDAD SEMÁNTICA</w:t>
      </w:r>
    </w:p>
    <w:p w14:paraId="34186C29" w14:textId="77777777" w:rsidR="00823EC6" w:rsidRPr="00823EC6" w:rsidRDefault="00823EC6" w:rsidP="00823EC6">
      <w:r w:rsidRPr="00823EC6">
        <w:t>Los campos del EO:</w:t>
      </w:r>
    </w:p>
    <w:p w14:paraId="27FA3916" w14:textId="77777777" w:rsidR="00823EC6" w:rsidRPr="00823EC6" w:rsidRDefault="00823EC6" w:rsidP="00823EC6">
      <w:pPr>
        <w:numPr>
          <w:ilvl w:val="0"/>
          <w:numId w:val="13"/>
        </w:numPr>
      </w:pPr>
      <w:r w:rsidRPr="00823EC6">
        <w:t>No pueden contener información contradictoria entre sí.</w:t>
      </w:r>
    </w:p>
    <w:p w14:paraId="456CD2D0" w14:textId="77777777" w:rsidR="00823EC6" w:rsidRPr="00823EC6" w:rsidRDefault="00823EC6" w:rsidP="00823EC6">
      <w:pPr>
        <w:numPr>
          <w:ilvl w:val="0"/>
          <w:numId w:val="13"/>
        </w:numPr>
      </w:pPr>
      <w:r w:rsidRPr="00823EC6">
        <w:t>Deben mantener coherencia interna.</w:t>
      </w:r>
    </w:p>
    <w:p w14:paraId="7AE05CE3" w14:textId="77777777" w:rsidR="00823EC6" w:rsidRPr="00823EC6" w:rsidRDefault="00823EC6" w:rsidP="00823EC6">
      <w:pPr>
        <w:numPr>
          <w:ilvl w:val="0"/>
          <w:numId w:val="13"/>
        </w:numPr>
      </w:pPr>
      <w:r w:rsidRPr="00823EC6">
        <w:t>Deben utilizar nomenclaturas controladas cuando aplique.</w:t>
      </w:r>
    </w:p>
    <w:p w14:paraId="0C585CD1" w14:textId="77777777" w:rsidR="00823EC6" w:rsidRPr="00823EC6" w:rsidRDefault="00823EC6" w:rsidP="00823EC6">
      <w:pPr>
        <w:numPr>
          <w:ilvl w:val="0"/>
          <w:numId w:val="13"/>
        </w:numPr>
      </w:pPr>
      <w:r w:rsidRPr="00823EC6">
        <w:t>Deben respetar formatos estandarizados institucionales.</w:t>
      </w:r>
    </w:p>
    <w:p w14:paraId="34ED6437" w14:textId="77777777" w:rsidR="00823EC6" w:rsidRPr="00823EC6" w:rsidRDefault="00823EC6" w:rsidP="00823EC6">
      <w:r w:rsidRPr="00823EC6">
        <w:t>La integridad semántica es requisito de interoperabilidad.</w:t>
      </w:r>
    </w:p>
    <w:p w14:paraId="122A64DB" w14:textId="77777777" w:rsidR="00823EC6" w:rsidRPr="00823EC6" w:rsidRDefault="00823EC6" w:rsidP="00823EC6">
      <w:r w:rsidRPr="00823EC6">
        <w:pict w14:anchorId="784556B8">
          <v:rect id="_x0000_i1040" style="width:0;height:1.5pt" o:hralign="center" o:hrstd="t" o:hr="t" fillcolor="#a0a0a0" stroked="f"/>
        </w:pict>
      </w:r>
    </w:p>
    <w:p w14:paraId="7F6BD4FC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IX. LÍMITES DE ESTA ESPECIFICACIÓN</w:t>
      </w:r>
    </w:p>
    <w:p w14:paraId="66D6C6EC" w14:textId="77777777" w:rsidR="00823EC6" w:rsidRPr="00823EC6" w:rsidRDefault="00823EC6" w:rsidP="00823EC6">
      <w:r w:rsidRPr="00823EC6">
        <w:t>Esta Especificación no define:</w:t>
      </w:r>
    </w:p>
    <w:p w14:paraId="589A43D8" w14:textId="77777777" w:rsidR="00823EC6" w:rsidRPr="00823EC6" w:rsidRDefault="00823EC6" w:rsidP="00823EC6">
      <w:pPr>
        <w:numPr>
          <w:ilvl w:val="0"/>
          <w:numId w:val="14"/>
        </w:numPr>
      </w:pPr>
      <w:r w:rsidRPr="00823EC6">
        <w:t>Evaluación metodológica avanzada.</w:t>
      </w:r>
    </w:p>
    <w:p w14:paraId="312995D4" w14:textId="77777777" w:rsidR="00823EC6" w:rsidRPr="00823EC6" w:rsidRDefault="00823EC6" w:rsidP="00823EC6">
      <w:pPr>
        <w:numPr>
          <w:ilvl w:val="0"/>
          <w:numId w:val="14"/>
        </w:numPr>
      </w:pPr>
      <w:r w:rsidRPr="00823EC6">
        <w:t>Clasificación formal de nivel de evidencia.</w:t>
      </w:r>
    </w:p>
    <w:p w14:paraId="2365B01F" w14:textId="77777777" w:rsidR="00823EC6" w:rsidRPr="00823EC6" w:rsidRDefault="00823EC6" w:rsidP="00823EC6">
      <w:pPr>
        <w:numPr>
          <w:ilvl w:val="0"/>
          <w:numId w:val="14"/>
        </w:numPr>
      </w:pPr>
      <w:proofErr w:type="spellStart"/>
      <w:r w:rsidRPr="00823EC6">
        <w:t>Scoring</w:t>
      </w:r>
      <w:proofErr w:type="spellEnd"/>
      <w:r w:rsidRPr="00823EC6">
        <w:t xml:space="preserve"> de calidad.</w:t>
      </w:r>
    </w:p>
    <w:p w14:paraId="0F226164" w14:textId="77777777" w:rsidR="00823EC6" w:rsidRPr="00823EC6" w:rsidRDefault="00823EC6" w:rsidP="00823EC6">
      <w:pPr>
        <w:numPr>
          <w:ilvl w:val="0"/>
          <w:numId w:val="14"/>
        </w:numPr>
      </w:pPr>
      <w:r w:rsidRPr="00823EC6">
        <w:t>Incertidumbre epistemológica.</w:t>
      </w:r>
    </w:p>
    <w:p w14:paraId="34FF01C9" w14:textId="77777777" w:rsidR="00823EC6" w:rsidRPr="00823EC6" w:rsidRDefault="00823EC6" w:rsidP="00823EC6">
      <w:pPr>
        <w:numPr>
          <w:ilvl w:val="0"/>
          <w:numId w:val="14"/>
        </w:numPr>
      </w:pPr>
      <w:r w:rsidRPr="00823EC6">
        <w:t>Aplicabilidad clínica.</w:t>
      </w:r>
    </w:p>
    <w:p w14:paraId="35F4484C" w14:textId="77777777" w:rsidR="00823EC6" w:rsidRPr="00823EC6" w:rsidRDefault="00823EC6" w:rsidP="00823EC6">
      <w:pPr>
        <w:numPr>
          <w:ilvl w:val="0"/>
          <w:numId w:val="14"/>
        </w:numPr>
      </w:pPr>
      <w:r w:rsidRPr="00823EC6">
        <w:t>Generación de recomendaciones.</w:t>
      </w:r>
    </w:p>
    <w:p w14:paraId="77866200" w14:textId="77777777" w:rsidR="00823EC6" w:rsidRPr="00823EC6" w:rsidRDefault="00823EC6" w:rsidP="00823EC6">
      <w:r w:rsidRPr="00823EC6">
        <w:t xml:space="preserve">Define exclusivamente la estructura formal de representación del </w:t>
      </w:r>
      <w:proofErr w:type="spellStart"/>
      <w:r w:rsidRPr="00823EC6">
        <w:t>Evidence</w:t>
      </w:r>
      <w:proofErr w:type="spellEnd"/>
      <w:r w:rsidRPr="00823EC6">
        <w:t xml:space="preserve"> </w:t>
      </w:r>
      <w:proofErr w:type="spellStart"/>
      <w:r w:rsidRPr="00823EC6">
        <w:t>Object</w:t>
      </w:r>
      <w:proofErr w:type="spellEnd"/>
      <w:r w:rsidRPr="00823EC6">
        <w:t>.</w:t>
      </w:r>
    </w:p>
    <w:p w14:paraId="796A8465" w14:textId="77777777" w:rsidR="00823EC6" w:rsidRPr="00823EC6" w:rsidRDefault="00823EC6" w:rsidP="00823EC6">
      <w:r w:rsidRPr="00823EC6">
        <w:pict w14:anchorId="171CD552">
          <v:rect id="_x0000_i1041" style="width:0;height:1.5pt" o:hralign="center" o:hrstd="t" o:hr="t" fillcolor="#a0a0a0" stroked="f"/>
        </w:pict>
      </w:r>
    </w:p>
    <w:p w14:paraId="06661433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X. PERMANENCIA Y JERARQUÍA</w:t>
      </w:r>
    </w:p>
    <w:p w14:paraId="1521A599" w14:textId="77777777" w:rsidR="00823EC6" w:rsidRPr="00823EC6" w:rsidRDefault="00823EC6" w:rsidP="00823EC6">
      <w:r w:rsidRPr="00823EC6">
        <w:t>Esta Especificación:</w:t>
      </w:r>
    </w:p>
    <w:p w14:paraId="46DA937B" w14:textId="77777777" w:rsidR="00823EC6" w:rsidRPr="00823EC6" w:rsidRDefault="00823EC6" w:rsidP="00823EC6">
      <w:pPr>
        <w:numPr>
          <w:ilvl w:val="0"/>
          <w:numId w:val="15"/>
        </w:numPr>
      </w:pPr>
      <w:r w:rsidRPr="00823EC6">
        <w:t>Es permanente.</w:t>
      </w:r>
    </w:p>
    <w:p w14:paraId="4A58B8AA" w14:textId="77777777" w:rsidR="00823EC6" w:rsidRPr="00823EC6" w:rsidRDefault="00823EC6" w:rsidP="00823EC6">
      <w:pPr>
        <w:numPr>
          <w:ilvl w:val="0"/>
          <w:numId w:val="15"/>
        </w:numPr>
      </w:pPr>
      <w:r w:rsidRPr="00823EC6">
        <w:t>Es obligatoria para todo EO.</w:t>
      </w:r>
    </w:p>
    <w:p w14:paraId="48B12993" w14:textId="77777777" w:rsidR="00823EC6" w:rsidRPr="00823EC6" w:rsidRDefault="00823EC6" w:rsidP="00823EC6">
      <w:pPr>
        <w:numPr>
          <w:ilvl w:val="0"/>
          <w:numId w:val="15"/>
        </w:numPr>
      </w:pPr>
      <w:r w:rsidRPr="00823EC6">
        <w:t>Opera bajo gobernanza de versionado institucional.</w:t>
      </w:r>
    </w:p>
    <w:p w14:paraId="4F94C1BF" w14:textId="77777777" w:rsidR="00823EC6" w:rsidRPr="00823EC6" w:rsidRDefault="00823EC6" w:rsidP="00823EC6">
      <w:pPr>
        <w:numPr>
          <w:ilvl w:val="0"/>
          <w:numId w:val="15"/>
        </w:numPr>
      </w:pPr>
      <w:r w:rsidRPr="00823EC6">
        <w:t>Solo puede modificarse mediante cambio estructural formal.</w:t>
      </w:r>
    </w:p>
    <w:p w14:paraId="18D991F5" w14:textId="77777777" w:rsidR="00823EC6" w:rsidRPr="00823EC6" w:rsidRDefault="00823EC6" w:rsidP="00823EC6">
      <w:r w:rsidRPr="00823EC6">
        <w:pict w14:anchorId="483063A9">
          <v:rect id="_x0000_i1042" style="width:0;height:1.5pt" o:hralign="center" o:hrstd="t" o:hr="t" fillcolor="#a0a0a0" stroked="f"/>
        </w:pict>
      </w:r>
    </w:p>
    <w:p w14:paraId="6DC1281C" w14:textId="77777777" w:rsidR="00823EC6" w:rsidRPr="00823EC6" w:rsidRDefault="00823EC6" w:rsidP="00823EC6">
      <w:pPr>
        <w:rPr>
          <w:b/>
          <w:bCs/>
        </w:rPr>
      </w:pPr>
      <w:r w:rsidRPr="00823EC6">
        <w:rPr>
          <w:b/>
          <w:bCs/>
        </w:rPr>
        <w:t>XI. DECLARACIÓN FINAL</w:t>
      </w:r>
    </w:p>
    <w:p w14:paraId="262CBEA6" w14:textId="77777777" w:rsidR="00823EC6" w:rsidRPr="00823EC6" w:rsidRDefault="00823EC6" w:rsidP="00823EC6">
      <w:r w:rsidRPr="00823EC6">
        <w:t>En ICICSO:</w:t>
      </w:r>
    </w:p>
    <w:p w14:paraId="1D9A9F2D" w14:textId="77777777" w:rsidR="00823EC6" w:rsidRPr="00823EC6" w:rsidRDefault="00823EC6" w:rsidP="00823EC6">
      <w:r w:rsidRPr="00823EC6">
        <w:lastRenderedPageBreak/>
        <w:t>La evidencia validada se transforma en objeto estructural.</w:t>
      </w:r>
      <w:r w:rsidRPr="00823EC6">
        <w:br/>
        <w:t>El objeto es normalizado.</w:t>
      </w:r>
      <w:r w:rsidRPr="00823EC6">
        <w:br/>
        <w:t>El objeto es versionado.</w:t>
      </w:r>
      <w:r w:rsidRPr="00823EC6">
        <w:br/>
        <w:t>El objeto es interoperable.</w:t>
      </w:r>
    </w:p>
    <w:p w14:paraId="4BB50CA1" w14:textId="1F65E17E" w:rsidR="00307835" w:rsidRDefault="00823EC6">
      <w:r w:rsidRPr="00823EC6">
        <w:t>La estructura precede a la interpretación.</w:t>
      </w:r>
      <w:r w:rsidRPr="00823EC6">
        <w:br/>
        <w:t>La forma precede al juicio.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480"/>
    <w:multiLevelType w:val="multilevel"/>
    <w:tmpl w:val="475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C15"/>
    <w:multiLevelType w:val="multilevel"/>
    <w:tmpl w:val="D7C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147"/>
    <w:multiLevelType w:val="multilevel"/>
    <w:tmpl w:val="5E6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8FE"/>
    <w:multiLevelType w:val="multilevel"/>
    <w:tmpl w:val="5C0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F6C10"/>
    <w:multiLevelType w:val="multilevel"/>
    <w:tmpl w:val="BD0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0154B"/>
    <w:multiLevelType w:val="multilevel"/>
    <w:tmpl w:val="1F2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90451"/>
    <w:multiLevelType w:val="multilevel"/>
    <w:tmpl w:val="832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33A4A"/>
    <w:multiLevelType w:val="multilevel"/>
    <w:tmpl w:val="D1F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D744A"/>
    <w:multiLevelType w:val="multilevel"/>
    <w:tmpl w:val="188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E5D71"/>
    <w:multiLevelType w:val="multilevel"/>
    <w:tmpl w:val="F23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40AB5"/>
    <w:multiLevelType w:val="multilevel"/>
    <w:tmpl w:val="C814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E2065"/>
    <w:multiLevelType w:val="multilevel"/>
    <w:tmpl w:val="FA0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94E5E"/>
    <w:multiLevelType w:val="multilevel"/>
    <w:tmpl w:val="60CA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90205"/>
    <w:multiLevelType w:val="multilevel"/>
    <w:tmpl w:val="2F4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E3C1A"/>
    <w:multiLevelType w:val="multilevel"/>
    <w:tmpl w:val="D9B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2623">
    <w:abstractNumId w:val="7"/>
  </w:num>
  <w:num w:numId="2" w16cid:durableId="951204740">
    <w:abstractNumId w:val="14"/>
  </w:num>
  <w:num w:numId="3" w16cid:durableId="822967519">
    <w:abstractNumId w:val="1"/>
  </w:num>
  <w:num w:numId="4" w16cid:durableId="1250848796">
    <w:abstractNumId w:val="9"/>
  </w:num>
  <w:num w:numId="5" w16cid:durableId="1225799011">
    <w:abstractNumId w:val="5"/>
  </w:num>
  <w:num w:numId="6" w16cid:durableId="1030570934">
    <w:abstractNumId w:val="12"/>
  </w:num>
  <w:num w:numId="7" w16cid:durableId="1098335718">
    <w:abstractNumId w:val="13"/>
  </w:num>
  <w:num w:numId="8" w16cid:durableId="1207376737">
    <w:abstractNumId w:val="8"/>
  </w:num>
  <w:num w:numId="9" w16cid:durableId="1061254168">
    <w:abstractNumId w:val="2"/>
  </w:num>
  <w:num w:numId="10" w16cid:durableId="1530921556">
    <w:abstractNumId w:val="4"/>
  </w:num>
  <w:num w:numId="11" w16cid:durableId="1545096965">
    <w:abstractNumId w:val="0"/>
  </w:num>
  <w:num w:numId="12" w16cid:durableId="1651591561">
    <w:abstractNumId w:val="6"/>
  </w:num>
  <w:num w:numId="13" w16cid:durableId="2072265897">
    <w:abstractNumId w:val="10"/>
  </w:num>
  <w:num w:numId="14" w16cid:durableId="685210188">
    <w:abstractNumId w:val="11"/>
  </w:num>
  <w:num w:numId="15" w16cid:durableId="15692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16"/>
    <w:rsid w:val="000C55DB"/>
    <w:rsid w:val="001C2B78"/>
    <w:rsid w:val="00307835"/>
    <w:rsid w:val="00823EC6"/>
    <w:rsid w:val="00A10986"/>
    <w:rsid w:val="00D8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4249"/>
  <w15:chartTrackingRefBased/>
  <w15:docId w15:val="{E887233D-1435-46FF-8E35-FEAE2C22E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D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D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D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D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D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D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D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D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D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D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743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2026-02-19T18:18:00Z</dcterms:created>
  <dcterms:modified xsi:type="dcterms:W3CDTF">2026-02-19T18:22:00Z</dcterms:modified>
</cp:coreProperties>
</file>