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2E65" w14:textId="77777777" w:rsidR="00954124" w:rsidRPr="00954124" w:rsidRDefault="00954124" w:rsidP="00954124">
      <w:pPr>
        <w:rPr>
          <w:b/>
          <w:bCs/>
          <w:lang w:val="en-US"/>
        </w:rPr>
      </w:pPr>
      <w:r w:rsidRPr="00954124">
        <w:rPr>
          <w:b/>
          <w:bCs/>
          <w:lang w:val="en-US"/>
        </w:rPr>
        <w:t>L1-EVD-11</w:t>
      </w:r>
    </w:p>
    <w:p w14:paraId="37BDC38A" w14:textId="77777777" w:rsidR="00954124" w:rsidRPr="00954124" w:rsidRDefault="00954124" w:rsidP="00954124">
      <w:pPr>
        <w:rPr>
          <w:b/>
          <w:bCs/>
          <w:lang w:val="en-US"/>
        </w:rPr>
      </w:pPr>
      <w:r w:rsidRPr="00954124">
        <w:rPr>
          <w:b/>
          <w:bCs/>
          <w:lang w:val="en-US"/>
        </w:rPr>
        <w:t>PEER REVIEW GOVERNANCE FRAMEWORK</w:t>
      </w:r>
    </w:p>
    <w:p w14:paraId="06035FE0" w14:textId="77777777" w:rsidR="00954124" w:rsidRPr="00954124" w:rsidRDefault="00954124" w:rsidP="00954124">
      <w:r w:rsidRPr="00954124">
        <w:rPr>
          <w:b/>
          <w:bCs/>
        </w:rPr>
        <w:t>Marco de Gobernanza de Revisión Científica Institucional</w:t>
      </w:r>
    </w:p>
    <w:p w14:paraId="4A81C694" w14:textId="77777777" w:rsidR="00954124" w:rsidRPr="00954124" w:rsidRDefault="00954124" w:rsidP="00954124">
      <w:r w:rsidRPr="00954124">
        <w:t>Clasificación: L1 — EVD</w:t>
      </w:r>
      <w:r w:rsidRPr="00954124">
        <w:br/>
        <w:t>Naturaleza: Permanente</w:t>
      </w:r>
      <w:r w:rsidRPr="00954124">
        <w:br/>
        <w:t>Tipo: Marco</w:t>
      </w:r>
      <w:r w:rsidRPr="00954124">
        <w:br/>
        <w:t>Carácter: Validación Científica</w:t>
      </w:r>
      <w:r w:rsidRPr="00954124">
        <w:br/>
        <w:t>Dependencia: L1-EVD-01</w:t>
      </w:r>
      <w:r w:rsidRPr="00954124">
        <w:br/>
        <w:t>Formato: Digital</w:t>
      </w:r>
      <w:r w:rsidRPr="00954124">
        <w:br/>
        <w:t>Estado: Activo</w:t>
      </w:r>
    </w:p>
    <w:p w14:paraId="6FABEA10" w14:textId="77777777" w:rsidR="00954124" w:rsidRPr="00954124" w:rsidRDefault="00954124" w:rsidP="00954124">
      <w:r w:rsidRPr="00954124">
        <w:pict w14:anchorId="6C2DE91C">
          <v:rect id="_x0000_i1025" style="width:0;height:1.5pt" o:hralign="center" o:hrstd="t" o:hr="t" fillcolor="#a0a0a0" stroked="f"/>
        </w:pict>
      </w:r>
    </w:p>
    <w:p w14:paraId="313F60E6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I. PROPÓSITO</w:t>
      </w:r>
    </w:p>
    <w:p w14:paraId="67751F69" w14:textId="77777777" w:rsidR="00954124" w:rsidRPr="00954124" w:rsidRDefault="00954124" w:rsidP="00954124">
      <w:r w:rsidRPr="00954124">
        <w:t xml:space="preserve">Este Marco regula el proceso estructurado de revisión científica institucional, interna y/o externa, aplicable a nueva evidencia antes de su incorporación formal como </w:t>
      </w:r>
      <w:proofErr w:type="spellStart"/>
      <w:r w:rsidRPr="00954124">
        <w:t>Scientific</w:t>
      </w:r>
      <w:proofErr w:type="spellEnd"/>
      <w:r w:rsidRPr="00954124">
        <w:t xml:space="preserve"> </w:t>
      </w:r>
      <w:proofErr w:type="spellStart"/>
      <w:r w:rsidRPr="00954124">
        <w:t>Evidence</w:t>
      </w:r>
      <w:proofErr w:type="spellEnd"/>
      <w:r w:rsidRPr="00954124">
        <w:t xml:space="preserve"> Record (SER).</w:t>
      </w:r>
    </w:p>
    <w:p w14:paraId="1342E068" w14:textId="77777777" w:rsidR="00954124" w:rsidRPr="00954124" w:rsidRDefault="00954124" w:rsidP="00954124">
      <w:r w:rsidRPr="00954124">
        <w:t>Su finalidad es garantizar rigor científico independiente previo a adopción institucional, preservando integridad metodológica y neutralidad estructural.</w:t>
      </w:r>
    </w:p>
    <w:p w14:paraId="07A7A06B" w14:textId="77777777" w:rsidR="00954124" w:rsidRPr="00954124" w:rsidRDefault="00954124" w:rsidP="00954124">
      <w:r w:rsidRPr="00954124">
        <w:pict w14:anchorId="3854B954">
          <v:rect id="_x0000_i1026" style="width:0;height:1.5pt" o:hralign="center" o:hrstd="t" o:hr="t" fillcolor="#a0a0a0" stroked="f"/>
        </w:pict>
      </w:r>
    </w:p>
    <w:p w14:paraId="44C1E9E9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II. DEFINICIÓN</w:t>
      </w:r>
    </w:p>
    <w:p w14:paraId="5E375C98" w14:textId="77777777" w:rsidR="00954124" w:rsidRPr="00954124" w:rsidRDefault="00954124" w:rsidP="00954124">
      <w:r w:rsidRPr="00954124">
        <w:t xml:space="preserve">Se entiende por </w:t>
      </w:r>
      <w:r w:rsidRPr="00954124">
        <w:rPr>
          <w:b/>
          <w:bCs/>
        </w:rPr>
        <w:t xml:space="preserve">Peer </w:t>
      </w:r>
      <w:proofErr w:type="spellStart"/>
      <w:r w:rsidRPr="00954124">
        <w:rPr>
          <w:b/>
          <w:bCs/>
        </w:rPr>
        <w:t>Review</w:t>
      </w:r>
      <w:proofErr w:type="spellEnd"/>
      <w:r w:rsidRPr="00954124">
        <w:rPr>
          <w:b/>
          <w:bCs/>
        </w:rPr>
        <w:t xml:space="preserve"> institucional</w:t>
      </w:r>
      <w:r w:rsidRPr="00954124">
        <w:t xml:space="preserve"> el proceso formal, documentado y trazable mediante el cual expertos evaluadores independientes analizan evidencia sometida a incorporación al sistema.</w:t>
      </w:r>
    </w:p>
    <w:p w14:paraId="0CE821F7" w14:textId="77777777" w:rsidR="00954124" w:rsidRPr="00954124" w:rsidRDefault="00954124" w:rsidP="00954124">
      <w:r w:rsidRPr="00954124">
        <w:t xml:space="preserve">No equivale a peer </w:t>
      </w:r>
      <w:proofErr w:type="spellStart"/>
      <w:r w:rsidRPr="00954124">
        <w:t>review</w:t>
      </w:r>
      <w:proofErr w:type="spellEnd"/>
      <w:r w:rsidRPr="00954124">
        <w:t xml:space="preserve"> editorial internacional.</w:t>
      </w:r>
    </w:p>
    <w:p w14:paraId="406BC60A" w14:textId="77777777" w:rsidR="00954124" w:rsidRPr="00954124" w:rsidRDefault="00954124" w:rsidP="00954124">
      <w:r w:rsidRPr="00954124">
        <w:t>No modifica el contenido original del estudio evaluado.</w:t>
      </w:r>
    </w:p>
    <w:p w14:paraId="01994826" w14:textId="77777777" w:rsidR="00954124" w:rsidRPr="00954124" w:rsidRDefault="00954124" w:rsidP="00954124">
      <w:r w:rsidRPr="00954124">
        <w:pict w14:anchorId="2556A38F">
          <v:rect id="_x0000_i1027" style="width:0;height:1.5pt" o:hralign="center" o:hrstd="t" o:hr="t" fillcolor="#a0a0a0" stroked="f"/>
        </w:pict>
      </w:r>
    </w:p>
    <w:p w14:paraId="70719D76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III. ALCANCE Y CARDINALIDAD</w:t>
      </w:r>
    </w:p>
    <w:p w14:paraId="51B2B8E5" w14:textId="77777777" w:rsidR="00954124" w:rsidRPr="00954124" w:rsidRDefault="00954124" w:rsidP="00954124">
      <w:r w:rsidRPr="00954124">
        <w:t>Aplica a:</w:t>
      </w:r>
    </w:p>
    <w:p w14:paraId="506C0654" w14:textId="77777777" w:rsidR="00954124" w:rsidRPr="00954124" w:rsidRDefault="00954124" w:rsidP="00954124">
      <w:pPr>
        <w:numPr>
          <w:ilvl w:val="0"/>
          <w:numId w:val="1"/>
        </w:numPr>
      </w:pPr>
      <w:proofErr w:type="gramStart"/>
      <w:r w:rsidRPr="00954124">
        <w:t>1..n</w:t>
      </w:r>
      <w:proofErr w:type="gramEnd"/>
      <w:r w:rsidRPr="00954124">
        <w:t xml:space="preserve"> estudios en fase de </w:t>
      </w:r>
      <w:proofErr w:type="spellStart"/>
      <w:r w:rsidRPr="00954124">
        <w:t>Intake</w:t>
      </w:r>
      <w:proofErr w:type="spellEnd"/>
      <w:r w:rsidRPr="00954124">
        <w:t>.</w:t>
      </w:r>
    </w:p>
    <w:p w14:paraId="5B3B95E3" w14:textId="77777777" w:rsidR="00954124" w:rsidRPr="00954124" w:rsidRDefault="00954124" w:rsidP="00954124">
      <w:pPr>
        <w:numPr>
          <w:ilvl w:val="0"/>
          <w:numId w:val="1"/>
        </w:numPr>
      </w:pPr>
      <w:r w:rsidRPr="00954124">
        <w:t>Evidencia primaria o secundaria no institucionalizada.</w:t>
      </w:r>
    </w:p>
    <w:p w14:paraId="17F20959" w14:textId="77777777" w:rsidR="00954124" w:rsidRPr="00954124" w:rsidRDefault="00954124" w:rsidP="00954124">
      <w:r w:rsidRPr="00954124">
        <w:t>Cardinalidad:</w:t>
      </w:r>
    </w:p>
    <w:p w14:paraId="3B5D53AE" w14:textId="77777777" w:rsidR="00954124" w:rsidRPr="00954124" w:rsidRDefault="00954124" w:rsidP="00954124">
      <w:pPr>
        <w:numPr>
          <w:ilvl w:val="0"/>
          <w:numId w:val="2"/>
        </w:numPr>
      </w:pPr>
      <w:r w:rsidRPr="00954124">
        <w:t xml:space="preserve">Un SER puede requerir </w:t>
      </w:r>
      <w:proofErr w:type="gramStart"/>
      <w:r w:rsidRPr="00954124">
        <w:t>0..</w:t>
      </w:r>
      <w:proofErr w:type="gramEnd"/>
      <w:r w:rsidRPr="00954124">
        <w:t>n procesos de revisión.</w:t>
      </w:r>
    </w:p>
    <w:p w14:paraId="06600478" w14:textId="77777777" w:rsidR="00954124" w:rsidRPr="00954124" w:rsidRDefault="00954124" w:rsidP="00954124">
      <w:pPr>
        <w:numPr>
          <w:ilvl w:val="0"/>
          <w:numId w:val="2"/>
        </w:numPr>
      </w:pPr>
      <w:r w:rsidRPr="00954124">
        <w:t xml:space="preserve">Cada proceso puede involucrar </w:t>
      </w:r>
      <w:proofErr w:type="gramStart"/>
      <w:r w:rsidRPr="00954124">
        <w:t>1..</w:t>
      </w:r>
      <w:proofErr w:type="gramEnd"/>
      <w:r w:rsidRPr="00954124">
        <w:t>n revisores.</w:t>
      </w:r>
    </w:p>
    <w:p w14:paraId="2C98234C" w14:textId="77777777" w:rsidR="00954124" w:rsidRPr="00954124" w:rsidRDefault="00954124" w:rsidP="00954124">
      <w:pPr>
        <w:numPr>
          <w:ilvl w:val="0"/>
          <w:numId w:val="2"/>
        </w:numPr>
      </w:pPr>
      <w:r w:rsidRPr="00954124">
        <w:t xml:space="preserve">Toda revisión genera un Peer </w:t>
      </w:r>
      <w:proofErr w:type="spellStart"/>
      <w:r w:rsidRPr="00954124">
        <w:t>Review</w:t>
      </w:r>
      <w:proofErr w:type="spellEnd"/>
      <w:r w:rsidRPr="00954124">
        <w:t xml:space="preserve"> Record-ID único y versionado.</w:t>
      </w:r>
    </w:p>
    <w:p w14:paraId="638EDAD2" w14:textId="77777777" w:rsidR="00954124" w:rsidRPr="00954124" w:rsidRDefault="00954124" w:rsidP="00954124">
      <w:r w:rsidRPr="00954124">
        <w:pict w14:anchorId="07CD68D7">
          <v:rect id="_x0000_i1028" style="width:0;height:1.5pt" o:hralign="center" o:hrstd="t" o:hr="t" fillcolor="#a0a0a0" stroked="f"/>
        </w:pict>
      </w:r>
    </w:p>
    <w:p w14:paraId="7A6D9DAD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lastRenderedPageBreak/>
        <w:t>IV. PRINCIPIOS RECTORES</w:t>
      </w:r>
    </w:p>
    <w:p w14:paraId="5A46EB8F" w14:textId="77777777" w:rsidR="00954124" w:rsidRPr="00954124" w:rsidRDefault="00954124" w:rsidP="00954124">
      <w:r w:rsidRPr="00954124">
        <w:t>La revisión se rige por:</w:t>
      </w:r>
    </w:p>
    <w:p w14:paraId="6DC7B493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Independencia científica.</w:t>
      </w:r>
    </w:p>
    <w:p w14:paraId="21674D43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Ausencia de conflicto de interés declarado.</w:t>
      </w:r>
    </w:p>
    <w:p w14:paraId="130BBF83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Neutralidad frente a presión económica.</w:t>
      </w:r>
    </w:p>
    <w:p w14:paraId="44BEB299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Transparencia de criterios.</w:t>
      </w:r>
    </w:p>
    <w:p w14:paraId="62D65F49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Rigor metodológico.</w:t>
      </w:r>
    </w:p>
    <w:p w14:paraId="55126D34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Registro de disenso.</w:t>
      </w:r>
    </w:p>
    <w:p w14:paraId="3EF43D21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Confidencialidad estructural cuando aplique.</w:t>
      </w:r>
    </w:p>
    <w:p w14:paraId="3ADA01A4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No alteración del contenido original.</w:t>
      </w:r>
    </w:p>
    <w:p w14:paraId="587DC492" w14:textId="77777777" w:rsidR="00954124" w:rsidRPr="00954124" w:rsidRDefault="00954124" w:rsidP="00954124">
      <w:pPr>
        <w:numPr>
          <w:ilvl w:val="0"/>
          <w:numId w:val="3"/>
        </w:numPr>
      </w:pPr>
      <w:r w:rsidRPr="00954124">
        <w:t>Separación entre revisión y decisión operativa.</w:t>
      </w:r>
    </w:p>
    <w:p w14:paraId="6BEB06A1" w14:textId="77777777" w:rsidR="00954124" w:rsidRPr="00954124" w:rsidRDefault="00954124" w:rsidP="00954124">
      <w:r w:rsidRPr="00954124">
        <w:pict w14:anchorId="6E3BA2F2">
          <v:rect id="_x0000_i1029" style="width:0;height:1.5pt" o:hralign="center" o:hrstd="t" o:hr="t" fillcolor="#a0a0a0" stroked="f"/>
        </w:pict>
      </w:r>
    </w:p>
    <w:p w14:paraId="326A366A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V. ACTIVACIÓN</w:t>
      </w:r>
    </w:p>
    <w:p w14:paraId="2FB657F3" w14:textId="77777777" w:rsidR="00954124" w:rsidRPr="00954124" w:rsidRDefault="00954124" w:rsidP="00954124">
      <w:r w:rsidRPr="00954124">
        <w:t>La revisión puede ser:</w:t>
      </w:r>
    </w:p>
    <w:p w14:paraId="0158DE25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A. Obligatoria cuando:</w:t>
      </w:r>
    </w:p>
    <w:p w14:paraId="494EF540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>Evidencia carece de revisión editorial robusta.</w:t>
      </w:r>
    </w:p>
    <w:p w14:paraId="752380D9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>Existe innovación disruptiva.</w:t>
      </w:r>
    </w:p>
    <w:p w14:paraId="6E130003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>Impacta dominio clínico de alto riesgo.</w:t>
      </w:r>
    </w:p>
    <w:p w14:paraId="69F4649B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>Se detecta señal de posible sesgo relevante.</w:t>
      </w:r>
    </w:p>
    <w:p w14:paraId="5FC46F57" w14:textId="77777777" w:rsidR="00954124" w:rsidRPr="00954124" w:rsidRDefault="00954124" w:rsidP="00954124">
      <w:pPr>
        <w:numPr>
          <w:ilvl w:val="0"/>
          <w:numId w:val="4"/>
        </w:numPr>
      </w:pPr>
      <w:r w:rsidRPr="00954124">
        <w:t>Es requerida por marco institucional superior.</w:t>
      </w:r>
    </w:p>
    <w:p w14:paraId="0DF03F11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 xml:space="preserve">B. Discrecional conforme a SER </w:t>
      </w:r>
      <w:proofErr w:type="spellStart"/>
      <w:r w:rsidRPr="00954124">
        <w:rPr>
          <w:b/>
          <w:bCs/>
        </w:rPr>
        <w:t>Intake</w:t>
      </w:r>
      <w:proofErr w:type="spellEnd"/>
      <w:r w:rsidRPr="00954124">
        <w:rPr>
          <w:b/>
          <w:bCs/>
        </w:rPr>
        <w:t>, cuando no existan condiciones anteriores.</w:t>
      </w:r>
    </w:p>
    <w:p w14:paraId="54B01636" w14:textId="77777777" w:rsidR="00954124" w:rsidRPr="00954124" w:rsidRDefault="00954124" w:rsidP="00954124">
      <w:r w:rsidRPr="00954124">
        <w:pict w14:anchorId="00E70984">
          <v:rect id="_x0000_i1030" style="width:0;height:1.5pt" o:hralign="center" o:hrstd="t" o:hr="t" fillcolor="#a0a0a0" stroked="f"/>
        </w:pict>
      </w:r>
    </w:p>
    <w:p w14:paraId="025107D0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VI. MODALIDADES</w:t>
      </w:r>
    </w:p>
    <w:p w14:paraId="79A56324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1️</w:t>
      </w:r>
      <w:r w:rsidRPr="00954124">
        <w:rPr>
          <w:rFonts w:ascii="Segoe UI Symbol" w:hAnsi="Segoe UI Symbol" w:cs="Segoe UI Symbol"/>
          <w:b/>
          <w:bCs/>
        </w:rPr>
        <w:t>⃣</w:t>
      </w:r>
      <w:r w:rsidRPr="00954124">
        <w:rPr>
          <w:b/>
          <w:bCs/>
        </w:rPr>
        <w:t xml:space="preserve"> Revisión Interna</w:t>
      </w:r>
    </w:p>
    <w:p w14:paraId="58D95F34" w14:textId="77777777" w:rsidR="00954124" w:rsidRPr="00954124" w:rsidRDefault="00954124" w:rsidP="00954124">
      <w:r w:rsidRPr="00954124">
        <w:t>Panel multidisciplinario institucional acreditado.</w:t>
      </w:r>
    </w:p>
    <w:p w14:paraId="262639DD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2️</w:t>
      </w:r>
      <w:r w:rsidRPr="00954124">
        <w:rPr>
          <w:rFonts w:ascii="Segoe UI Symbol" w:hAnsi="Segoe UI Symbol" w:cs="Segoe UI Symbol"/>
          <w:b/>
          <w:bCs/>
        </w:rPr>
        <w:t>⃣</w:t>
      </w:r>
      <w:r w:rsidRPr="00954124">
        <w:rPr>
          <w:b/>
          <w:bCs/>
        </w:rPr>
        <w:t xml:space="preserve"> Revisión Externa</w:t>
      </w:r>
    </w:p>
    <w:p w14:paraId="2386A350" w14:textId="77777777" w:rsidR="00954124" w:rsidRPr="00954124" w:rsidRDefault="00954124" w:rsidP="00954124">
      <w:r w:rsidRPr="00954124">
        <w:t>Expertos independientes sin vínculo estructural con el sistema.</w:t>
      </w:r>
    </w:p>
    <w:p w14:paraId="7F33E73C" w14:textId="77777777" w:rsidR="00954124" w:rsidRPr="00954124" w:rsidRDefault="00954124" w:rsidP="00954124">
      <w:r w:rsidRPr="00954124">
        <w:t>Puede aplicarse revisión doble cuando el impacto potencial lo requiera.</w:t>
      </w:r>
    </w:p>
    <w:p w14:paraId="053AEB53" w14:textId="77777777" w:rsidR="00954124" w:rsidRPr="00954124" w:rsidRDefault="00954124" w:rsidP="00954124">
      <w:r w:rsidRPr="00954124">
        <w:pict w14:anchorId="3A64BA23">
          <v:rect id="_x0000_i1031" style="width:0;height:1.5pt" o:hralign="center" o:hrstd="t" o:hr="t" fillcolor="#a0a0a0" stroked="f"/>
        </w:pict>
      </w:r>
    </w:p>
    <w:p w14:paraId="406292D0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lastRenderedPageBreak/>
        <w:t>VII. COMPOSICIÓN Y QUORUM</w:t>
      </w:r>
    </w:p>
    <w:p w14:paraId="20A7103A" w14:textId="77777777" w:rsidR="00954124" w:rsidRPr="00954124" w:rsidRDefault="00954124" w:rsidP="00954124">
      <w:pPr>
        <w:numPr>
          <w:ilvl w:val="0"/>
          <w:numId w:val="5"/>
        </w:numPr>
      </w:pPr>
      <w:r w:rsidRPr="00954124">
        <w:t>Debe definirse número mínimo institucional de revisores.</w:t>
      </w:r>
    </w:p>
    <w:p w14:paraId="442652AB" w14:textId="77777777" w:rsidR="00954124" w:rsidRPr="00954124" w:rsidRDefault="00954124" w:rsidP="00954124">
      <w:pPr>
        <w:numPr>
          <w:ilvl w:val="0"/>
          <w:numId w:val="5"/>
        </w:numPr>
      </w:pPr>
      <w:r w:rsidRPr="00954124">
        <w:t>Debe declararse quorum válido.</w:t>
      </w:r>
    </w:p>
    <w:p w14:paraId="0D3E3C8C" w14:textId="77777777" w:rsidR="00954124" w:rsidRPr="00954124" w:rsidRDefault="00954124" w:rsidP="00954124">
      <w:pPr>
        <w:numPr>
          <w:ilvl w:val="0"/>
          <w:numId w:val="5"/>
        </w:numPr>
      </w:pPr>
      <w:r w:rsidRPr="00954124">
        <w:t>Los revisores deben declarar conflictos financieros, académicos o profesionales.</w:t>
      </w:r>
    </w:p>
    <w:p w14:paraId="27A572D8" w14:textId="77777777" w:rsidR="00954124" w:rsidRPr="00954124" w:rsidRDefault="00954124" w:rsidP="00954124">
      <w:pPr>
        <w:numPr>
          <w:ilvl w:val="0"/>
          <w:numId w:val="5"/>
        </w:numPr>
      </w:pPr>
      <w:r w:rsidRPr="00954124">
        <w:t>Debe registrarse abstención cuando exista conflicto significativo.</w:t>
      </w:r>
    </w:p>
    <w:p w14:paraId="113393DA" w14:textId="77777777" w:rsidR="00954124" w:rsidRPr="00954124" w:rsidRDefault="00954124" w:rsidP="00954124">
      <w:r w:rsidRPr="00954124">
        <w:pict w14:anchorId="4545987F">
          <v:rect id="_x0000_i1032" style="width:0;height:1.5pt" o:hralign="center" o:hrstd="t" o:hr="t" fillcolor="#a0a0a0" stroked="f"/>
        </w:pict>
      </w:r>
    </w:p>
    <w:p w14:paraId="02BBBB56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VIII. PROCESO DE EVALUACIÓN</w:t>
      </w:r>
    </w:p>
    <w:p w14:paraId="770E7B00" w14:textId="77777777" w:rsidR="00954124" w:rsidRPr="00954124" w:rsidRDefault="00954124" w:rsidP="00954124">
      <w:r w:rsidRPr="00954124">
        <w:t>El proceso puede incluir:</w:t>
      </w:r>
    </w:p>
    <w:p w14:paraId="0191A804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>Evaluación de validez interna.</w:t>
      </w:r>
    </w:p>
    <w:p w14:paraId="4BE752FB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>Evaluación de validez externa.</w:t>
      </w:r>
    </w:p>
    <w:p w14:paraId="04674380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>Identificación de sesgos potenciales.</w:t>
      </w:r>
    </w:p>
    <w:p w14:paraId="08953C0D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>Revisión de consistencia estadística.</w:t>
      </w:r>
    </w:p>
    <w:p w14:paraId="602D7B30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>Análisis de reproducibilidad reportada.</w:t>
      </w:r>
    </w:p>
    <w:p w14:paraId="4BDBD0AE" w14:textId="77777777" w:rsidR="00954124" w:rsidRPr="00954124" w:rsidRDefault="00954124" w:rsidP="00954124">
      <w:pPr>
        <w:numPr>
          <w:ilvl w:val="0"/>
          <w:numId w:val="6"/>
        </w:numPr>
      </w:pPr>
      <w:r w:rsidRPr="00954124">
        <w:t>Posible reanálisis independiente cuando sea pertinente.</w:t>
      </w:r>
    </w:p>
    <w:p w14:paraId="4AE180CC" w14:textId="77777777" w:rsidR="00954124" w:rsidRPr="00954124" w:rsidRDefault="00954124" w:rsidP="00954124">
      <w:r w:rsidRPr="00954124">
        <w:t>Las deliberaciones deben documentarse.</w:t>
      </w:r>
    </w:p>
    <w:p w14:paraId="4816E6EE" w14:textId="77777777" w:rsidR="00954124" w:rsidRPr="00954124" w:rsidRDefault="00954124" w:rsidP="00954124">
      <w:r w:rsidRPr="00954124">
        <w:pict w14:anchorId="19F825E4">
          <v:rect id="_x0000_i1033" style="width:0;height:1.5pt" o:hralign="center" o:hrstd="t" o:hr="t" fillcolor="#a0a0a0" stroked="f"/>
        </w:pict>
      </w:r>
    </w:p>
    <w:p w14:paraId="31A6039D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IX. RESULTADOS POSIBLES</w:t>
      </w:r>
    </w:p>
    <w:p w14:paraId="48E57EFE" w14:textId="77777777" w:rsidR="00954124" w:rsidRPr="00954124" w:rsidRDefault="00954124" w:rsidP="00954124">
      <w:r w:rsidRPr="00954124">
        <w:t>El dictamen puede ser:</w:t>
      </w:r>
    </w:p>
    <w:p w14:paraId="2745B1C3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Aprobación para incorporación.</w:t>
      </w:r>
    </w:p>
    <w:p w14:paraId="37C1575D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Aprobación condicionada.</w:t>
      </w:r>
    </w:p>
    <w:p w14:paraId="0F41563E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Solicitud de información adicional.</w:t>
      </w:r>
    </w:p>
    <w:p w14:paraId="589638A0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Rechazo de incorporación.</w:t>
      </w:r>
    </w:p>
    <w:p w14:paraId="1607437F" w14:textId="77777777" w:rsidR="00954124" w:rsidRPr="00954124" w:rsidRDefault="00954124" w:rsidP="00954124">
      <w:pPr>
        <w:numPr>
          <w:ilvl w:val="0"/>
          <w:numId w:val="7"/>
        </w:numPr>
      </w:pPr>
      <w:r w:rsidRPr="00954124">
        <w:t>Escalamiento a revisión ampliada.</w:t>
      </w:r>
    </w:p>
    <w:p w14:paraId="2FB50BCC" w14:textId="77777777" w:rsidR="00954124" w:rsidRPr="00954124" w:rsidRDefault="00954124" w:rsidP="00954124">
      <w:r w:rsidRPr="00954124">
        <w:t>El dictamen no constituye incorporación automática ni recomendación clínica.</w:t>
      </w:r>
    </w:p>
    <w:p w14:paraId="4F924E7A" w14:textId="77777777" w:rsidR="00954124" w:rsidRPr="00954124" w:rsidRDefault="00954124" w:rsidP="00954124">
      <w:r w:rsidRPr="00954124">
        <w:pict w14:anchorId="5FD268ED">
          <v:rect id="_x0000_i1034" style="width:0;height:1.5pt" o:hralign="center" o:hrstd="t" o:hr="t" fillcolor="#a0a0a0" stroked="f"/>
        </w:pict>
      </w:r>
    </w:p>
    <w:p w14:paraId="3AD96F18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X. REGISTRO DE DISENSO</w:t>
      </w:r>
    </w:p>
    <w:p w14:paraId="4287BE37" w14:textId="77777777" w:rsidR="00954124" w:rsidRPr="00954124" w:rsidRDefault="00954124" w:rsidP="00954124">
      <w:r w:rsidRPr="00954124">
        <w:t>Debe permitirse:</w:t>
      </w:r>
    </w:p>
    <w:p w14:paraId="6C991D4B" w14:textId="77777777" w:rsidR="00954124" w:rsidRPr="00954124" w:rsidRDefault="00954124" w:rsidP="00954124">
      <w:pPr>
        <w:numPr>
          <w:ilvl w:val="0"/>
          <w:numId w:val="8"/>
        </w:numPr>
      </w:pPr>
      <w:r w:rsidRPr="00954124">
        <w:t>Voto minoritario documentado.</w:t>
      </w:r>
    </w:p>
    <w:p w14:paraId="4905B3DE" w14:textId="77777777" w:rsidR="00954124" w:rsidRPr="00954124" w:rsidRDefault="00954124" w:rsidP="00954124">
      <w:pPr>
        <w:numPr>
          <w:ilvl w:val="0"/>
          <w:numId w:val="8"/>
        </w:numPr>
      </w:pPr>
      <w:r w:rsidRPr="00954124">
        <w:t>Opinión técnica divergente registrada.</w:t>
      </w:r>
    </w:p>
    <w:p w14:paraId="7AD21B98" w14:textId="77777777" w:rsidR="00954124" w:rsidRPr="00954124" w:rsidRDefault="00954124" w:rsidP="00954124">
      <w:pPr>
        <w:numPr>
          <w:ilvl w:val="0"/>
          <w:numId w:val="8"/>
        </w:numPr>
      </w:pPr>
      <w:r w:rsidRPr="00954124">
        <w:lastRenderedPageBreak/>
        <w:t>Argumentación formal anexa.</w:t>
      </w:r>
    </w:p>
    <w:p w14:paraId="69798F27" w14:textId="77777777" w:rsidR="00954124" w:rsidRPr="00954124" w:rsidRDefault="00954124" w:rsidP="00954124">
      <w:r w:rsidRPr="00954124">
        <w:t>La divergencia no invalida el proceso; lo fortalece.</w:t>
      </w:r>
    </w:p>
    <w:p w14:paraId="7775AB99" w14:textId="77777777" w:rsidR="00954124" w:rsidRPr="00954124" w:rsidRDefault="00954124" w:rsidP="00954124">
      <w:r w:rsidRPr="00954124">
        <w:pict w14:anchorId="261048C8">
          <v:rect id="_x0000_i1035" style="width:0;height:1.5pt" o:hralign="center" o:hrstd="t" o:hr="t" fillcolor="#a0a0a0" stroked="f"/>
        </w:pict>
      </w:r>
    </w:p>
    <w:p w14:paraId="78450404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XI. TRAZABILIDAD</w:t>
      </w:r>
    </w:p>
    <w:p w14:paraId="0AB7FBFA" w14:textId="77777777" w:rsidR="00954124" w:rsidRPr="00954124" w:rsidRDefault="00954124" w:rsidP="00954124">
      <w:r w:rsidRPr="00954124">
        <w:t>Cada revisión:</w:t>
      </w:r>
    </w:p>
    <w:p w14:paraId="4F4A564C" w14:textId="77777777" w:rsidR="00954124" w:rsidRPr="00954124" w:rsidRDefault="00954124" w:rsidP="00954124">
      <w:pPr>
        <w:numPr>
          <w:ilvl w:val="0"/>
          <w:numId w:val="9"/>
        </w:numPr>
        <w:rPr>
          <w:lang w:val="en-US"/>
        </w:rPr>
      </w:pPr>
      <w:r w:rsidRPr="00954124">
        <w:rPr>
          <w:lang w:val="en-US"/>
        </w:rPr>
        <w:t>Genera Peer Review Record-ID.</w:t>
      </w:r>
    </w:p>
    <w:p w14:paraId="71DD8F74" w14:textId="77777777" w:rsidR="00954124" w:rsidRPr="00954124" w:rsidRDefault="00954124" w:rsidP="00954124">
      <w:pPr>
        <w:numPr>
          <w:ilvl w:val="0"/>
          <w:numId w:val="9"/>
        </w:numPr>
      </w:pPr>
      <w:r w:rsidRPr="00954124">
        <w:t>Declara revisores y conflictos.</w:t>
      </w:r>
    </w:p>
    <w:p w14:paraId="5BD539EB" w14:textId="77777777" w:rsidR="00954124" w:rsidRPr="00954124" w:rsidRDefault="00954124" w:rsidP="00954124">
      <w:pPr>
        <w:numPr>
          <w:ilvl w:val="0"/>
          <w:numId w:val="9"/>
        </w:numPr>
      </w:pPr>
      <w:r w:rsidRPr="00954124">
        <w:t>Documenta dictamen estructurado.</w:t>
      </w:r>
    </w:p>
    <w:p w14:paraId="1E1BD20D" w14:textId="77777777" w:rsidR="00954124" w:rsidRPr="00954124" w:rsidRDefault="00954124" w:rsidP="00954124">
      <w:pPr>
        <w:numPr>
          <w:ilvl w:val="0"/>
          <w:numId w:val="9"/>
        </w:numPr>
      </w:pPr>
      <w:r w:rsidRPr="00954124">
        <w:t>Registra votos y disensos.</w:t>
      </w:r>
    </w:p>
    <w:p w14:paraId="2C5602DB" w14:textId="77777777" w:rsidR="00954124" w:rsidRPr="00954124" w:rsidRDefault="00954124" w:rsidP="00954124">
      <w:pPr>
        <w:numPr>
          <w:ilvl w:val="0"/>
          <w:numId w:val="9"/>
        </w:numPr>
      </w:pPr>
      <w:r w:rsidRPr="00954124">
        <w:t>Genera hash verificable.</w:t>
      </w:r>
    </w:p>
    <w:p w14:paraId="7AB865FE" w14:textId="77777777" w:rsidR="00954124" w:rsidRPr="00954124" w:rsidRDefault="00954124" w:rsidP="00954124">
      <w:pPr>
        <w:numPr>
          <w:ilvl w:val="0"/>
          <w:numId w:val="9"/>
        </w:numPr>
      </w:pPr>
      <w:r w:rsidRPr="00954124">
        <w:t>Preserva historial íntegro.</w:t>
      </w:r>
    </w:p>
    <w:p w14:paraId="0F2DCAB2" w14:textId="77777777" w:rsidR="00954124" w:rsidRPr="00954124" w:rsidRDefault="00954124" w:rsidP="00954124">
      <w:r w:rsidRPr="00954124">
        <w:t>No se permite revisión informal no registrada.</w:t>
      </w:r>
    </w:p>
    <w:p w14:paraId="6AC5C73C" w14:textId="77777777" w:rsidR="00954124" w:rsidRPr="00954124" w:rsidRDefault="00954124" w:rsidP="00954124">
      <w:r w:rsidRPr="00954124">
        <w:pict w14:anchorId="59C4DDB9">
          <v:rect id="_x0000_i1036" style="width:0;height:1.5pt" o:hralign="center" o:hrstd="t" o:hr="t" fillcolor="#a0a0a0" stroked="f"/>
        </w:pict>
      </w:r>
    </w:p>
    <w:p w14:paraId="407927F5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XII. RELACIÓN CON OTRAS CAPAS</w:t>
      </w:r>
    </w:p>
    <w:p w14:paraId="02FEAFDC" w14:textId="77777777" w:rsidR="00954124" w:rsidRPr="00954124" w:rsidRDefault="00954124" w:rsidP="00954124">
      <w:r w:rsidRPr="00954124">
        <w:t>La revisión:</w:t>
      </w:r>
    </w:p>
    <w:p w14:paraId="7FAD33D4" w14:textId="77777777" w:rsidR="00954124" w:rsidRPr="00954124" w:rsidRDefault="00954124" w:rsidP="00954124">
      <w:pPr>
        <w:numPr>
          <w:ilvl w:val="0"/>
          <w:numId w:val="10"/>
        </w:numPr>
      </w:pPr>
      <w:r w:rsidRPr="00954124">
        <w:t>No sustituye evaluación algorítmica de calidad (L1-EVD-07).</w:t>
      </w:r>
    </w:p>
    <w:p w14:paraId="32AA52F7" w14:textId="77777777" w:rsidR="00954124" w:rsidRPr="00954124" w:rsidRDefault="00954124" w:rsidP="00954124">
      <w:pPr>
        <w:numPr>
          <w:ilvl w:val="0"/>
          <w:numId w:val="10"/>
        </w:numPr>
      </w:pPr>
      <w:r w:rsidRPr="00954124">
        <w:t>No armoniza guías (L1-EVD-05).</w:t>
      </w:r>
    </w:p>
    <w:p w14:paraId="4B3D9D61" w14:textId="77777777" w:rsidR="00954124" w:rsidRPr="00954124" w:rsidRDefault="00954124" w:rsidP="00954124">
      <w:pPr>
        <w:numPr>
          <w:ilvl w:val="0"/>
          <w:numId w:val="10"/>
        </w:numPr>
      </w:pPr>
      <w:r w:rsidRPr="00954124">
        <w:t>No ejecuta actualización automática.</w:t>
      </w:r>
    </w:p>
    <w:p w14:paraId="15CB6F4D" w14:textId="77777777" w:rsidR="00954124" w:rsidRPr="00954124" w:rsidRDefault="00954124" w:rsidP="00954124">
      <w:pPr>
        <w:numPr>
          <w:ilvl w:val="0"/>
          <w:numId w:val="10"/>
        </w:numPr>
      </w:pPr>
      <w:r w:rsidRPr="00954124">
        <w:t xml:space="preserve">Puede generar señal hacia </w:t>
      </w:r>
      <w:proofErr w:type="spellStart"/>
      <w:r w:rsidRPr="00954124">
        <w:t>Conflict</w:t>
      </w:r>
      <w:proofErr w:type="spellEnd"/>
      <w:r w:rsidRPr="00954124">
        <w:t xml:space="preserve"> </w:t>
      </w:r>
      <w:proofErr w:type="spellStart"/>
      <w:r w:rsidRPr="00954124">
        <w:t>Registry</w:t>
      </w:r>
      <w:proofErr w:type="spellEnd"/>
      <w:r w:rsidRPr="00954124">
        <w:t xml:space="preserve"> si se identifican inconsistencias relevantes.</w:t>
      </w:r>
    </w:p>
    <w:p w14:paraId="3879A761" w14:textId="77777777" w:rsidR="00954124" w:rsidRPr="00954124" w:rsidRDefault="00954124" w:rsidP="00954124">
      <w:pPr>
        <w:numPr>
          <w:ilvl w:val="0"/>
          <w:numId w:val="10"/>
        </w:numPr>
      </w:pPr>
      <w:r w:rsidRPr="00954124">
        <w:t xml:space="preserve">No sustituye </w:t>
      </w:r>
      <w:proofErr w:type="spellStart"/>
      <w:r w:rsidRPr="00954124">
        <w:t>Evidence</w:t>
      </w:r>
      <w:proofErr w:type="spellEnd"/>
      <w:r w:rsidRPr="00954124">
        <w:t xml:space="preserve"> </w:t>
      </w:r>
      <w:proofErr w:type="spellStart"/>
      <w:r w:rsidRPr="00954124">
        <w:t>Lifecycle</w:t>
      </w:r>
      <w:proofErr w:type="spellEnd"/>
      <w:r w:rsidRPr="00954124">
        <w:t>.</w:t>
      </w:r>
    </w:p>
    <w:p w14:paraId="2E16F5E0" w14:textId="77777777" w:rsidR="00954124" w:rsidRPr="00954124" w:rsidRDefault="00954124" w:rsidP="00954124">
      <w:r w:rsidRPr="00954124">
        <w:pict w14:anchorId="707ADD78">
          <v:rect id="_x0000_i1037" style="width:0;height:1.5pt" o:hralign="center" o:hrstd="t" o:hr="t" fillcolor="#a0a0a0" stroked="f"/>
        </w:pict>
      </w:r>
    </w:p>
    <w:p w14:paraId="41E370B6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XIII. TIEMPO Y PROPORCIONALIDAD</w:t>
      </w:r>
    </w:p>
    <w:p w14:paraId="4D67C3E4" w14:textId="77777777" w:rsidR="00954124" w:rsidRPr="00954124" w:rsidRDefault="00954124" w:rsidP="00954124">
      <w:r w:rsidRPr="00954124">
        <w:t>El proceso debe ejecutarse dentro de ventana temporal institucional definida para evitar retraso indefinido en incorporación científica.</w:t>
      </w:r>
    </w:p>
    <w:p w14:paraId="20D2F080" w14:textId="77777777" w:rsidR="00954124" w:rsidRPr="00954124" w:rsidRDefault="00954124" w:rsidP="00954124">
      <w:r w:rsidRPr="00954124">
        <w:t>La profundidad de revisión debe ser proporcional al impacto potencial de la evidencia.</w:t>
      </w:r>
    </w:p>
    <w:p w14:paraId="57611CD7" w14:textId="77777777" w:rsidR="00954124" w:rsidRPr="00954124" w:rsidRDefault="00954124" w:rsidP="00954124">
      <w:r w:rsidRPr="00954124">
        <w:pict w14:anchorId="348F2793">
          <v:rect id="_x0000_i1038" style="width:0;height:1.5pt" o:hralign="center" o:hrstd="t" o:hr="t" fillcolor="#a0a0a0" stroked="f"/>
        </w:pict>
      </w:r>
    </w:p>
    <w:p w14:paraId="439C42BD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XIV. LÍMITES</w:t>
      </w:r>
    </w:p>
    <w:p w14:paraId="5CB9364F" w14:textId="77777777" w:rsidR="00954124" w:rsidRPr="00954124" w:rsidRDefault="00954124" w:rsidP="00954124">
      <w:r w:rsidRPr="00954124">
        <w:t>Este Marco no:</w:t>
      </w:r>
    </w:p>
    <w:p w14:paraId="486552E2" w14:textId="77777777" w:rsidR="00954124" w:rsidRPr="00954124" w:rsidRDefault="00954124" w:rsidP="00954124">
      <w:pPr>
        <w:numPr>
          <w:ilvl w:val="0"/>
          <w:numId w:val="11"/>
        </w:numPr>
      </w:pPr>
      <w:r w:rsidRPr="00954124">
        <w:t>Reescribe estudios originales.</w:t>
      </w:r>
    </w:p>
    <w:p w14:paraId="72298E4D" w14:textId="77777777" w:rsidR="00954124" w:rsidRPr="00954124" w:rsidRDefault="00954124" w:rsidP="00954124">
      <w:pPr>
        <w:numPr>
          <w:ilvl w:val="0"/>
          <w:numId w:val="11"/>
        </w:numPr>
      </w:pPr>
      <w:r w:rsidRPr="00954124">
        <w:lastRenderedPageBreak/>
        <w:t>Modifica datos primarios.</w:t>
      </w:r>
    </w:p>
    <w:p w14:paraId="3F4516E2" w14:textId="77777777" w:rsidR="00954124" w:rsidRPr="00954124" w:rsidRDefault="00954124" w:rsidP="00954124">
      <w:pPr>
        <w:numPr>
          <w:ilvl w:val="0"/>
          <w:numId w:val="11"/>
        </w:numPr>
      </w:pPr>
      <w:r w:rsidRPr="00954124">
        <w:t>Sustituye revisión editorial internacional.</w:t>
      </w:r>
    </w:p>
    <w:p w14:paraId="588BC021" w14:textId="77777777" w:rsidR="00954124" w:rsidRPr="00954124" w:rsidRDefault="00954124" w:rsidP="00954124">
      <w:pPr>
        <w:numPr>
          <w:ilvl w:val="0"/>
          <w:numId w:val="11"/>
        </w:numPr>
      </w:pPr>
      <w:r w:rsidRPr="00954124">
        <w:t>Determina política económica.</w:t>
      </w:r>
    </w:p>
    <w:p w14:paraId="04569EA3" w14:textId="77777777" w:rsidR="00954124" w:rsidRPr="00954124" w:rsidRDefault="00954124" w:rsidP="00954124">
      <w:pPr>
        <w:numPr>
          <w:ilvl w:val="0"/>
          <w:numId w:val="11"/>
        </w:numPr>
      </w:pPr>
      <w:r w:rsidRPr="00954124">
        <w:t>Emite recomendación clínica final.</w:t>
      </w:r>
    </w:p>
    <w:p w14:paraId="0A10953B" w14:textId="77777777" w:rsidR="00954124" w:rsidRPr="00954124" w:rsidRDefault="00954124" w:rsidP="00954124">
      <w:pPr>
        <w:numPr>
          <w:ilvl w:val="0"/>
          <w:numId w:val="11"/>
        </w:numPr>
      </w:pPr>
      <w:r w:rsidRPr="00954124">
        <w:t>Ejecuta incorporación operativa.</w:t>
      </w:r>
    </w:p>
    <w:p w14:paraId="3939ACE2" w14:textId="77777777" w:rsidR="00954124" w:rsidRPr="00954124" w:rsidRDefault="00954124" w:rsidP="00954124">
      <w:r w:rsidRPr="00954124">
        <w:t>Regula exclusivamente gobernanza del proceso de revisión científica institucional.</w:t>
      </w:r>
    </w:p>
    <w:p w14:paraId="74AA39A2" w14:textId="77777777" w:rsidR="00954124" w:rsidRPr="00954124" w:rsidRDefault="00954124" w:rsidP="00954124">
      <w:r w:rsidRPr="00954124">
        <w:pict w14:anchorId="72EE0A4A">
          <v:rect id="_x0000_i1039" style="width:0;height:1.5pt" o:hralign="center" o:hrstd="t" o:hr="t" fillcolor="#a0a0a0" stroked="f"/>
        </w:pict>
      </w:r>
    </w:p>
    <w:p w14:paraId="4171EC65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XV. PERMANENCIA Y JERARQUÍA</w:t>
      </w:r>
    </w:p>
    <w:p w14:paraId="4A86B1F0" w14:textId="77777777" w:rsidR="00954124" w:rsidRPr="00954124" w:rsidRDefault="00954124" w:rsidP="00954124">
      <w:r w:rsidRPr="00954124">
        <w:t>Este Framework:</w:t>
      </w:r>
    </w:p>
    <w:p w14:paraId="2C651676" w14:textId="77777777" w:rsidR="00954124" w:rsidRPr="00954124" w:rsidRDefault="00954124" w:rsidP="00954124">
      <w:pPr>
        <w:numPr>
          <w:ilvl w:val="0"/>
          <w:numId w:val="12"/>
        </w:numPr>
      </w:pPr>
      <w:r w:rsidRPr="00954124">
        <w:t>Es permanente.</w:t>
      </w:r>
    </w:p>
    <w:p w14:paraId="3D1B7147" w14:textId="77777777" w:rsidR="00954124" w:rsidRPr="00954124" w:rsidRDefault="00954124" w:rsidP="00954124">
      <w:pPr>
        <w:numPr>
          <w:ilvl w:val="0"/>
          <w:numId w:val="12"/>
        </w:numPr>
      </w:pPr>
      <w:r w:rsidRPr="00954124">
        <w:t>Es obligatorio cuando se cumplen criterios de activación.</w:t>
      </w:r>
    </w:p>
    <w:p w14:paraId="60D58469" w14:textId="77777777" w:rsidR="00954124" w:rsidRPr="00954124" w:rsidRDefault="00954124" w:rsidP="00954124">
      <w:pPr>
        <w:numPr>
          <w:ilvl w:val="0"/>
          <w:numId w:val="12"/>
        </w:numPr>
      </w:pPr>
      <w:r w:rsidRPr="00954124">
        <w:t>Opera bajo régimen de versionado institucional.</w:t>
      </w:r>
    </w:p>
    <w:p w14:paraId="7A45A541" w14:textId="77777777" w:rsidR="00954124" w:rsidRPr="00954124" w:rsidRDefault="00954124" w:rsidP="00954124">
      <w:pPr>
        <w:numPr>
          <w:ilvl w:val="0"/>
          <w:numId w:val="12"/>
        </w:numPr>
      </w:pPr>
      <w:r w:rsidRPr="00954124">
        <w:t>Solo puede modificarse mediante reforma estructural formal.</w:t>
      </w:r>
    </w:p>
    <w:p w14:paraId="5CE1AB25" w14:textId="77777777" w:rsidR="00954124" w:rsidRPr="00954124" w:rsidRDefault="00954124" w:rsidP="00954124">
      <w:r w:rsidRPr="00954124">
        <w:pict w14:anchorId="310DBB8F">
          <v:rect id="_x0000_i1040" style="width:0;height:1.5pt" o:hralign="center" o:hrstd="t" o:hr="t" fillcolor="#a0a0a0" stroked="f"/>
        </w:pict>
      </w:r>
    </w:p>
    <w:p w14:paraId="586F8015" w14:textId="77777777" w:rsidR="00954124" w:rsidRPr="00954124" w:rsidRDefault="00954124" w:rsidP="00954124">
      <w:pPr>
        <w:rPr>
          <w:b/>
          <w:bCs/>
        </w:rPr>
      </w:pPr>
      <w:r w:rsidRPr="00954124">
        <w:rPr>
          <w:b/>
          <w:bCs/>
        </w:rPr>
        <w:t>XVI. DECLARACIÓN FINAL</w:t>
      </w:r>
    </w:p>
    <w:p w14:paraId="48919712" w14:textId="77777777" w:rsidR="00954124" w:rsidRPr="00954124" w:rsidRDefault="00954124" w:rsidP="00954124">
      <w:r w:rsidRPr="00954124">
        <w:t>En ICICSO:</w:t>
      </w:r>
    </w:p>
    <w:p w14:paraId="145D6788" w14:textId="77777777" w:rsidR="00954124" w:rsidRPr="00954124" w:rsidRDefault="00954124" w:rsidP="00954124">
      <w:r w:rsidRPr="00954124">
        <w:t>La evidencia no se incorpora sin evaluación rigurosa.</w:t>
      </w:r>
      <w:r w:rsidRPr="00954124">
        <w:br/>
        <w:t>La revisión es independiente.</w:t>
      </w:r>
      <w:r w:rsidRPr="00954124">
        <w:br/>
        <w:t>Los conflictos se declaran.</w:t>
      </w:r>
      <w:r w:rsidRPr="00954124">
        <w:br/>
        <w:t>El disenso se documenta.</w:t>
      </w:r>
      <w:r w:rsidRPr="00954124">
        <w:br/>
        <w:t>La trazabilidad es obligatoria.</w:t>
      </w:r>
      <w:r w:rsidRPr="00954124">
        <w:br/>
        <w:t>La neutralidad económica es estructural.</w:t>
      </w:r>
    </w:p>
    <w:p w14:paraId="4E124EE4" w14:textId="2F696515" w:rsidR="00954124" w:rsidRDefault="00954124">
      <w:r w:rsidRPr="00954124">
        <w:t xml:space="preserve">El Peer </w:t>
      </w:r>
      <w:proofErr w:type="spellStart"/>
      <w:r w:rsidRPr="00954124">
        <w:t>Review</w:t>
      </w:r>
      <w:proofErr w:type="spellEnd"/>
      <w:r w:rsidRPr="00954124">
        <w:t xml:space="preserve"> Governance Framework es el mecanismo de validación científica que precede a la adopción institucional, preservando rigor metodológico, independencia y coherencia sistémica sin invadir decisión clínica ni armonización normativa.</w:t>
      </w:r>
    </w:p>
    <w:sectPr w:rsidR="00954124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B24"/>
    <w:multiLevelType w:val="multilevel"/>
    <w:tmpl w:val="0DC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1848"/>
    <w:multiLevelType w:val="multilevel"/>
    <w:tmpl w:val="711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6FFD"/>
    <w:multiLevelType w:val="multilevel"/>
    <w:tmpl w:val="30F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1105"/>
    <w:multiLevelType w:val="multilevel"/>
    <w:tmpl w:val="541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556BB"/>
    <w:multiLevelType w:val="multilevel"/>
    <w:tmpl w:val="0588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2BC7"/>
    <w:multiLevelType w:val="multilevel"/>
    <w:tmpl w:val="7E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E552A"/>
    <w:multiLevelType w:val="multilevel"/>
    <w:tmpl w:val="FF0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23A87"/>
    <w:multiLevelType w:val="multilevel"/>
    <w:tmpl w:val="37C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1063E"/>
    <w:multiLevelType w:val="multilevel"/>
    <w:tmpl w:val="5B4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630B8"/>
    <w:multiLevelType w:val="multilevel"/>
    <w:tmpl w:val="882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B5C24"/>
    <w:multiLevelType w:val="multilevel"/>
    <w:tmpl w:val="1F1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857A1"/>
    <w:multiLevelType w:val="multilevel"/>
    <w:tmpl w:val="138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643093">
    <w:abstractNumId w:val="2"/>
  </w:num>
  <w:num w:numId="2" w16cid:durableId="1814908107">
    <w:abstractNumId w:val="6"/>
  </w:num>
  <w:num w:numId="3" w16cid:durableId="1709335662">
    <w:abstractNumId w:val="5"/>
  </w:num>
  <w:num w:numId="4" w16cid:durableId="1315646933">
    <w:abstractNumId w:val="1"/>
  </w:num>
  <w:num w:numId="5" w16cid:durableId="32655860">
    <w:abstractNumId w:val="0"/>
  </w:num>
  <w:num w:numId="6" w16cid:durableId="501822187">
    <w:abstractNumId w:val="9"/>
  </w:num>
  <w:num w:numId="7" w16cid:durableId="1596132558">
    <w:abstractNumId w:val="3"/>
  </w:num>
  <w:num w:numId="8" w16cid:durableId="969241171">
    <w:abstractNumId w:val="11"/>
  </w:num>
  <w:num w:numId="9" w16cid:durableId="983856538">
    <w:abstractNumId w:val="4"/>
  </w:num>
  <w:num w:numId="10" w16cid:durableId="1313605150">
    <w:abstractNumId w:val="8"/>
  </w:num>
  <w:num w:numId="11" w16cid:durableId="334770985">
    <w:abstractNumId w:val="7"/>
  </w:num>
  <w:num w:numId="12" w16cid:durableId="4795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B7"/>
    <w:rsid w:val="000C55DB"/>
    <w:rsid w:val="001C2B78"/>
    <w:rsid w:val="00307835"/>
    <w:rsid w:val="00463ED7"/>
    <w:rsid w:val="00954124"/>
    <w:rsid w:val="00A10986"/>
    <w:rsid w:val="00F9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E622"/>
  <w15:chartTrackingRefBased/>
  <w15:docId w15:val="{DC0A4FA8-6E1F-4132-A699-8516AC5C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5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5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5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5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5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784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2026-02-19T19:20:00Z</dcterms:created>
  <dcterms:modified xsi:type="dcterms:W3CDTF">2026-02-19T19:51:00Z</dcterms:modified>
</cp:coreProperties>
</file>