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3C0D" w14:textId="77777777" w:rsidR="00894DAE" w:rsidRPr="00894DAE" w:rsidRDefault="00894DAE" w:rsidP="00894DAE">
      <w:pPr>
        <w:rPr>
          <w:b/>
          <w:bCs/>
          <w:lang w:val="en-US"/>
        </w:rPr>
      </w:pPr>
      <w:r w:rsidRPr="00894DAE">
        <w:rPr>
          <w:b/>
          <w:bCs/>
          <w:lang w:val="en-US"/>
        </w:rPr>
        <w:t>L2-ALG-07</w:t>
      </w:r>
    </w:p>
    <w:p w14:paraId="4A48A1A1" w14:textId="77777777" w:rsidR="00894DAE" w:rsidRPr="00894DAE" w:rsidRDefault="00894DAE" w:rsidP="00894DAE">
      <w:pPr>
        <w:rPr>
          <w:b/>
          <w:bCs/>
          <w:lang w:val="en-US"/>
        </w:rPr>
      </w:pPr>
      <w:r w:rsidRPr="00894DAE">
        <w:rPr>
          <w:b/>
          <w:bCs/>
          <w:lang w:val="en-US"/>
        </w:rPr>
        <w:t>ETE OVERRIDE BOUNDARY FRAMEWORK</w:t>
      </w:r>
    </w:p>
    <w:p w14:paraId="5F6D6E56" w14:textId="77777777" w:rsidR="00894DAE" w:rsidRPr="00894DAE" w:rsidRDefault="00894DAE" w:rsidP="00894DAE">
      <w:r w:rsidRPr="00894DAE">
        <w:rPr>
          <w:b/>
          <w:bCs/>
        </w:rPr>
        <w:t>Versión Matemáticamente Cerrada Institucional v1.1</w:t>
      </w:r>
    </w:p>
    <w:p w14:paraId="042EB2B6" w14:textId="77777777" w:rsidR="00894DAE" w:rsidRPr="00894DAE" w:rsidRDefault="00894DAE" w:rsidP="00894DAE">
      <w:r w:rsidRPr="00894DAE">
        <w:t>Dominio: ALG</w:t>
      </w:r>
      <w:r w:rsidRPr="00894DAE">
        <w:br/>
        <w:t>Nivel: L2</w:t>
      </w:r>
      <w:r w:rsidRPr="00894DAE">
        <w:br/>
        <w:t>Naturaleza: Marco de gobernanza de intervención humano–sistema</w:t>
      </w:r>
      <w:r w:rsidRPr="00894DAE">
        <w:br/>
        <w:t>Persistencia: Permanente</w:t>
      </w:r>
      <w:r w:rsidRPr="00894DAE">
        <w:br/>
        <w:t xml:space="preserve">Registro GCL: Obligatorio ante </w:t>
      </w:r>
      <w:proofErr w:type="spellStart"/>
      <w:r w:rsidRPr="00894DAE">
        <w:t>override</w:t>
      </w:r>
      <w:proofErr w:type="spellEnd"/>
      <w:r w:rsidRPr="00894DAE">
        <w:t xml:space="preserve"> ≥ moderado</w:t>
      </w:r>
      <w:r w:rsidRPr="00894DAE">
        <w:br/>
        <w:t>Dependencia estructural: L4-ORQ-57</w:t>
      </w:r>
    </w:p>
    <w:p w14:paraId="0E8A9EF3" w14:textId="77777777" w:rsidR="00894DAE" w:rsidRPr="00894DAE" w:rsidRDefault="00894DAE" w:rsidP="00894DAE">
      <w:r w:rsidRPr="00894DAE">
        <w:t>Gobernanza: Intervención y Coherencia Algorítmica</w:t>
      </w:r>
    </w:p>
    <w:p w14:paraId="770097E8" w14:textId="77777777" w:rsidR="00894DAE" w:rsidRPr="00894DAE" w:rsidRDefault="00894DAE" w:rsidP="00894DAE">
      <w:r w:rsidRPr="00894DAE">
        <w:pict w14:anchorId="3370BA7C">
          <v:rect id="_x0000_i1025" style="width:0;height:1.5pt" o:hralign="center" o:hrstd="t" o:hr="t" fillcolor="#a0a0a0" stroked="f"/>
        </w:pict>
      </w:r>
    </w:p>
    <w:p w14:paraId="6CD091FE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I. NATURALEZA ONTOLÓGICA</w:t>
      </w:r>
    </w:p>
    <w:p w14:paraId="187DC113" w14:textId="77777777" w:rsidR="00894DAE" w:rsidRPr="00894DAE" w:rsidRDefault="00894DAE" w:rsidP="00894DAE">
      <w:r w:rsidRPr="00894DAE">
        <w:t xml:space="preserve">El Framework regula los límites formales de intervención humana sobre outputs del ETE </w:t>
      </w:r>
    </w:p>
    <w:p w14:paraId="2B64BCDC" w14:textId="77777777" w:rsidR="00894DAE" w:rsidRPr="00894DAE" w:rsidRDefault="00894DAE" w:rsidP="00894DAE">
      <w:r w:rsidRPr="00894DAE">
        <w:t xml:space="preserve">2 </w:t>
      </w:r>
      <w:proofErr w:type="gramStart"/>
      <w:r w:rsidRPr="00894DAE">
        <w:t>Output</w:t>
      </w:r>
      <w:proofErr w:type="gramEnd"/>
      <w:r w:rsidRPr="00894DAE">
        <w:t xml:space="preserve"> </w:t>
      </w:r>
      <w:proofErr w:type="spellStart"/>
      <w:r w:rsidRPr="00894DAE">
        <w:t>Evidence</w:t>
      </w:r>
      <w:proofErr w:type="spellEnd"/>
      <w:r w:rsidRPr="00894DAE">
        <w:t xml:space="preserve"> </w:t>
      </w:r>
      <w:proofErr w:type="spellStart"/>
      <w:r w:rsidRPr="00894DAE">
        <w:t>translation</w:t>
      </w:r>
      <w:proofErr w:type="spellEnd"/>
      <w:r w:rsidRPr="00894DAE">
        <w:t xml:space="preserve"> E…</w:t>
      </w:r>
    </w:p>
    <w:p w14:paraId="52AE1E49" w14:textId="77777777" w:rsidR="00894DAE" w:rsidRPr="00894DAE" w:rsidRDefault="00894DAE" w:rsidP="00894DAE">
      <w:r w:rsidRPr="00894DAE">
        <w:t>.</w:t>
      </w:r>
    </w:p>
    <w:p w14:paraId="7CCCB29A" w14:textId="77777777" w:rsidR="00894DAE" w:rsidRPr="00894DAE" w:rsidRDefault="00894DAE" w:rsidP="00894DAE">
      <w:r w:rsidRPr="00894DAE">
        <w:t>Principio rector:</w:t>
      </w:r>
    </w:p>
    <w:p w14:paraId="53ECC737" w14:textId="77777777" w:rsidR="00894DAE" w:rsidRPr="00894DAE" w:rsidRDefault="00894DAE" w:rsidP="00894DAE">
      <w:r w:rsidRPr="00894DAE">
        <w:t>El sistema recomienda; el humano decide.</w:t>
      </w:r>
      <w:r w:rsidRPr="00894DAE">
        <w:br/>
        <w:t>Pero la decisión humana no puede alterar la estructura matemática ni la trazabilidad del sistema.</w:t>
      </w:r>
    </w:p>
    <w:p w14:paraId="3DA359D4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nunca modifica:</w:t>
      </w:r>
    </w:p>
    <w:p w14:paraId="3EB9F37B" w14:textId="77777777" w:rsidR="00894DAE" w:rsidRPr="00894DAE" w:rsidRDefault="00894DAE" w:rsidP="00894DAE">
      <w:pPr>
        <w:numPr>
          <w:ilvl w:val="0"/>
          <w:numId w:val="1"/>
        </w:numPr>
      </w:pPr>
      <w:r w:rsidRPr="00894DAE">
        <w:t>ECS</w:t>
      </w:r>
    </w:p>
    <w:p w14:paraId="7EBE8AE0" w14:textId="77777777" w:rsidR="00894DAE" w:rsidRPr="00894DAE" w:rsidRDefault="00894DAE" w:rsidP="00894DAE">
      <w:pPr>
        <w:numPr>
          <w:ilvl w:val="0"/>
          <w:numId w:val="1"/>
        </w:numPr>
      </w:pPr>
      <w:r w:rsidRPr="00894DAE">
        <w:t>UCI</w:t>
      </w:r>
    </w:p>
    <w:p w14:paraId="6EE2A15E" w14:textId="77777777" w:rsidR="00894DAE" w:rsidRPr="00894DAE" w:rsidRDefault="00894DAE" w:rsidP="00894DAE">
      <w:pPr>
        <w:numPr>
          <w:ilvl w:val="0"/>
          <w:numId w:val="1"/>
        </w:numPr>
      </w:pPr>
      <w:r w:rsidRPr="00894DAE">
        <w:t>MAC</w:t>
      </w:r>
    </w:p>
    <w:p w14:paraId="075585DE" w14:textId="77777777" w:rsidR="00894DAE" w:rsidRPr="00894DAE" w:rsidRDefault="00894DAE" w:rsidP="00894DAE">
      <w:pPr>
        <w:numPr>
          <w:ilvl w:val="0"/>
          <w:numId w:val="1"/>
        </w:numPr>
      </w:pPr>
      <w:proofErr w:type="spellStart"/>
      <w:r w:rsidRPr="00894DAE">
        <w:t>RuleSet_version</w:t>
      </w:r>
      <w:proofErr w:type="spellEnd"/>
    </w:p>
    <w:p w14:paraId="76FD4CB8" w14:textId="77777777" w:rsidR="00894DAE" w:rsidRPr="00894DAE" w:rsidRDefault="00894DAE" w:rsidP="00894DAE">
      <w:pPr>
        <w:numPr>
          <w:ilvl w:val="0"/>
          <w:numId w:val="1"/>
        </w:numPr>
      </w:pPr>
      <w:proofErr w:type="spellStart"/>
      <w:r w:rsidRPr="00894DAE">
        <w:t>Formula_hash</w:t>
      </w:r>
      <w:proofErr w:type="spellEnd"/>
    </w:p>
    <w:p w14:paraId="6E751C16" w14:textId="77777777" w:rsidR="00894DAE" w:rsidRPr="00894DAE" w:rsidRDefault="00894DAE" w:rsidP="00894DAE">
      <w:r w:rsidRPr="00894DAE">
        <w:pict w14:anchorId="06AEE5B1">
          <v:rect id="_x0000_i1026" style="width:0;height:1.5pt" o:hralign="center" o:hrstd="t" o:hr="t" fillcolor="#a0a0a0" stroked="f"/>
        </w:pict>
      </w:r>
    </w:p>
    <w:p w14:paraId="1DC371E7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II. DEFINICIÓN FORMAL DE RECOMENDACIÓN</w:t>
      </w:r>
    </w:p>
    <w:p w14:paraId="6DF572C6" w14:textId="77777777" w:rsidR="00894DAE" w:rsidRPr="00894DAE" w:rsidRDefault="00894DAE" w:rsidP="00894DAE">
      <w:r w:rsidRPr="00894DAE">
        <w:t>Recomendación ETE se modela como:</w:t>
      </w:r>
    </w:p>
    <w:p w14:paraId="7C40F72F" w14:textId="77777777" w:rsidR="00894DAE" w:rsidRPr="00894DAE" w:rsidRDefault="00894DAE" w:rsidP="00894DAE">
      <w:r w:rsidRPr="00894DAE">
        <w:t>R = {R₁, R₂, … Rn}</w:t>
      </w:r>
    </w:p>
    <w:p w14:paraId="6357BD95" w14:textId="77777777" w:rsidR="00894DAE" w:rsidRPr="00894DAE" w:rsidRDefault="00894DAE" w:rsidP="00894DAE">
      <w:r w:rsidRPr="00894DAE">
        <w:t xml:space="preserve">Donde cada </w:t>
      </w:r>
      <w:proofErr w:type="spellStart"/>
      <w:r w:rsidRPr="00894DAE">
        <w:t>Ri</w:t>
      </w:r>
      <w:proofErr w:type="spellEnd"/>
      <w:r w:rsidRPr="00894DAE">
        <w:t xml:space="preserve"> contiene:</w:t>
      </w:r>
    </w:p>
    <w:p w14:paraId="3810F28B" w14:textId="77777777" w:rsidR="00894DAE" w:rsidRPr="00894DAE" w:rsidRDefault="00894DAE" w:rsidP="00894DAE">
      <w:pPr>
        <w:numPr>
          <w:ilvl w:val="0"/>
          <w:numId w:val="2"/>
        </w:numPr>
      </w:pPr>
      <w:r w:rsidRPr="00894DAE">
        <w:t>Acción sugerida</w:t>
      </w:r>
    </w:p>
    <w:p w14:paraId="7D358A2C" w14:textId="77777777" w:rsidR="00894DAE" w:rsidRPr="00894DAE" w:rsidRDefault="00894DAE" w:rsidP="00894DAE">
      <w:pPr>
        <w:numPr>
          <w:ilvl w:val="0"/>
          <w:numId w:val="2"/>
        </w:numPr>
      </w:pPr>
      <w:r w:rsidRPr="00894DAE">
        <w:t>Nivel prioridad</w:t>
      </w:r>
    </w:p>
    <w:p w14:paraId="0A02A55C" w14:textId="77777777" w:rsidR="00894DAE" w:rsidRPr="00894DAE" w:rsidRDefault="00894DAE" w:rsidP="00894DAE">
      <w:pPr>
        <w:numPr>
          <w:ilvl w:val="0"/>
          <w:numId w:val="2"/>
        </w:numPr>
      </w:pPr>
      <w:r w:rsidRPr="00894DAE">
        <w:lastRenderedPageBreak/>
        <w:t>Soporte ECS</w:t>
      </w:r>
    </w:p>
    <w:p w14:paraId="228E7924" w14:textId="77777777" w:rsidR="00894DAE" w:rsidRPr="00894DAE" w:rsidRDefault="00894DAE" w:rsidP="00894DAE">
      <w:pPr>
        <w:numPr>
          <w:ilvl w:val="0"/>
          <w:numId w:val="2"/>
        </w:numPr>
      </w:pPr>
      <w:r w:rsidRPr="00894DAE">
        <w:t>Nivel UCI</w:t>
      </w:r>
    </w:p>
    <w:p w14:paraId="4ECA0ED4" w14:textId="77777777" w:rsidR="00894DAE" w:rsidRPr="00894DAE" w:rsidRDefault="00894DAE" w:rsidP="00894DAE">
      <w:pPr>
        <w:numPr>
          <w:ilvl w:val="0"/>
          <w:numId w:val="2"/>
        </w:numPr>
      </w:pPr>
      <w:r w:rsidRPr="00894DAE">
        <w:t>Aplicabilidad MAC</w:t>
      </w:r>
    </w:p>
    <w:p w14:paraId="38A7B00F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actúa sobre R, no sobre parámetros internos.</w:t>
      </w:r>
    </w:p>
    <w:p w14:paraId="141A0F83" w14:textId="77777777" w:rsidR="00894DAE" w:rsidRPr="00894DAE" w:rsidRDefault="00894DAE" w:rsidP="00894DAE">
      <w:r w:rsidRPr="00894DAE">
        <w:pict w14:anchorId="7EAE6514">
          <v:rect id="_x0000_i1027" style="width:0;height:1.5pt" o:hralign="center" o:hrstd="t" o:hr="t" fillcolor="#a0a0a0" stroked="f"/>
        </w:pict>
      </w:r>
    </w:p>
    <w:p w14:paraId="46D1C2D2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III. SCOPE Y SEVERIDAD DEL OVERRIDE</w:t>
      </w:r>
    </w:p>
    <w:p w14:paraId="782BCEE6" w14:textId="77777777" w:rsidR="00894DAE" w:rsidRPr="00894DAE" w:rsidRDefault="00894DAE" w:rsidP="00894DAE">
      <w:pPr>
        <w:rPr>
          <w:lang w:val="en-US"/>
        </w:rPr>
      </w:pPr>
      <w:r w:rsidRPr="00894DAE">
        <w:rPr>
          <w:lang w:val="en-US"/>
        </w:rPr>
        <w:t>Se define:</w:t>
      </w:r>
    </w:p>
    <w:p w14:paraId="43AD3AE0" w14:textId="77777777" w:rsidR="00894DAE" w:rsidRPr="00894DAE" w:rsidRDefault="00894DAE" w:rsidP="00894DAE">
      <w:pPr>
        <w:rPr>
          <w:lang w:val="en-US"/>
        </w:rPr>
      </w:pPr>
      <w:r w:rsidRPr="00894DAE">
        <w:rPr>
          <w:lang w:val="en-US"/>
        </w:rPr>
        <w:t xml:space="preserve">Override_scope_level </w:t>
      </w:r>
      <w:r w:rsidRPr="00894DAE">
        <w:rPr>
          <w:rFonts w:ascii="Cambria Math" w:hAnsi="Cambria Math" w:cs="Cambria Math"/>
          <w:lang w:val="en-US"/>
        </w:rPr>
        <w:t>∈</w:t>
      </w:r>
      <w:r w:rsidRPr="00894DAE">
        <w:rPr>
          <w:lang w:val="en-US"/>
        </w:rPr>
        <w:t xml:space="preserve"> {0,1,2,3}</w:t>
      </w:r>
    </w:p>
    <w:p w14:paraId="67B87DD0" w14:textId="77777777" w:rsidR="00894DAE" w:rsidRPr="00894DAE" w:rsidRDefault="00894DAE" w:rsidP="00894DAE">
      <w:r w:rsidRPr="00894DAE">
        <w:t>0 → Ajuste menor (parámetro accesorio)</w:t>
      </w:r>
      <w:r w:rsidRPr="00894DAE">
        <w:br/>
        <w:t>1 → Modificación parcial del plan</w:t>
      </w:r>
      <w:r w:rsidRPr="00894DAE">
        <w:br/>
        <w:t>2 → Sustitución completa de recomendación principal</w:t>
      </w:r>
      <w:r w:rsidRPr="00894DAE">
        <w:br/>
        <w:t>3 → Rechazo total del output ETE</w:t>
      </w:r>
    </w:p>
    <w:p w14:paraId="2BBF779F" w14:textId="77777777" w:rsidR="00894DAE" w:rsidRPr="00894DAE" w:rsidRDefault="00894DAE" w:rsidP="00894DAE">
      <w:r w:rsidRPr="00894DAE">
        <w:t>Se define severidad ponderada:</w:t>
      </w:r>
    </w:p>
    <w:p w14:paraId="6B5CC72E" w14:textId="77777777" w:rsidR="00894DAE" w:rsidRPr="00894DAE" w:rsidRDefault="00894DAE" w:rsidP="00894DAE">
      <w:proofErr w:type="spellStart"/>
      <w:r w:rsidRPr="00894DAE">
        <w:t>Severity_weight</w:t>
      </w:r>
      <w:proofErr w:type="spellEnd"/>
      <w:r w:rsidRPr="00894DAE">
        <w:t xml:space="preserve"> </w:t>
      </w:r>
      <w:r w:rsidRPr="00894DAE">
        <w:rPr>
          <w:rFonts w:ascii="Cambria Math" w:hAnsi="Cambria Math" w:cs="Cambria Math"/>
        </w:rPr>
        <w:t>∈</w:t>
      </w:r>
      <w:r w:rsidRPr="00894DAE">
        <w:t xml:space="preserve"> [0,1]</w:t>
      </w:r>
    </w:p>
    <w:p w14:paraId="6152274B" w14:textId="77777777" w:rsidR="00894DAE" w:rsidRPr="00894DAE" w:rsidRDefault="00894DAE" w:rsidP="00894DAE">
      <w:r w:rsidRPr="00894DAE">
        <w:t>Ejemplos:</w:t>
      </w:r>
    </w:p>
    <w:p w14:paraId="27BA648E" w14:textId="77777777" w:rsidR="00894DAE" w:rsidRPr="00894DAE" w:rsidRDefault="00894DAE" w:rsidP="00894DAE">
      <w:r w:rsidRPr="00894DAE">
        <w:t>Nivel 0 → 0.2</w:t>
      </w:r>
      <w:r w:rsidRPr="00894DAE">
        <w:br/>
        <w:t>Nivel 1 → 0.5</w:t>
      </w:r>
      <w:r w:rsidRPr="00894DAE">
        <w:br/>
        <w:t>Nivel 2 → 0.8</w:t>
      </w:r>
      <w:r w:rsidRPr="00894DAE">
        <w:br/>
        <w:t>Nivel 3 → 1.0</w:t>
      </w:r>
    </w:p>
    <w:p w14:paraId="34B05C2D" w14:textId="77777777" w:rsidR="00894DAE" w:rsidRPr="00894DAE" w:rsidRDefault="00894DAE" w:rsidP="00894DAE">
      <w:proofErr w:type="spellStart"/>
      <w:r w:rsidRPr="00894DAE">
        <w:t>Override_score</w:t>
      </w:r>
      <w:proofErr w:type="spellEnd"/>
      <w:r w:rsidRPr="00894DAE">
        <w:t xml:space="preserve"> = </w:t>
      </w:r>
      <w:proofErr w:type="spellStart"/>
      <w:r w:rsidRPr="00894DAE">
        <w:t>Severity_weight</w:t>
      </w:r>
      <w:proofErr w:type="spellEnd"/>
      <w:r w:rsidRPr="00894DAE">
        <w:t xml:space="preserve"> × </w:t>
      </w:r>
      <w:proofErr w:type="spellStart"/>
      <w:r w:rsidRPr="00894DAE">
        <w:t>Relevancia_clínica</w:t>
      </w:r>
      <w:proofErr w:type="spellEnd"/>
    </w:p>
    <w:p w14:paraId="6CCCF3DA" w14:textId="77777777" w:rsidR="00894DAE" w:rsidRPr="00894DAE" w:rsidRDefault="00894DAE" w:rsidP="00894DAE">
      <w:r w:rsidRPr="00894DAE">
        <w:pict w14:anchorId="0368AFCC">
          <v:rect id="_x0000_i1028" style="width:0;height:1.5pt" o:hralign="center" o:hrstd="t" o:hr="t" fillcolor="#a0a0a0" stroked="f"/>
        </w:pict>
      </w:r>
    </w:p>
    <w:p w14:paraId="0DB3D34E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IV. CLASIFICACIÓN DEL OVERRIDE</w:t>
      </w:r>
    </w:p>
    <w:p w14:paraId="46BE1A66" w14:textId="77777777" w:rsidR="00894DAE" w:rsidRPr="00894DAE" w:rsidRDefault="00894DAE" w:rsidP="00894DAE">
      <w:proofErr w:type="spellStart"/>
      <w:r w:rsidRPr="00894DAE">
        <w:t>Override_type</w:t>
      </w:r>
      <w:proofErr w:type="spellEnd"/>
      <w:r w:rsidRPr="00894DAE">
        <w:t xml:space="preserve"> </w:t>
      </w:r>
      <w:r w:rsidRPr="00894DAE">
        <w:rPr>
          <w:rFonts w:ascii="Cambria Math" w:hAnsi="Cambria Math" w:cs="Cambria Math"/>
        </w:rPr>
        <w:t>∈</w:t>
      </w:r>
      <w:r w:rsidRPr="00894DAE">
        <w:t xml:space="preserve"> {</w:t>
      </w:r>
    </w:p>
    <w:p w14:paraId="06078457" w14:textId="77777777" w:rsidR="00894DAE" w:rsidRPr="00894DAE" w:rsidRDefault="00894DAE" w:rsidP="00894DAE">
      <w:pPr>
        <w:numPr>
          <w:ilvl w:val="0"/>
          <w:numId w:val="3"/>
        </w:numPr>
      </w:pPr>
      <w:proofErr w:type="spellStart"/>
      <w:r w:rsidRPr="00894DAE">
        <w:t>Clínico_contextual</w:t>
      </w:r>
      <w:proofErr w:type="spellEnd"/>
    </w:p>
    <w:p w14:paraId="696CA371" w14:textId="77777777" w:rsidR="00894DAE" w:rsidRPr="00894DAE" w:rsidRDefault="00894DAE" w:rsidP="00894DAE">
      <w:pPr>
        <w:numPr>
          <w:ilvl w:val="0"/>
          <w:numId w:val="3"/>
        </w:numPr>
      </w:pPr>
      <w:proofErr w:type="spellStart"/>
      <w:r w:rsidRPr="00894DAE">
        <w:t>Datos_emergentes</w:t>
      </w:r>
      <w:proofErr w:type="spellEnd"/>
    </w:p>
    <w:p w14:paraId="07C71BD8" w14:textId="77777777" w:rsidR="00894DAE" w:rsidRPr="00894DAE" w:rsidRDefault="00894DAE" w:rsidP="00894DAE">
      <w:pPr>
        <w:numPr>
          <w:ilvl w:val="0"/>
          <w:numId w:val="3"/>
        </w:numPr>
      </w:pPr>
      <w:r w:rsidRPr="00894DAE">
        <w:t>Ético</w:t>
      </w:r>
    </w:p>
    <w:p w14:paraId="7C83CF42" w14:textId="77777777" w:rsidR="00894DAE" w:rsidRPr="00894DAE" w:rsidRDefault="00894DAE" w:rsidP="00894DAE">
      <w:pPr>
        <w:numPr>
          <w:ilvl w:val="0"/>
          <w:numId w:val="3"/>
        </w:numPr>
      </w:pPr>
      <w:proofErr w:type="spellStart"/>
      <w:r w:rsidRPr="00894DAE">
        <w:t>Operativo_administrativo</w:t>
      </w:r>
      <w:proofErr w:type="spellEnd"/>
    </w:p>
    <w:p w14:paraId="67B3141B" w14:textId="77777777" w:rsidR="00894DAE" w:rsidRPr="00894DAE" w:rsidRDefault="00894DAE" w:rsidP="00894DAE">
      <w:proofErr w:type="spellStart"/>
      <w:r w:rsidRPr="00894DAE">
        <w:t>Override_operativo</w:t>
      </w:r>
      <w:proofErr w:type="spellEnd"/>
      <w:r w:rsidRPr="00894DAE">
        <w:t xml:space="preserve"> requiere doble justificación y validación adicional.</w:t>
      </w:r>
    </w:p>
    <w:p w14:paraId="5C1736D5" w14:textId="77777777" w:rsidR="00894DAE" w:rsidRPr="00894DAE" w:rsidRDefault="00894DAE" w:rsidP="00894DAE">
      <w:r w:rsidRPr="00894DAE">
        <w:pict w14:anchorId="622CDE94">
          <v:rect id="_x0000_i1029" style="width:0;height:1.5pt" o:hralign="center" o:hrstd="t" o:hr="t" fillcolor="#a0a0a0" stroked="f"/>
        </w:pict>
      </w:r>
    </w:p>
    <w:p w14:paraId="019F8038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V. MÉTRICA AJUSTADA DE OVERRIDE</w:t>
      </w:r>
    </w:p>
    <w:p w14:paraId="5F069AF7" w14:textId="77777777" w:rsidR="00894DAE" w:rsidRPr="00894DAE" w:rsidRDefault="00894DAE" w:rsidP="00894DAE">
      <w:r w:rsidRPr="00894DAE">
        <w:t>Se define:</w:t>
      </w:r>
    </w:p>
    <w:p w14:paraId="1B73DF88" w14:textId="77777777" w:rsidR="00894DAE" w:rsidRPr="00894DAE" w:rsidRDefault="00894DAE" w:rsidP="00894DAE">
      <w:pPr>
        <w:rPr>
          <w:lang w:val="en-US"/>
        </w:rPr>
      </w:pPr>
      <w:proofErr w:type="spellStart"/>
      <w:r w:rsidRPr="00894DAE">
        <w:rPr>
          <w:lang w:val="en-US"/>
        </w:rPr>
        <w:lastRenderedPageBreak/>
        <w:t>Override_rate</w:t>
      </w:r>
      <w:proofErr w:type="spellEnd"/>
      <w:r w:rsidRPr="00894DAE">
        <w:rPr>
          <w:lang w:val="en-US"/>
        </w:rPr>
        <w:t xml:space="preserve"> = </w:t>
      </w:r>
      <w:r w:rsidRPr="00894DAE">
        <w:t>Σ</w:t>
      </w:r>
      <w:r w:rsidRPr="00894DAE">
        <w:rPr>
          <w:lang w:val="en-US"/>
        </w:rPr>
        <w:t xml:space="preserve"> </w:t>
      </w:r>
      <w:proofErr w:type="spellStart"/>
      <w:r w:rsidRPr="00894DAE">
        <w:rPr>
          <w:lang w:val="en-US"/>
        </w:rPr>
        <w:t>Override_score</w:t>
      </w:r>
      <w:proofErr w:type="spellEnd"/>
      <w:r w:rsidRPr="00894DAE">
        <w:rPr>
          <w:lang w:val="en-US"/>
        </w:rPr>
        <w:t xml:space="preserve"> / </w:t>
      </w:r>
      <w:proofErr w:type="spellStart"/>
      <w:r w:rsidRPr="00894DAE">
        <w:rPr>
          <w:lang w:val="en-US"/>
        </w:rPr>
        <w:t>N_casos</w:t>
      </w:r>
      <w:proofErr w:type="spellEnd"/>
    </w:p>
    <w:p w14:paraId="475335A1" w14:textId="77777777" w:rsidR="00894DAE" w:rsidRPr="00894DAE" w:rsidRDefault="00894DAE" w:rsidP="00894DAE">
      <w:r w:rsidRPr="00894DAE">
        <w:t>Se ajusta por incertidumbre promedio:</w:t>
      </w:r>
    </w:p>
    <w:p w14:paraId="5E3D376E" w14:textId="77777777" w:rsidR="00894DAE" w:rsidRPr="00894DAE" w:rsidRDefault="00894DAE" w:rsidP="00894DAE">
      <w:pPr>
        <w:rPr>
          <w:lang w:val="en-US"/>
        </w:rPr>
      </w:pPr>
      <w:proofErr w:type="spellStart"/>
      <w:r w:rsidRPr="00894DAE">
        <w:rPr>
          <w:lang w:val="en-US"/>
        </w:rPr>
        <w:t>Override_adjusted_rate</w:t>
      </w:r>
      <w:proofErr w:type="spellEnd"/>
      <w:r w:rsidRPr="00894DAE">
        <w:rPr>
          <w:lang w:val="en-US"/>
        </w:rPr>
        <w:t xml:space="preserve"> = </w:t>
      </w:r>
      <w:proofErr w:type="spellStart"/>
      <w:r w:rsidRPr="00894DAE">
        <w:rPr>
          <w:lang w:val="en-US"/>
        </w:rPr>
        <w:t>Override_rate</w:t>
      </w:r>
      <w:proofErr w:type="spellEnd"/>
      <w:r w:rsidRPr="00894DAE">
        <w:rPr>
          <w:lang w:val="en-US"/>
        </w:rPr>
        <w:t xml:space="preserve"> × (1 − </w:t>
      </w:r>
      <w:proofErr w:type="spellStart"/>
      <w:r w:rsidRPr="00894DAE">
        <w:rPr>
          <w:lang w:val="en-US"/>
        </w:rPr>
        <w:t>UCI_mean</w:t>
      </w:r>
      <w:proofErr w:type="spellEnd"/>
      <w:r w:rsidRPr="00894DAE">
        <w:rPr>
          <w:lang w:val="en-US"/>
        </w:rPr>
        <w:t>)</w:t>
      </w:r>
    </w:p>
    <w:p w14:paraId="6D845DE9" w14:textId="77777777" w:rsidR="00894DAE" w:rsidRPr="00894DAE" w:rsidRDefault="00894DAE" w:rsidP="00894DAE">
      <w:r w:rsidRPr="00894DAE">
        <w:t xml:space="preserve">Donde </w:t>
      </w:r>
      <w:proofErr w:type="spellStart"/>
      <w:r w:rsidRPr="00894DAE">
        <w:t>UCI_mean</w:t>
      </w:r>
      <w:proofErr w:type="spellEnd"/>
      <w:r w:rsidRPr="00894DAE">
        <w:t xml:space="preserve"> es promedio del EO en periodo evaluado </w:t>
      </w:r>
    </w:p>
    <w:p w14:paraId="0A13A384" w14:textId="77777777" w:rsidR="00894DAE" w:rsidRPr="00894DAE" w:rsidRDefault="00894DAE" w:rsidP="00894DAE">
      <w:r w:rsidRPr="00894DAE">
        <w:t xml:space="preserve">3 </w:t>
      </w:r>
      <w:proofErr w:type="gramStart"/>
      <w:r w:rsidRPr="00894DAE">
        <w:t>Output</w:t>
      </w:r>
      <w:proofErr w:type="gramEnd"/>
      <w:r w:rsidRPr="00894DAE">
        <w:t xml:space="preserve"> </w:t>
      </w:r>
      <w:proofErr w:type="spellStart"/>
      <w:r w:rsidRPr="00894DAE">
        <w:t>Epistemic</w:t>
      </w:r>
      <w:proofErr w:type="spellEnd"/>
      <w:r w:rsidRPr="00894DAE">
        <w:t xml:space="preserve"> </w:t>
      </w:r>
      <w:proofErr w:type="spellStart"/>
      <w:r w:rsidRPr="00894DAE">
        <w:t>Uncertainty</w:t>
      </w:r>
      <w:proofErr w:type="spellEnd"/>
      <w:r w:rsidRPr="00894DAE">
        <w:t xml:space="preserve"> …</w:t>
      </w:r>
    </w:p>
    <w:p w14:paraId="2E74B9C6" w14:textId="77777777" w:rsidR="00894DAE" w:rsidRPr="00894DAE" w:rsidRDefault="00894DAE" w:rsidP="00894DAE">
      <w:r w:rsidRPr="00894DAE">
        <w:t>.</w:t>
      </w:r>
    </w:p>
    <w:p w14:paraId="4F07AAF5" w14:textId="77777777" w:rsidR="00894DAE" w:rsidRPr="00894DAE" w:rsidRDefault="00894DAE" w:rsidP="00894DAE">
      <w:r w:rsidRPr="00894DAE">
        <w:pict w14:anchorId="6E63B9D1">
          <v:rect id="_x0000_i1030" style="width:0;height:1.5pt" o:hralign="center" o:hrstd="t" o:hr="t" fillcolor="#a0a0a0" stroked="f"/>
        </w:pict>
      </w:r>
    </w:p>
    <w:p w14:paraId="74366486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VI. UMBRALES DE ESCALAMIENTO</w:t>
      </w:r>
    </w:p>
    <w:p w14:paraId="65BB5B9E" w14:textId="77777777" w:rsidR="00894DAE" w:rsidRPr="00894DAE" w:rsidRDefault="00894DAE" w:rsidP="00894DAE">
      <w:proofErr w:type="spellStart"/>
      <w:r w:rsidRPr="00894DAE">
        <w:t>Override_adjusted_rate</w:t>
      </w:r>
      <w:proofErr w:type="spellEnd"/>
      <w:r w:rsidRPr="00894DAE">
        <w:t>:</w:t>
      </w:r>
    </w:p>
    <w:p w14:paraId="5FB6AED0" w14:textId="77777777" w:rsidR="00894DAE" w:rsidRPr="00894DAE" w:rsidRDefault="00894DAE" w:rsidP="00894DAE">
      <w:r w:rsidRPr="00894DAE">
        <w:t>0.30 → Auditoría automática L1-EVD-15</w:t>
      </w:r>
      <w:r w:rsidRPr="00894DAE">
        <w:br/>
        <w:t>0.50 → Revisión científica L1-EVD-12</w:t>
      </w:r>
    </w:p>
    <w:p w14:paraId="7E5D4969" w14:textId="77777777" w:rsidR="00894DAE" w:rsidRPr="00894DAE" w:rsidRDefault="00894DAE" w:rsidP="00894DAE">
      <w:proofErr w:type="spellStart"/>
      <w:r w:rsidRPr="00894DAE">
        <w:t>Usuario_override_index</w:t>
      </w:r>
      <w:proofErr w:type="spellEnd"/>
      <w:r w:rsidRPr="00894DAE">
        <w:t>:</w:t>
      </w:r>
    </w:p>
    <w:p w14:paraId="5BD637E8" w14:textId="77777777" w:rsidR="00894DAE" w:rsidRPr="00894DAE" w:rsidRDefault="00894DAE" w:rsidP="00894DAE">
      <w:r w:rsidRPr="00894DAE">
        <w:t>Se calcula por profesional individual.</w:t>
      </w:r>
    </w:p>
    <w:p w14:paraId="442B9560" w14:textId="77777777" w:rsidR="00894DAE" w:rsidRPr="00894DAE" w:rsidRDefault="00894DAE" w:rsidP="00894DAE">
      <w:r w:rsidRPr="00894DAE">
        <w:t>Si índice individual &gt; 0.40 sostenido → revisión estructural.</w:t>
      </w:r>
    </w:p>
    <w:p w14:paraId="570E5266" w14:textId="77777777" w:rsidR="00894DAE" w:rsidRPr="00894DAE" w:rsidRDefault="00894DAE" w:rsidP="00894DAE">
      <w:r w:rsidRPr="00894DAE">
        <w:t xml:space="preserve">Registro obligatorio en GCL </w:t>
      </w:r>
    </w:p>
    <w:p w14:paraId="5B7BFAAE" w14:textId="77777777" w:rsidR="00894DAE" w:rsidRPr="00894DAE" w:rsidRDefault="00894DAE" w:rsidP="00894DAE">
      <w:r w:rsidRPr="00894DAE">
        <w:t xml:space="preserve">6 </w:t>
      </w:r>
      <w:proofErr w:type="spellStart"/>
      <w:r w:rsidRPr="00894DAE">
        <w:t>Outputo</w:t>
      </w:r>
      <w:proofErr w:type="spellEnd"/>
      <w:r w:rsidRPr="00894DAE">
        <w:t xml:space="preserve"> </w:t>
      </w:r>
      <w:proofErr w:type="spellStart"/>
      <w:r w:rsidRPr="00894DAE">
        <w:t>Governance</w:t>
      </w:r>
      <w:proofErr w:type="spellEnd"/>
      <w:r w:rsidRPr="00894DAE">
        <w:t xml:space="preserve"> &amp; </w:t>
      </w:r>
      <w:proofErr w:type="spellStart"/>
      <w:r w:rsidRPr="00894DAE">
        <w:t>Consensu</w:t>
      </w:r>
      <w:proofErr w:type="spellEnd"/>
      <w:r w:rsidRPr="00894DAE">
        <w:t>…</w:t>
      </w:r>
    </w:p>
    <w:p w14:paraId="3E4CC711" w14:textId="77777777" w:rsidR="00894DAE" w:rsidRPr="00894DAE" w:rsidRDefault="00894DAE" w:rsidP="00894DAE">
      <w:r w:rsidRPr="00894DAE">
        <w:t>.</w:t>
      </w:r>
    </w:p>
    <w:p w14:paraId="227DB98F" w14:textId="77777777" w:rsidR="00894DAE" w:rsidRPr="00894DAE" w:rsidRDefault="00894DAE" w:rsidP="00894DAE">
      <w:r w:rsidRPr="00894DAE">
        <w:pict w14:anchorId="02DC6FE8">
          <v:rect id="_x0000_i1031" style="width:0;height:1.5pt" o:hralign="center" o:hrstd="t" o:hr="t" fillcolor="#a0a0a0" stroked="f"/>
        </w:pict>
      </w:r>
    </w:p>
    <w:p w14:paraId="4C446962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VII. CONSTRAINTS ESTRUCTURALES</w:t>
      </w:r>
    </w:p>
    <w:p w14:paraId="778BA48C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prohibido si:</w:t>
      </w:r>
    </w:p>
    <w:p w14:paraId="433487CB" w14:textId="77777777" w:rsidR="00894DAE" w:rsidRPr="00894DAE" w:rsidRDefault="00894DAE" w:rsidP="00894DAE">
      <w:r w:rsidRPr="00894DAE">
        <w:t>Cr = 0 (prohibición regulatoria).</w:t>
      </w:r>
      <w:r w:rsidRPr="00894DAE">
        <w:br/>
        <w:t>DDMO bloqueado crítico.</w:t>
      </w:r>
      <w:r w:rsidRPr="00894DAE">
        <w:br/>
        <w:t>ETE en estado SUSPENDED (L2-ALG-05).</w:t>
      </w:r>
    </w:p>
    <w:p w14:paraId="514A572E" w14:textId="77777777" w:rsidR="00894DAE" w:rsidRPr="00894DAE" w:rsidRDefault="00894DAE" w:rsidP="00894DAE">
      <w:r w:rsidRPr="00894DAE">
        <w:t xml:space="preserve">Violación → </w:t>
      </w:r>
      <w:proofErr w:type="spellStart"/>
      <w:r w:rsidRPr="00894DAE">
        <w:t>Execution</w:t>
      </w:r>
      <w:proofErr w:type="spellEnd"/>
      <w:r w:rsidRPr="00894DAE">
        <w:t xml:space="preserve"> </w:t>
      </w:r>
      <w:proofErr w:type="spellStart"/>
      <w:r w:rsidRPr="00894DAE">
        <w:t>Exception</w:t>
      </w:r>
      <w:proofErr w:type="spellEnd"/>
      <w:r w:rsidRPr="00894DAE">
        <w:t xml:space="preserve"> Record (EER).</w:t>
      </w:r>
    </w:p>
    <w:p w14:paraId="2BFF50C9" w14:textId="77777777" w:rsidR="00894DAE" w:rsidRPr="00894DAE" w:rsidRDefault="00894DAE" w:rsidP="00894DAE">
      <w:r w:rsidRPr="00894DAE">
        <w:pict w14:anchorId="5DBDB6D3">
          <v:rect id="_x0000_i1032" style="width:0;height:1.5pt" o:hralign="center" o:hrstd="t" o:hr="t" fillcolor="#a0a0a0" stroked="f"/>
        </w:pict>
      </w:r>
    </w:p>
    <w:p w14:paraId="7CCAF706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VIII. OVERRIDE_EXCEPTION_PROTOCOL</w:t>
      </w:r>
    </w:p>
    <w:p w14:paraId="11739060" w14:textId="77777777" w:rsidR="00894DAE" w:rsidRPr="00894DAE" w:rsidRDefault="00894DAE" w:rsidP="00894DAE">
      <w:r w:rsidRPr="00894DAE">
        <w:t>Para excepciones regulatorias o éticas extremas:</w:t>
      </w:r>
    </w:p>
    <w:p w14:paraId="19767BA2" w14:textId="77777777" w:rsidR="00894DAE" w:rsidRPr="00894DAE" w:rsidRDefault="00894DAE" w:rsidP="00894DAE">
      <w:r w:rsidRPr="00894DAE">
        <w:t>Requiere:</w:t>
      </w:r>
    </w:p>
    <w:p w14:paraId="7171B7A3" w14:textId="77777777" w:rsidR="00894DAE" w:rsidRPr="00894DAE" w:rsidRDefault="00894DAE" w:rsidP="00894DAE">
      <w:pPr>
        <w:numPr>
          <w:ilvl w:val="0"/>
          <w:numId w:val="4"/>
        </w:numPr>
      </w:pPr>
      <w:r w:rsidRPr="00894DAE">
        <w:t>Doble firma médica</w:t>
      </w:r>
    </w:p>
    <w:p w14:paraId="329ED47D" w14:textId="77777777" w:rsidR="00894DAE" w:rsidRPr="00894DAE" w:rsidRDefault="00894DAE" w:rsidP="00894DAE">
      <w:pPr>
        <w:numPr>
          <w:ilvl w:val="0"/>
          <w:numId w:val="4"/>
        </w:numPr>
      </w:pPr>
      <w:r w:rsidRPr="00894DAE">
        <w:t>Justificación codificada</w:t>
      </w:r>
    </w:p>
    <w:p w14:paraId="124A8506" w14:textId="77777777" w:rsidR="00894DAE" w:rsidRPr="00894DAE" w:rsidRDefault="00894DAE" w:rsidP="00894DAE">
      <w:pPr>
        <w:numPr>
          <w:ilvl w:val="0"/>
          <w:numId w:val="4"/>
        </w:numPr>
      </w:pPr>
      <w:r w:rsidRPr="00894DAE">
        <w:lastRenderedPageBreak/>
        <w:t>Registro especial ORX</w:t>
      </w:r>
    </w:p>
    <w:p w14:paraId="4FDDE0D7" w14:textId="77777777" w:rsidR="00894DAE" w:rsidRPr="00894DAE" w:rsidRDefault="00894DAE" w:rsidP="00894DAE">
      <w:pPr>
        <w:numPr>
          <w:ilvl w:val="0"/>
          <w:numId w:val="4"/>
        </w:numPr>
      </w:pPr>
      <w:r w:rsidRPr="00894DAE">
        <w:t>Revisión posterior obligatoria</w:t>
      </w:r>
    </w:p>
    <w:p w14:paraId="0E0771A6" w14:textId="77777777" w:rsidR="00894DAE" w:rsidRPr="00894DAE" w:rsidRDefault="00894DAE" w:rsidP="00894DAE">
      <w:r w:rsidRPr="00894DAE">
        <w:t>No altera estructura matemática.</w:t>
      </w:r>
    </w:p>
    <w:p w14:paraId="4E9FA31A" w14:textId="77777777" w:rsidR="00894DAE" w:rsidRPr="00894DAE" w:rsidRDefault="00894DAE" w:rsidP="00894DAE">
      <w:r w:rsidRPr="00894DAE">
        <w:pict w14:anchorId="521BA88D">
          <v:rect id="_x0000_i1033" style="width:0;height:1.5pt" o:hralign="center" o:hrstd="t" o:hr="t" fillcolor="#a0a0a0" stroked="f"/>
        </w:pict>
      </w:r>
    </w:p>
    <w:p w14:paraId="5D410651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IX. COHERENCIA CON UCI</w:t>
      </w:r>
    </w:p>
    <w:p w14:paraId="229C4485" w14:textId="77777777" w:rsidR="00894DAE" w:rsidRPr="00894DAE" w:rsidRDefault="00894DAE" w:rsidP="00894DAE">
      <w:r w:rsidRPr="00894DAE">
        <w:t>Regla formal:</w:t>
      </w:r>
    </w:p>
    <w:p w14:paraId="5FFD55CA" w14:textId="77777777" w:rsidR="00894DAE" w:rsidRPr="00894DAE" w:rsidRDefault="00894DAE" w:rsidP="00894DAE">
      <w:r w:rsidRPr="00894DAE">
        <w:t xml:space="preserve">Si UCI &lt; 0.25 y </w:t>
      </w:r>
      <w:proofErr w:type="spellStart"/>
      <w:r w:rsidRPr="00894DAE">
        <w:t>Override_scope_level</w:t>
      </w:r>
      <w:proofErr w:type="spellEnd"/>
      <w:r w:rsidRPr="00894DAE">
        <w:t xml:space="preserve"> ≥ 2 → </w:t>
      </w:r>
      <w:proofErr w:type="spellStart"/>
      <w:r w:rsidRPr="00894DAE">
        <w:t>Bias_review_flag</w:t>
      </w:r>
      <w:proofErr w:type="spellEnd"/>
      <w:r w:rsidRPr="00894DAE">
        <w:t xml:space="preserve"> activado (L2-ALG-06).</w:t>
      </w:r>
    </w:p>
    <w:p w14:paraId="14D11E6C" w14:textId="77777777" w:rsidR="00894DAE" w:rsidRPr="00894DAE" w:rsidRDefault="00894DAE" w:rsidP="00894DAE">
      <w:r w:rsidRPr="00894DAE">
        <w:t xml:space="preserve">Evita </w:t>
      </w:r>
      <w:proofErr w:type="spellStart"/>
      <w:r w:rsidRPr="00894DAE">
        <w:t>override</w:t>
      </w:r>
      <w:proofErr w:type="spellEnd"/>
      <w:r w:rsidRPr="00894DAE">
        <w:t xml:space="preserve"> sistemático en escenarios de baja incertidumbre.</w:t>
      </w:r>
    </w:p>
    <w:p w14:paraId="3588C843" w14:textId="77777777" w:rsidR="00894DAE" w:rsidRPr="00894DAE" w:rsidRDefault="00894DAE" w:rsidP="00894DAE">
      <w:r w:rsidRPr="00894DAE">
        <w:pict w14:anchorId="0A1E0949">
          <v:rect id="_x0000_i1034" style="width:0;height:1.5pt" o:hralign="center" o:hrstd="t" o:hr="t" fillcolor="#a0a0a0" stroked="f"/>
        </w:pict>
      </w:r>
    </w:p>
    <w:p w14:paraId="5B778090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X. IMPACTO EN CQOI</w:t>
      </w:r>
    </w:p>
    <w:p w14:paraId="128C066E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debe vincularse a resultados clínicos (CQOI).</w:t>
      </w:r>
    </w:p>
    <w:p w14:paraId="20DF75F1" w14:textId="77777777" w:rsidR="00894DAE" w:rsidRPr="00894DAE" w:rsidRDefault="00894DAE" w:rsidP="00894DAE">
      <w:r w:rsidRPr="00894DAE">
        <w:t>Se generan métricas:</w:t>
      </w:r>
    </w:p>
    <w:p w14:paraId="37BC5912" w14:textId="77777777" w:rsidR="00894DAE" w:rsidRPr="00894DAE" w:rsidRDefault="00894DAE" w:rsidP="00894DAE">
      <w:pPr>
        <w:numPr>
          <w:ilvl w:val="0"/>
          <w:numId w:val="5"/>
        </w:numPr>
      </w:pPr>
      <w:proofErr w:type="spellStart"/>
      <w:r w:rsidRPr="00894DAE">
        <w:t>Override</w:t>
      </w:r>
      <w:proofErr w:type="spellEnd"/>
      <w:r w:rsidRPr="00894DAE">
        <w:t xml:space="preserve"> vs </w:t>
      </w:r>
      <w:proofErr w:type="spellStart"/>
      <w:r w:rsidRPr="00894DAE">
        <w:t>outcomes</w:t>
      </w:r>
      <w:proofErr w:type="spellEnd"/>
    </w:p>
    <w:p w14:paraId="4FB1DC0F" w14:textId="77777777" w:rsidR="00894DAE" w:rsidRPr="00894DAE" w:rsidRDefault="00894DAE" w:rsidP="00894DAE">
      <w:pPr>
        <w:numPr>
          <w:ilvl w:val="0"/>
          <w:numId w:val="5"/>
        </w:numPr>
      </w:pPr>
      <w:proofErr w:type="spellStart"/>
      <w:r w:rsidRPr="00894DAE">
        <w:t>Override</w:t>
      </w:r>
      <w:proofErr w:type="spellEnd"/>
      <w:r w:rsidRPr="00894DAE">
        <w:t xml:space="preserve"> por especialidad</w:t>
      </w:r>
    </w:p>
    <w:p w14:paraId="75540117" w14:textId="77777777" w:rsidR="00894DAE" w:rsidRPr="00894DAE" w:rsidRDefault="00894DAE" w:rsidP="00894DAE">
      <w:pPr>
        <w:numPr>
          <w:ilvl w:val="0"/>
          <w:numId w:val="5"/>
        </w:numPr>
      </w:pPr>
      <w:proofErr w:type="spellStart"/>
      <w:r w:rsidRPr="00894DAE">
        <w:t>Override</w:t>
      </w:r>
      <w:proofErr w:type="spellEnd"/>
      <w:r w:rsidRPr="00894DAE">
        <w:t xml:space="preserve"> por tipo</w:t>
      </w:r>
    </w:p>
    <w:p w14:paraId="32BAC0CC" w14:textId="77777777" w:rsidR="00894DAE" w:rsidRPr="00894DAE" w:rsidRDefault="00894DAE" w:rsidP="00894DAE">
      <w:r w:rsidRPr="00894DAE">
        <w:t>No punitivo; diagnóstico estructural.</w:t>
      </w:r>
    </w:p>
    <w:p w14:paraId="41832C40" w14:textId="77777777" w:rsidR="00894DAE" w:rsidRPr="00894DAE" w:rsidRDefault="00894DAE" w:rsidP="00894DAE">
      <w:r w:rsidRPr="00894DAE">
        <w:pict w14:anchorId="3D56E3C0">
          <v:rect id="_x0000_i1035" style="width:0;height:1.5pt" o:hralign="center" o:hrstd="t" o:hr="t" fillcolor="#a0a0a0" stroked="f"/>
        </w:pict>
      </w:r>
    </w:p>
    <w:p w14:paraId="60455A6E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XI. TRAZABILIDAD FORMAL</w:t>
      </w:r>
    </w:p>
    <w:p w14:paraId="5FAB1D3A" w14:textId="77777777" w:rsidR="00894DAE" w:rsidRPr="00894DAE" w:rsidRDefault="00894DAE" w:rsidP="00894DAE">
      <w:r w:rsidRPr="00894DAE">
        <w:t xml:space="preserve">Cada </w:t>
      </w:r>
      <w:proofErr w:type="spellStart"/>
      <w:r w:rsidRPr="00894DAE">
        <w:t>override</w:t>
      </w:r>
      <w:proofErr w:type="spellEnd"/>
      <w:r w:rsidRPr="00894DAE">
        <w:t xml:space="preserve"> genera:</w:t>
      </w:r>
    </w:p>
    <w:p w14:paraId="428D3028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Record (OR):</w:t>
      </w:r>
    </w:p>
    <w:p w14:paraId="3D7D5290" w14:textId="77777777" w:rsidR="00894DAE" w:rsidRPr="00894DAE" w:rsidRDefault="00894DAE" w:rsidP="00894DAE">
      <w:proofErr w:type="spellStart"/>
      <w:r w:rsidRPr="00894DAE">
        <w:t>Caso_ID</w:t>
      </w:r>
      <w:proofErr w:type="spellEnd"/>
      <w:r w:rsidRPr="00894DAE">
        <w:br/>
        <w:t>EO_ID</w:t>
      </w:r>
      <w:r w:rsidRPr="00894DAE">
        <w:br/>
      </w:r>
      <w:proofErr w:type="spellStart"/>
      <w:r w:rsidRPr="00894DAE">
        <w:t>Recomendación_original_hash</w:t>
      </w:r>
      <w:proofErr w:type="spellEnd"/>
      <w:r w:rsidRPr="00894DAE">
        <w:br/>
      </w:r>
      <w:proofErr w:type="spellStart"/>
      <w:r w:rsidRPr="00894DAE">
        <w:t>Override_scope_level</w:t>
      </w:r>
      <w:proofErr w:type="spellEnd"/>
      <w:r w:rsidRPr="00894DAE">
        <w:br/>
      </w:r>
      <w:proofErr w:type="spellStart"/>
      <w:r w:rsidRPr="00894DAE">
        <w:t>Override_type</w:t>
      </w:r>
      <w:proofErr w:type="spellEnd"/>
      <w:r w:rsidRPr="00894DAE">
        <w:br/>
      </w:r>
      <w:proofErr w:type="spellStart"/>
      <w:r w:rsidRPr="00894DAE">
        <w:t>Override_score</w:t>
      </w:r>
      <w:proofErr w:type="spellEnd"/>
      <w:r w:rsidRPr="00894DAE">
        <w:br/>
      </w:r>
      <w:proofErr w:type="spellStart"/>
      <w:r w:rsidRPr="00894DAE">
        <w:t>Motivo_codificado</w:t>
      </w:r>
      <w:proofErr w:type="spellEnd"/>
      <w:r w:rsidRPr="00894DAE">
        <w:br/>
      </w:r>
      <w:proofErr w:type="spellStart"/>
      <w:r w:rsidRPr="00894DAE">
        <w:t>Usuario_ID</w:t>
      </w:r>
      <w:proofErr w:type="spellEnd"/>
      <w:r w:rsidRPr="00894DAE">
        <w:br/>
      </w:r>
      <w:proofErr w:type="spellStart"/>
      <w:r w:rsidRPr="00894DAE">
        <w:t>Timestamp</w:t>
      </w:r>
      <w:proofErr w:type="spellEnd"/>
      <w:r w:rsidRPr="00894DAE">
        <w:br/>
      </w:r>
      <w:proofErr w:type="spellStart"/>
      <w:r w:rsidRPr="00894DAE">
        <w:t>Firma_digital</w:t>
      </w:r>
      <w:proofErr w:type="spellEnd"/>
      <w:r w:rsidRPr="00894DAE">
        <w:br/>
        <w:t>Hash</w:t>
      </w:r>
    </w:p>
    <w:p w14:paraId="0BD52499" w14:textId="77777777" w:rsidR="00894DAE" w:rsidRPr="00894DAE" w:rsidRDefault="00894DAE" w:rsidP="00894DAE">
      <w:proofErr w:type="spellStart"/>
      <w:r w:rsidRPr="00894DAE">
        <w:t>Append-only</w:t>
      </w:r>
      <w:proofErr w:type="spellEnd"/>
      <w:r w:rsidRPr="00894DAE">
        <w:t xml:space="preserve"> en GCL </w:t>
      </w:r>
    </w:p>
    <w:p w14:paraId="0AE9C399" w14:textId="77777777" w:rsidR="00894DAE" w:rsidRPr="00894DAE" w:rsidRDefault="00894DAE" w:rsidP="00894DAE">
      <w:r w:rsidRPr="00894DAE">
        <w:lastRenderedPageBreak/>
        <w:t xml:space="preserve">6 </w:t>
      </w:r>
      <w:proofErr w:type="spellStart"/>
      <w:r w:rsidRPr="00894DAE">
        <w:t>Outputo</w:t>
      </w:r>
      <w:proofErr w:type="spellEnd"/>
      <w:r w:rsidRPr="00894DAE">
        <w:t xml:space="preserve"> </w:t>
      </w:r>
      <w:proofErr w:type="spellStart"/>
      <w:r w:rsidRPr="00894DAE">
        <w:t>Governance</w:t>
      </w:r>
      <w:proofErr w:type="spellEnd"/>
      <w:r w:rsidRPr="00894DAE">
        <w:t xml:space="preserve"> &amp; </w:t>
      </w:r>
      <w:proofErr w:type="spellStart"/>
      <w:r w:rsidRPr="00894DAE">
        <w:t>Consensu</w:t>
      </w:r>
      <w:proofErr w:type="spellEnd"/>
      <w:r w:rsidRPr="00894DAE">
        <w:t>…</w:t>
      </w:r>
    </w:p>
    <w:p w14:paraId="45017908" w14:textId="77777777" w:rsidR="00894DAE" w:rsidRPr="00894DAE" w:rsidRDefault="00894DAE" w:rsidP="00894DAE">
      <w:r w:rsidRPr="00894DAE">
        <w:t>.</w:t>
      </w:r>
    </w:p>
    <w:p w14:paraId="648D0770" w14:textId="77777777" w:rsidR="00894DAE" w:rsidRPr="00894DAE" w:rsidRDefault="00894DAE" w:rsidP="00894DAE">
      <w:r w:rsidRPr="00894DAE">
        <w:pict w14:anchorId="496C195C">
          <v:rect id="_x0000_i1036" style="width:0;height:1.5pt" o:hralign="center" o:hrstd="t" o:hr="t" fillcolor="#a0a0a0" stroked="f"/>
        </w:pict>
      </w:r>
    </w:p>
    <w:p w14:paraId="1163443C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XII. AUDITORÍA</w:t>
      </w:r>
    </w:p>
    <w:p w14:paraId="283D5E88" w14:textId="77777777" w:rsidR="00894DAE" w:rsidRPr="00894DAE" w:rsidRDefault="00894DAE" w:rsidP="00894DAE">
      <w:r w:rsidRPr="00894DAE">
        <w:t>Revisión periódica por:</w:t>
      </w:r>
    </w:p>
    <w:p w14:paraId="55604BBD" w14:textId="77777777" w:rsidR="00894DAE" w:rsidRPr="00894DAE" w:rsidRDefault="00894DAE" w:rsidP="00894DAE">
      <w:r w:rsidRPr="00894DAE">
        <w:t>L1-EVD-15 (Auditoría)</w:t>
      </w:r>
      <w:r w:rsidRPr="00894DAE">
        <w:br/>
        <w:t>L2-ALG-05 (Gobernanza del motor)</w:t>
      </w:r>
    </w:p>
    <w:p w14:paraId="6A4684AC" w14:textId="77777777" w:rsidR="00894DAE" w:rsidRPr="00894DAE" w:rsidRDefault="00894DAE" w:rsidP="00894DAE">
      <w:proofErr w:type="spellStart"/>
      <w:r w:rsidRPr="00894DAE">
        <w:t>Override</w:t>
      </w:r>
      <w:proofErr w:type="spellEnd"/>
      <w:r w:rsidRPr="00894DAE">
        <w:t xml:space="preserve"> masivo asociado a eventos adversos → revisión inmediata.</w:t>
      </w:r>
    </w:p>
    <w:p w14:paraId="2E5CB3B8" w14:textId="77777777" w:rsidR="00894DAE" w:rsidRPr="00894DAE" w:rsidRDefault="00894DAE" w:rsidP="00894DAE">
      <w:r w:rsidRPr="00894DAE">
        <w:pict w14:anchorId="5315CBBE">
          <v:rect id="_x0000_i1037" style="width:0;height:1.5pt" o:hralign="center" o:hrstd="t" o:hr="t" fillcolor="#a0a0a0" stroked="f"/>
        </w:pict>
      </w:r>
    </w:p>
    <w:p w14:paraId="35676FA3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XIII. PROPIEDADES FINALES</w:t>
      </w:r>
    </w:p>
    <w:p w14:paraId="5C32993A" w14:textId="77777777" w:rsidR="00894DAE" w:rsidRPr="00894DAE" w:rsidRDefault="00894DAE" w:rsidP="00894DAE">
      <w:r w:rsidRPr="00894DAE">
        <w:rPr>
          <w:rFonts w:ascii="Segoe UI Symbol" w:hAnsi="Segoe UI Symbol" w:cs="Segoe UI Symbol"/>
        </w:rPr>
        <w:t>✔</w:t>
      </w:r>
      <w:r w:rsidRPr="00894DAE">
        <w:t xml:space="preserve"> Formalización matemática de severidad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Ajuste por incertidumbre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</w:t>
      </w:r>
      <w:r w:rsidRPr="00894DAE">
        <w:rPr>
          <w:rFonts w:ascii="Calibri" w:hAnsi="Calibri" w:cs="Calibri"/>
        </w:rPr>
        <w:t>Í</w:t>
      </w:r>
      <w:r w:rsidRPr="00894DAE">
        <w:t>ndice por usuario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Protocolo de excepci</w:t>
      </w:r>
      <w:r w:rsidRPr="00894DAE">
        <w:rPr>
          <w:rFonts w:ascii="Calibri" w:hAnsi="Calibri" w:cs="Calibri"/>
        </w:rPr>
        <w:t>ó</w:t>
      </w:r>
      <w:r w:rsidRPr="00894DAE">
        <w:t>n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Trazabilidad absoluta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Integridad algor</w:t>
      </w:r>
      <w:r w:rsidRPr="00894DAE">
        <w:rPr>
          <w:rFonts w:ascii="Calibri" w:hAnsi="Calibri" w:cs="Calibri"/>
        </w:rPr>
        <w:t>í</w:t>
      </w:r>
      <w:r w:rsidRPr="00894DAE">
        <w:t>tmica preservada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No decisional</w:t>
      </w:r>
      <w:r w:rsidRPr="00894DAE">
        <w:br/>
      </w:r>
      <w:r w:rsidRPr="00894DAE">
        <w:rPr>
          <w:rFonts w:ascii="Segoe UI Symbol" w:hAnsi="Segoe UI Symbol" w:cs="Segoe UI Symbol"/>
        </w:rPr>
        <w:t>✔</w:t>
      </w:r>
      <w:r w:rsidRPr="00894DAE">
        <w:t xml:space="preserve"> Audit-</w:t>
      </w:r>
      <w:proofErr w:type="spellStart"/>
      <w:r w:rsidRPr="00894DAE">
        <w:t>ready</w:t>
      </w:r>
      <w:proofErr w:type="spellEnd"/>
    </w:p>
    <w:p w14:paraId="1C2D3E2F" w14:textId="77777777" w:rsidR="00894DAE" w:rsidRPr="00894DAE" w:rsidRDefault="00894DAE" w:rsidP="00894DAE">
      <w:r w:rsidRPr="00894DAE">
        <w:pict w14:anchorId="06361264">
          <v:rect id="_x0000_i1038" style="width:0;height:1.5pt" o:hralign="center" o:hrstd="t" o:hr="t" fillcolor="#a0a0a0" stroked="f"/>
        </w:pict>
      </w:r>
    </w:p>
    <w:p w14:paraId="0EB74B12" w14:textId="77777777" w:rsidR="00894DAE" w:rsidRPr="00894DAE" w:rsidRDefault="00894DAE" w:rsidP="00894DAE">
      <w:pPr>
        <w:rPr>
          <w:b/>
          <w:bCs/>
        </w:rPr>
      </w:pPr>
      <w:r w:rsidRPr="00894DAE">
        <w:rPr>
          <w:b/>
          <w:bCs/>
        </w:rPr>
        <w:t>XIV. PROPIEDAD EMERGENTE</w:t>
      </w:r>
    </w:p>
    <w:p w14:paraId="28C7BBA5" w14:textId="77777777" w:rsidR="00894DAE" w:rsidRPr="00894DAE" w:rsidRDefault="00894DAE" w:rsidP="00894DAE">
      <w:r w:rsidRPr="00894DAE">
        <w:t>Con L2-ALG-07 v1.1:</w:t>
      </w:r>
    </w:p>
    <w:p w14:paraId="11767512" w14:textId="77777777" w:rsidR="00894DAE" w:rsidRPr="00894DAE" w:rsidRDefault="00894DAE" w:rsidP="00894DAE">
      <w:r w:rsidRPr="00894DAE">
        <w:t>ICICSO obtiene:</w:t>
      </w:r>
    </w:p>
    <w:p w14:paraId="5AB3AA04" w14:textId="48FF6F4C" w:rsidR="00307835" w:rsidRDefault="00894DAE">
      <w:r w:rsidRPr="00894DAE">
        <w:t>Equilibrio estructurado humano–sistema</w:t>
      </w:r>
      <w:r w:rsidRPr="00894DAE">
        <w:br/>
        <w:t>Protección contra manipulación algorítmica</w:t>
      </w:r>
      <w:r w:rsidRPr="00894DAE">
        <w:br/>
        <w:t>Diagnóstico institucional de fricción clínica</w:t>
      </w:r>
      <w:r w:rsidRPr="00894DAE">
        <w:br/>
        <w:t>Trazabilidad completa de intervención</w:t>
      </w:r>
      <w:r w:rsidRPr="00894DAE">
        <w:br/>
        <w:t xml:space="preserve">Blindaje coherente con ETE </w:t>
      </w:r>
      <w:proofErr w:type="spellStart"/>
      <w:r w:rsidRPr="00894DAE">
        <w:t>Governance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D46"/>
    <w:multiLevelType w:val="multilevel"/>
    <w:tmpl w:val="2D9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6869"/>
    <w:multiLevelType w:val="multilevel"/>
    <w:tmpl w:val="901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6BCD"/>
    <w:multiLevelType w:val="multilevel"/>
    <w:tmpl w:val="E76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A7808"/>
    <w:multiLevelType w:val="multilevel"/>
    <w:tmpl w:val="336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520E7"/>
    <w:multiLevelType w:val="multilevel"/>
    <w:tmpl w:val="091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3819">
    <w:abstractNumId w:val="1"/>
  </w:num>
  <w:num w:numId="2" w16cid:durableId="374544958">
    <w:abstractNumId w:val="3"/>
  </w:num>
  <w:num w:numId="3" w16cid:durableId="20205517">
    <w:abstractNumId w:val="4"/>
  </w:num>
  <w:num w:numId="4" w16cid:durableId="1556038907">
    <w:abstractNumId w:val="2"/>
  </w:num>
  <w:num w:numId="5" w16cid:durableId="5366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34"/>
    <w:rsid w:val="000C55DB"/>
    <w:rsid w:val="001C2B78"/>
    <w:rsid w:val="00307835"/>
    <w:rsid w:val="00894DAE"/>
    <w:rsid w:val="00D07234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9A15"/>
  <w15:chartTrackingRefBased/>
  <w15:docId w15:val="{AC992905-F333-4F2A-8088-824169EC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2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2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2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2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599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2026-02-20T00:46:00Z</dcterms:created>
  <dcterms:modified xsi:type="dcterms:W3CDTF">2026-02-20T00:48:00Z</dcterms:modified>
</cp:coreProperties>
</file>