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8113" w14:textId="77777777" w:rsidR="00084A3E" w:rsidRPr="00084A3E" w:rsidRDefault="00084A3E" w:rsidP="00084A3E">
      <w:pPr>
        <w:rPr>
          <w:b/>
          <w:bCs/>
          <w:lang w:val="en-US"/>
        </w:rPr>
      </w:pPr>
      <w:r w:rsidRPr="00084A3E">
        <w:rPr>
          <w:b/>
          <w:bCs/>
          <w:lang w:val="en-US"/>
        </w:rPr>
        <w:t>L2-ALG-08</w:t>
      </w:r>
    </w:p>
    <w:p w14:paraId="50F27717" w14:textId="77777777" w:rsidR="00084A3E" w:rsidRPr="00084A3E" w:rsidRDefault="00084A3E" w:rsidP="00084A3E">
      <w:pPr>
        <w:rPr>
          <w:b/>
          <w:bCs/>
          <w:lang w:val="en-US"/>
        </w:rPr>
      </w:pPr>
      <w:r w:rsidRPr="00084A3E">
        <w:rPr>
          <w:b/>
          <w:bCs/>
          <w:lang w:val="en-US"/>
        </w:rPr>
        <w:t>ETE TRACEABILITY &amp; INTEGRITY FRAMEWORK</w:t>
      </w:r>
    </w:p>
    <w:p w14:paraId="00CF883F" w14:textId="77777777" w:rsidR="00084A3E" w:rsidRPr="00084A3E" w:rsidRDefault="00084A3E" w:rsidP="00084A3E">
      <w:r w:rsidRPr="00084A3E">
        <w:rPr>
          <w:b/>
          <w:bCs/>
        </w:rPr>
        <w:t>Versión Criptográficamente Cerrada Institucional v1.1</w:t>
      </w:r>
    </w:p>
    <w:p w14:paraId="34AA9907" w14:textId="77777777" w:rsidR="00084A3E" w:rsidRPr="00084A3E" w:rsidRDefault="00084A3E" w:rsidP="00084A3E">
      <w:r w:rsidRPr="00084A3E">
        <w:t>Dominio: ALG</w:t>
      </w:r>
      <w:r w:rsidRPr="00084A3E">
        <w:br/>
        <w:t>Nivel: L2</w:t>
      </w:r>
      <w:r w:rsidRPr="00084A3E">
        <w:br/>
        <w:t>Naturaleza: Marco técnico de trazabilidad e integridad criptográfica</w:t>
      </w:r>
      <w:r w:rsidRPr="00084A3E">
        <w:br/>
        <w:t>Persistencia: Permanente</w:t>
      </w:r>
      <w:r w:rsidRPr="00084A3E">
        <w:br/>
        <w:t xml:space="preserve">Modo almacenamiento: </w:t>
      </w:r>
      <w:proofErr w:type="spellStart"/>
      <w:r w:rsidRPr="00084A3E">
        <w:t>Append-Only</w:t>
      </w:r>
      <w:proofErr w:type="spellEnd"/>
      <w:r w:rsidRPr="00084A3E">
        <w:t xml:space="preserve"> lógico + verificación criptográfica</w:t>
      </w:r>
      <w:r w:rsidRPr="00084A3E">
        <w:br/>
        <w:t>Integridad: Hash + Firma digital obligatoria</w:t>
      </w:r>
      <w:r w:rsidRPr="00084A3E">
        <w:br/>
        <w:t>Registro GCL: Eventos críticos únicamente</w:t>
      </w:r>
    </w:p>
    <w:p w14:paraId="0FBD679B" w14:textId="77777777" w:rsidR="00084A3E" w:rsidRPr="00084A3E" w:rsidRDefault="00084A3E" w:rsidP="00084A3E">
      <w:r w:rsidRPr="00084A3E">
        <w:t>Gobernanza: Trazabilidad Algorítmica Forense</w:t>
      </w:r>
    </w:p>
    <w:p w14:paraId="703C5DEA" w14:textId="77777777" w:rsidR="00084A3E" w:rsidRPr="00084A3E" w:rsidRDefault="00084A3E" w:rsidP="00084A3E">
      <w:r w:rsidRPr="00084A3E">
        <w:pict w14:anchorId="6A4F7E1E">
          <v:rect id="_x0000_i1025" style="width:0;height:1.5pt" o:hralign="center" o:hrstd="t" o:hr="t" fillcolor="#a0a0a0" stroked="f"/>
        </w:pict>
      </w:r>
    </w:p>
    <w:p w14:paraId="56EBCFD5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I. PRINCIPIO RECTOR</w:t>
      </w:r>
    </w:p>
    <w:p w14:paraId="2F90FD50" w14:textId="77777777" w:rsidR="00084A3E" w:rsidRPr="00084A3E" w:rsidRDefault="00084A3E" w:rsidP="00084A3E">
      <w:r w:rsidRPr="00084A3E">
        <w:t>Toda ejecución del ETE debe poder reconstruirse bit-a-bit bajo sus condiciones originales.</w:t>
      </w:r>
    </w:p>
    <w:p w14:paraId="6852C538" w14:textId="77777777" w:rsidR="00084A3E" w:rsidRPr="00084A3E" w:rsidRDefault="00084A3E" w:rsidP="00084A3E">
      <w:r w:rsidRPr="00084A3E">
        <w:t>No altera cálculos.</w:t>
      </w:r>
      <w:r w:rsidRPr="00084A3E">
        <w:br/>
        <w:t>No modifica outputs.</w:t>
      </w:r>
      <w:r w:rsidRPr="00084A3E">
        <w:br/>
        <w:t>No es decisional.</w:t>
      </w:r>
    </w:p>
    <w:p w14:paraId="4A64E968" w14:textId="77777777" w:rsidR="00084A3E" w:rsidRPr="00084A3E" w:rsidRDefault="00084A3E" w:rsidP="00084A3E">
      <w:r w:rsidRPr="00084A3E">
        <w:pict w14:anchorId="06A631B3">
          <v:rect id="_x0000_i1026" style="width:0;height:1.5pt" o:hralign="center" o:hrstd="t" o:hr="t" fillcolor="#a0a0a0" stroked="f"/>
        </w:pict>
      </w:r>
    </w:p>
    <w:p w14:paraId="1C5B227C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II. UNIDAD MÍNIMA — EXECUTION INSTANCE (EI)</w:t>
      </w:r>
    </w:p>
    <w:p w14:paraId="6F46B181" w14:textId="77777777" w:rsidR="00084A3E" w:rsidRPr="00084A3E" w:rsidRDefault="00084A3E" w:rsidP="00084A3E">
      <w:r w:rsidRPr="00084A3E">
        <w:t>Cada EI incluye:</w:t>
      </w:r>
    </w:p>
    <w:p w14:paraId="0614A67D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t>Caso_ID</w:t>
      </w:r>
      <w:proofErr w:type="spellEnd"/>
    </w:p>
    <w:p w14:paraId="6143D05E" w14:textId="77777777" w:rsidR="00084A3E" w:rsidRPr="00084A3E" w:rsidRDefault="00084A3E" w:rsidP="00084A3E">
      <w:pPr>
        <w:numPr>
          <w:ilvl w:val="0"/>
          <w:numId w:val="1"/>
        </w:numPr>
      </w:pPr>
      <w:r w:rsidRPr="00084A3E">
        <w:t>EO_ID</w:t>
      </w:r>
    </w:p>
    <w:p w14:paraId="019D8084" w14:textId="77777777" w:rsidR="00084A3E" w:rsidRPr="00084A3E" w:rsidRDefault="00084A3E" w:rsidP="00084A3E">
      <w:pPr>
        <w:numPr>
          <w:ilvl w:val="0"/>
          <w:numId w:val="1"/>
        </w:numPr>
      </w:pPr>
      <w:r w:rsidRPr="00084A3E">
        <w:t>ECS</w:t>
      </w:r>
    </w:p>
    <w:p w14:paraId="1257FDAE" w14:textId="77777777" w:rsidR="00084A3E" w:rsidRPr="00084A3E" w:rsidRDefault="00084A3E" w:rsidP="00084A3E">
      <w:pPr>
        <w:numPr>
          <w:ilvl w:val="0"/>
          <w:numId w:val="1"/>
        </w:numPr>
      </w:pPr>
      <w:r w:rsidRPr="00084A3E">
        <w:t>UCI</w:t>
      </w:r>
    </w:p>
    <w:p w14:paraId="54ABB8C1" w14:textId="77777777" w:rsidR="00084A3E" w:rsidRPr="00084A3E" w:rsidRDefault="00084A3E" w:rsidP="00084A3E">
      <w:pPr>
        <w:numPr>
          <w:ilvl w:val="0"/>
          <w:numId w:val="1"/>
        </w:numPr>
      </w:pPr>
      <w:r w:rsidRPr="00084A3E">
        <w:t>MAC</w:t>
      </w:r>
    </w:p>
    <w:p w14:paraId="5ADBA076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t>DDMO_status</w:t>
      </w:r>
      <w:proofErr w:type="spellEnd"/>
    </w:p>
    <w:p w14:paraId="36A7B705" w14:textId="77777777" w:rsidR="00084A3E" w:rsidRPr="00084A3E" w:rsidRDefault="00084A3E" w:rsidP="00084A3E">
      <w:pPr>
        <w:numPr>
          <w:ilvl w:val="0"/>
          <w:numId w:val="1"/>
        </w:numPr>
      </w:pPr>
      <w:r w:rsidRPr="00084A3E">
        <w:t>BAI (si aplica)</w:t>
      </w:r>
    </w:p>
    <w:p w14:paraId="5B2500B9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t>EO_version</w:t>
      </w:r>
      <w:proofErr w:type="spellEnd"/>
    </w:p>
    <w:p w14:paraId="3599A51B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t>RuleSet_version</w:t>
      </w:r>
      <w:proofErr w:type="spellEnd"/>
    </w:p>
    <w:p w14:paraId="625FC5DD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t>Engine_binary_hash</w:t>
      </w:r>
      <w:proofErr w:type="spellEnd"/>
    </w:p>
    <w:p w14:paraId="0F368CF3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t>Container_environment_hash</w:t>
      </w:r>
      <w:proofErr w:type="spellEnd"/>
    </w:p>
    <w:p w14:paraId="3AC9FBB4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t>Input_snapshot_hash</w:t>
      </w:r>
      <w:proofErr w:type="spellEnd"/>
    </w:p>
    <w:p w14:paraId="71C9EF6C" w14:textId="77777777" w:rsidR="00084A3E" w:rsidRPr="00084A3E" w:rsidRDefault="00084A3E" w:rsidP="00084A3E">
      <w:pPr>
        <w:numPr>
          <w:ilvl w:val="0"/>
          <w:numId w:val="1"/>
        </w:numPr>
      </w:pPr>
      <w:proofErr w:type="spellStart"/>
      <w:r w:rsidRPr="00084A3E">
        <w:lastRenderedPageBreak/>
        <w:t>Timestamp_canónico</w:t>
      </w:r>
      <w:proofErr w:type="spellEnd"/>
    </w:p>
    <w:p w14:paraId="6AF2E390" w14:textId="77777777" w:rsidR="00084A3E" w:rsidRPr="00084A3E" w:rsidRDefault="00084A3E" w:rsidP="00084A3E">
      <w:r w:rsidRPr="00084A3E">
        <w:pict w14:anchorId="30CD609E">
          <v:rect id="_x0000_i1027" style="width:0;height:1.5pt" o:hralign="center" o:hrstd="t" o:hr="t" fillcolor="#a0a0a0" stroked="f"/>
        </w:pict>
      </w:r>
    </w:p>
    <w:p w14:paraId="031109B8" w14:textId="77777777" w:rsidR="00084A3E" w:rsidRPr="00084A3E" w:rsidRDefault="00084A3E" w:rsidP="00084A3E">
      <w:pPr>
        <w:rPr>
          <w:b/>
          <w:bCs/>
          <w:lang w:val="en-US"/>
        </w:rPr>
      </w:pPr>
      <w:r w:rsidRPr="00084A3E">
        <w:rPr>
          <w:b/>
          <w:bCs/>
          <w:lang w:val="en-US"/>
        </w:rPr>
        <w:t>III. CANONICAL SERIALIZATION SPEC (CSS v1.0)</w:t>
      </w:r>
    </w:p>
    <w:p w14:paraId="3FAE9BCE" w14:textId="77777777" w:rsidR="00084A3E" w:rsidRPr="00084A3E" w:rsidRDefault="00084A3E" w:rsidP="00084A3E">
      <w:r w:rsidRPr="00084A3E">
        <w:t>Para evitar ambigüedad:</w:t>
      </w:r>
    </w:p>
    <w:p w14:paraId="289BFE03" w14:textId="77777777" w:rsidR="00084A3E" w:rsidRPr="00084A3E" w:rsidRDefault="00084A3E" w:rsidP="00084A3E">
      <w:pPr>
        <w:numPr>
          <w:ilvl w:val="0"/>
          <w:numId w:val="2"/>
        </w:numPr>
      </w:pPr>
      <w:r w:rsidRPr="00084A3E">
        <w:t>Orden lexicográfico de campos.</w:t>
      </w:r>
    </w:p>
    <w:p w14:paraId="036C9136" w14:textId="77777777" w:rsidR="00084A3E" w:rsidRPr="00084A3E" w:rsidRDefault="00084A3E" w:rsidP="00084A3E">
      <w:pPr>
        <w:numPr>
          <w:ilvl w:val="0"/>
          <w:numId w:val="2"/>
        </w:numPr>
      </w:pPr>
      <w:proofErr w:type="spellStart"/>
      <w:r w:rsidRPr="00084A3E">
        <w:t>Encoding</w:t>
      </w:r>
      <w:proofErr w:type="spellEnd"/>
      <w:r w:rsidRPr="00084A3E">
        <w:t xml:space="preserve"> UTF-8 sin BOM.</w:t>
      </w:r>
    </w:p>
    <w:p w14:paraId="770B691B" w14:textId="77777777" w:rsidR="00084A3E" w:rsidRPr="00084A3E" w:rsidRDefault="00084A3E" w:rsidP="00084A3E">
      <w:pPr>
        <w:numPr>
          <w:ilvl w:val="0"/>
          <w:numId w:val="2"/>
        </w:numPr>
      </w:pPr>
      <w:r w:rsidRPr="00084A3E">
        <w:t>Precisión numérica fija (decimal 8 posiciones).</w:t>
      </w:r>
    </w:p>
    <w:p w14:paraId="0BCC1C42" w14:textId="77777777" w:rsidR="00084A3E" w:rsidRPr="00084A3E" w:rsidRDefault="00084A3E" w:rsidP="00084A3E">
      <w:pPr>
        <w:numPr>
          <w:ilvl w:val="0"/>
          <w:numId w:val="2"/>
        </w:numPr>
      </w:pPr>
      <w:r w:rsidRPr="00084A3E">
        <w:t>Formato JSON canónico versionado.</w:t>
      </w:r>
    </w:p>
    <w:p w14:paraId="3064D5BC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>Execution_hash = SHA-256( Canonical_Serialized_EI )</w:t>
      </w:r>
    </w:p>
    <w:p w14:paraId="27686B42" w14:textId="77777777" w:rsidR="00084A3E" w:rsidRPr="00084A3E" w:rsidRDefault="00084A3E" w:rsidP="00084A3E">
      <w:proofErr w:type="spellStart"/>
      <w:r w:rsidRPr="00084A3E">
        <w:t>Canonicalización</w:t>
      </w:r>
      <w:proofErr w:type="spellEnd"/>
      <w:r w:rsidRPr="00084A3E">
        <w:t xml:space="preserve"> obligatoria antes de hash.</w:t>
      </w:r>
    </w:p>
    <w:p w14:paraId="6BE79445" w14:textId="77777777" w:rsidR="00084A3E" w:rsidRPr="00084A3E" w:rsidRDefault="00084A3E" w:rsidP="00084A3E">
      <w:r w:rsidRPr="00084A3E">
        <w:pict w14:anchorId="520056E7">
          <v:rect id="_x0000_i1028" style="width:0;height:1.5pt" o:hralign="center" o:hrstd="t" o:hr="t" fillcolor="#a0a0a0" stroked="f"/>
        </w:pict>
      </w:r>
    </w:p>
    <w:p w14:paraId="2E301E58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IV. SNAPSHOT DE INPUTS</w:t>
      </w:r>
    </w:p>
    <w:p w14:paraId="0708D271" w14:textId="77777777" w:rsidR="00084A3E" w:rsidRPr="00084A3E" w:rsidRDefault="00084A3E" w:rsidP="00084A3E">
      <w:r w:rsidRPr="00084A3E">
        <w:t>Se distinguen:</w:t>
      </w:r>
    </w:p>
    <w:p w14:paraId="787DDC90" w14:textId="77777777" w:rsidR="00084A3E" w:rsidRPr="00084A3E" w:rsidRDefault="00084A3E" w:rsidP="00084A3E">
      <w:r w:rsidRPr="00084A3E">
        <w:t>1️</w:t>
      </w:r>
      <w:r w:rsidRPr="00084A3E">
        <w:rPr>
          <w:rFonts w:ascii="Segoe UI Symbol" w:hAnsi="Segoe UI Symbol" w:cs="Segoe UI Symbol"/>
        </w:rPr>
        <w:t>⃣</w:t>
      </w:r>
      <w:r w:rsidRPr="00084A3E">
        <w:t xml:space="preserve"> Input estructural (DDMO)</w:t>
      </w:r>
      <w:r w:rsidRPr="00084A3E">
        <w:br/>
        <w:t>2️</w:t>
      </w:r>
      <w:r w:rsidRPr="00084A3E">
        <w:rPr>
          <w:rFonts w:ascii="Segoe UI Symbol" w:hAnsi="Segoe UI Symbol" w:cs="Segoe UI Symbol"/>
        </w:rPr>
        <w:t>⃣</w:t>
      </w:r>
      <w:r w:rsidRPr="00084A3E">
        <w:t xml:space="preserve"> Input dinámico paciente</w:t>
      </w:r>
    </w:p>
    <w:p w14:paraId="0F838444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>Se genera:</w:t>
      </w:r>
    </w:p>
    <w:p w14:paraId="4375D33C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>Input_snapshot_hash = SHA-256( Input_payload_congelado )</w:t>
      </w:r>
    </w:p>
    <w:p w14:paraId="1A3576EC" w14:textId="77777777" w:rsidR="00084A3E" w:rsidRPr="00084A3E" w:rsidRDefault="00084A3E" w:rsidP="00084A3E">
      <w:r w:rsidRPr="00084A3E">
        <w:t xml:space="preserve">El </w:t>
      </w:r>
      <w:proofErr w:type="spellStart"/>
      <w:r w:rsidRPr="00084A3E">
        <w:t>snapshot</w:t>
      </w:r>
      <w:proofErr w:type="spellEnd"/>
      <w:r w:rsidRPr="00084A3E">
        <w:t xml:space="preserve"> no depende de EHR futuro.</w:t>
      </w:r>
      <w:r w:rsidRPr="00084A3E">
        <w:br/>
        <w:t>Evita manipulación retrospectiva.</w:t>
      </w:r>
    </w:p>
    <w:p w14:paraId="101FF236" w14:textId="77777777" w:rsidR="00084A3E" w:rsidRPr="00084A3E" w:rsidRDefault="00084A3E" w:rsidP="00084A3E">
      <w:r w:rsidRPr="00084A3E">
        <w:pict w14:anchorId="7212BD06">
          <v:rect id="_x0000_i1029" style="width:0;height:1.5pt" o:hralign="center" o:hrstd="t" o:hr="t" fillcolor="#a0a0a0" stroked="f"/>
        </w:pict>
      </w:r>
    </w:p>
    <w:p w14:paraId="349BB71E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V. MODELO DE PARALELISMO</w:t>
      </w:r>
    </w:p>
    <w:p w14:paraId="54CCC7E6" w14:textId="77777777" w:rsidR="00084A3E" w:rsidRPr="00084A3E" w:rsidRDefault="00084A3E" w:rsidP="00084A3E">
      <w:r w:rsidRPr="00084A3E">
        <w:t>Se adopta modelo híbrido:</w:t>
      </w:r>
    </w:p>
    <w:p w14:paraId="4F1D9FC4" w14:textId="77777777" w:rsidR="00084A3E" w:rsidRPr="00084A3E" w:rsidRDefault="00084A3E" w:rsidP="00084A3E">
      <w:pPr>
        <w:numPr>
          <w:ilvl w:val="0"/>
          <w:numId w:val="3"/>
        </w:numPr>
      </w:pPr>
      <w:r w:rsidRPr="00084A3E">
        <w:t xml:space="preserve">Cadena secuencial por </w:t>
      </w:r>
      <w:proofErr w:type="spellStart"/>
      <w:r w:rsidRPr="00084A3E">
        <w:t>Caso_ID</w:t>
      </w:r>
      <w:proofErr w:type="spellEnd"/>
      <w:r w:rsidRPr="00084A3E">
        <w:t>.</w:t>
      </w:r>
    </w:p>
    <w:p w14:paraId="3E86FA8B" w14:textId="77777777" w:rsidR="00084A3E" w:rsidRPr="00084A3E" w:rsidRDefault="00084A3E" w:rsidP="00084A3E">
      <w:pPr>
        <w:numPr>
          <w:ilvl w:val="0"/>
          <w:numId w:val="3"/>
        </w:numPr>
      </w:pPr>
      <w:r w:rsidRPr="00084A3E">
        <w:t>Merkle Tree diario institucional para lote global.</w:t>
      </w:r>
    </w:p>
    <w:p w14:paraId="5B468641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>Cada EI incluye:</w:t>
      </w:r>
    </w:p>
    <w:p w14:paraId="3B994AB3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>Previous_hash_case</w:t>
      </w:r>
      <w:r w:rsidRPr="00084A3E">
        <w:rPr>
          <w:lang w:val="en-US"/>
        </w:rPr>
        <w:br/>
        <w:t>Merkle_root_batch</w:t>
      </w:r>
    </w:p>
    <w:p w14:paraId="02D37BC4" w14:textId="77777777" w:rsidR="00084A3E" w:rsidRPr="00084A3E" w:rsidRDefault="00084A3E" w:rsidP="00084A3E">
      <w:r w:rsidRPr="00084A3E">
        <w:t>Permite:</w:t>
      </w:r>
    </w:p>
    <w:p w14:paraId="063FAD4D" w14:textId="77777777" w:rsidR="00084A3E" w:rsidRPr="00084A3E" w:rsidRDefault="00084A3E" w:rsidP="00084A3E">
      <w:pPr>
        <w:numPr>
          <w:ilvl w:val="0"/>
          <w:numId w:val="4"/>
        </w:numPr>
      </w:pPr>
      <w:r w:rsidRPr="00084A3E">
        <w:t>Integridad individual.</w:t>
      </w:r>
    </w:p>
    <w:p w14:paraId="53E82510" w14:textId="77777777" w:rsidR="00084A3E" w:rsidRPr="00084A3E" w:rsidRDefault="00084A3E" w:rsidP="00084A3E">
      <w:pPr>
        <w:numPr>
          <w:ilvl w:val="0"/>
          <w:numId w:val="4"/>
        </w:numPr>
      </w:pPr>
      <w:r w:rsidRPr="00084A3E">
        <w:t>Integridad sistémica paralela.</w:t>
      </w:r>
    </w:p>
    <w:p w14:paraId="0BE2A93A" w14:textId="77777777" w:rsidR="00084A3E" w:rsidRPr="00084A3E" w:rsidRDefault="00084A3E" w:rsidP="00084A3E">
      <w:r w:rsidRPr="00084A3E">
        <w:lastRenderedPageBreak/>
        <w:pict w14:anchorId="53EA789A">
          <v:rect id="_x0000_i1030" style="width:0;height:1.5pt" o:hralign="center" o:hrstd="t" o:hr="t" fillcolor="#a0a0a0" stroked="f"/>
        </w:pict>
      </w:r>
    </w:p>
    <w:p w14:paraId="1182D922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VI. FIRMA DIGITAL</w:t>
      </w:r>
    </w:p>
    <w:p w14:paraId="63D0B6A1" w14:textId="77777777" w:rsidR="00084A3E" w:rsidRPr="00084A3E" w:rsidRDefault="00084A3E" w:rsidP="00084A3E">
      <w:r w:rsidRPr="00084A3E">
        <w:t>Cada EI requiere:</w:t>
      </w:r>
    </w:p>
    <w:p w14:paraId="58FB310D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>Digital_signature = Sign(Execution_hash, Institutional_private_key)</w:t>
      </w:r>
    </w:p>
    <w:p w14:paraId="3795B583" w14:textId="77777777" w:rsidR="00084A3E" w:rsidRPr="00084A3E" w:rsidRDefault="00084A3E" w:rsidP="00084A3E">
      <w:r w:rsidRPr="00084A3E">
        <w:t>Incluye:</w:t>
      </w:r>
    </w:p>
    <w:p w14:paraId="05612AC0" w14:textId="77777777" w:rsidR="00084A3E" w:rsidRPr="00084A3E" w:rsidRDefault="00084A3E" w:rsidP="00084A3E">
      <w:proofErr w:type="spellStart"/>
      <w:r w:rsidRPr="00084A3E">
        <w:t>Certificate_ID</w:t>
      </w:r>
      <w:proofErr w:type="spellEnd"/>
      <w:r w:rsidRPr="00084A3E">
        <w:br/>
      </w:r>
      <w:proofErr w:type="spellStart"/>
      <w:r w:rsidRPr="00084A3E">
        <w:t>Signature_algorithm_version</w:t>
      </w:r>
      <w:proofErr w:type="spellEnd"/>
    </w:p>
    <w:p w14:paraId="7BB1B826" w14:textId="77777777" w:rsidR="00084A3E" w:rsidRPr="00084A3E" w:rsidRDefault="00084A3E" w:rsidP="00084A3E">
      <w:r w:rsidRPr="00084A3E">
        <w:t>Verificación pública posible.</w:t>
      </w:r>
    </w:p>
    <w:p w14:paraId="6BF2970B" w14:textId="77777777" w:rsidR="00084A3E" w:rsidRPr="00084A3E" w:rsidRDefault="00084A3E" w:rsidP="00084A3E">
      <w:r w:rsidRPr="00084A3E">
        <w:pict w14:anchorId="65219BA9">
          <v:rect id="_x0000_i1031" style="width:0;height:1.5pt" o:hralign="center" o:hrstd="t" o:hr="t" fillcolor="#a0a0a0" stroked="f"/>
        </w:pict>
      </w:r>
    </w:p>
    <w:p w14:paraId="549969F8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VII. ENTORNO REPRODUCIBLE</w:t>
      </w:r>
    </w:p>
    <w:p w14:paraId="1C833B5E" w14:textId="77777777" w:rsidR="00084A3E" w:rsidRPr="00084A3E" w:rsidRDefault="00084A3E" w:rsidP="00084A3E">
      <w:r w:rsidRPr="00084A3E">
        <w:t>Requisitos obligatorios:</w:t>
      </w:r>
    </w:p>
    <w:p w14:paraId="71894AAE" w14:textId="77777777" w:rsidR="00084A3E" w:rsidRPr="00084A3E" w:rsidRDefault="00084A3E" w:rsidP="00084A3E">
      <w:pPr>
        <w:numPr>
          <w:ilvl w:val="0"/>
          <w:numId w:val="5"/>
        </w:numPr>
      </w:pPr>
      <w:proofErr w:type="spellStart"/>
      <w:r w:rsidRPr="00084A3E">
        <w:t>Container_environment_hash</w:t>
      </w:r>
      <w:proofErr w:type="spellEnd"/>
      <w:r w:rsidRPr="00084A3E">
        <w:t xml:space="preserve"> (ej. hash de imagen OCI).</w:t>
      </w:r>
    </w:p>
    <w:p w14:paraId="3B02E4A1" w14:textId="77777777" w:rsidR="00084A3E" w:rsidRPr="00084A3E" w:rsidRDefault="00084A3E" w:rsidP="00084A3E">
      <w:pPr>
        <w:numPr>
          <w:ilvl w:val="0"/>
          <w:numId w:val="5"/>
        </w:numPr>
      </w:pPr>
      <w:r w:rsidRPr="00084A3E">
        <w:t>Librerías versionadas.</w:t>
      </w:r>
    </w:p>
    <w:p w14:paraId="7909D238" w14:textId="77777777" w:rsidR="00084A3E" w:rsidRPr="00084A3E" w:rsidRDefault="00084A3E" w:rsidP="00084A3E">
      <w:pPr>
        <w:numPr>
          <w:ilvl w:val="0"/>
          <w:numId w:val="5"/>
        </w:numPr>
      </w:pPr>
      <w:r w:rsidRPr="00084A3E">
        <w:t>Motor congelado.</w:t>
      </w:r>
    </w:p>
    <w:p w14:paraId="08D2B777" w14:textId="77777777" w:rsidR="00084A3E" w:rsidRPr="00084A3E" w:rsidRDefault="00084A3E" w:rsidP="00084A3E">
      <w:r w:rsidRPr="00084A3E">
        <w:t>Sin coincidencia exacta → reconstrucción inválida.</w:t>
      </w:r>
    </w:p>
    <w:p w14:paraId="16D5134B" w14:textId="77777777" w:rsidR="00084A3E" w:rsidRPr="00084A3E" w:rsidRDefault="00084A3E" w:rsidP="00084A3E">
      <w:r w:rsidRPr="00084A3E">
        <w:pict w14:anchorId="555D9BED">
          <v:rect id="_x0000_i1032" style="width:0;height:1.5pt" o:hralign="center" o:hrstd="t" o:hr="t" fillcolor="#a0a0a0" stroked="f"/>
        </w:pict>
      </w:r>
    </w:p>
    <w:p w14:paraId="0751ED88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VIII. RECONSTRUCCIÓN HISTÓRICA FORMAL</w:t>
      </w:r>
    </w:p>
    <w:p w14:paraId="6D12203E" w14:textId="77777777" w:rsidR="00084A3E" w:rsidRPr="00084A3E" w:rsidRDefault="00084A3E" w:rsidP="00084A3E">
      <w:r w:rsidRPr="00084A3E">
        <w:t>Requisitos:</w:t>
      </w:r>
    </w:p>
    <w:p w14:paraId="6B6BE04F" w14:textId="77777777" w:rsidR="00084A3E" w:rsidRPr="00084A3E" w:rsidRDefault="00084A3E" w:rsidP="00084A3E">
      <w:pPr>
        <w:numPr>
          <w:ilvl w:val="0"/>
          <w:numId w:val="6"/>
        </w:numPr>
      </w:pPr>
      <w:proofErr w:type="spellStart"/>
      <w:r w:rsidRPr="00084A3E">
        <w:t>EO_version</w:t>
      </w:r>
      <w:proofErr w:type="spellEnd"/>
      <w:r w:rsidRPr="00084A3E">
        <w:t xml:space="preserve"> coincidente</w:t>
      </w:r>
    </w:p>
    <w:p w14:paraId="24892538" w14:textId="77777777" w:rsidR="00084A3E" w:rsidRPr="00084A3E" w:rsidRDefault="00084A3E" w:rsidP="00084A3E">
      <w:pPr>
        <w:numPr>
          <w:ilvl w:val="0"/>
          <w:numId w:val="6"/>
        </w:numPr>
      </w:pPr>
      <w:proofErr w:type="spellStart"/>
      <w:r w:rsidRPr="00084A3E">
        <w:t>RuleSet_version</w:t>
      </w:r>
      <w:proofErr w:type="spellEnd"/>
      <w:r w:rsidRPr="00084A3E">
        <w:t xml:space="preserve"> coincidente</w:t>
      </w:r>
    </w:p>
    <w:p w14:paraId="3C65AC30" w14:textId="77777777" w:rsidR="00084A3E" w:rsidRPr="00084A3E" w:rsidRDefault="00084A3E" w:rsidP="00084A3E">
      <w:pPr>
        <w:numPr>
          <w:ilvl w:val="0"/>
          <w:numId w:val="6"/>
        </w:numPr>
      </w:pPr>
      <w:proofErr w:type="spellStart"/>
      <w:r w:rsidRPr="00084A3E">
        <w:t>Engine_binary_hash</w:t>
      </w:r>
      <w:proofErr w:type="spellEnd"/>
      <w:r w:rsidRPr="00084A3E">
        <w:t xml:space="preserve"> coincidente</w:t>
      </w:r>
    </w:p>
    <w:p w14:paraId="238B74EC" w14:textId="77777777" w:rsidR="00084A3E" w:rsidRPr="00084A3E" w:rsidRDefault="00084A3E" w:rsidP="00084A3E">
      <w:pPr>
        <w:numPr>
          <w:ilvl w:val="0"/>
          <w:numId w:val="6"/>
        </w:numPr>
      </w:pPr>
      <w:proofErr w:type="spellStart"/>
      <w:r w:rsidRPr="00084A3E">
        <w:t>Container_environment_hash</w:t>
      </w:r>
      <w:proofErr w:type="spellEnd"/>
      <w:r w:rsidRPr="00084A3E">
        <w:t xml:space="preserve"> coincidente</w:t>
      </w:r>
    </w:p>
    <w:p w14:paraId="38114027" w14:textId="77777777" w:rsidR="00084A3E" w:rsidRPr="00084A3E" w:rsidRDefault="00084A3E" w:rsidP="00084A3E">
      <w:pPr>
        <w:numPr>
          <w:ilvl w:val="0"/>
          <w:numId w:val="6"/>
        </w:numPr>
      </w:pPr>
      <w:proofErr w:type="spellStart"/>
      <w:r w:rsidRPr="00084A3E">
        <w:t>Input_snapshot_hash</w:t>
      </w:r>
      <w:proofErr w:type="spellEnd"/>
      <w:r w:rsidRPr="00084A3E">
        <w:t xml:space="preserve"> coincidente</w:t>
      </w:r>
    </w:p>
    <w:p w14:paraId="08D6D769" w14:textId="77777777" w:rsidR="00084A3E" w:rsidRPr="00084A3E" w:rsidRDefault="00084A3E" w:rsidP="00084A3E">
      <w:r w:rsidRPr="00084A3E">
        <w:t>Solo si todos válidos → reconstrucción determinística.</w:t>
      </w:r>
    </w:p>
    <w:p w14:paraId="3512964F" w14:textId="77777777" w:rsidR="00084A3E" w:rsidRPr="00084A3E" w:rsidRDefault="00084A3E" w:rsidP="00084A3E">
      <w:r w:rsidRPr="00084A3E">
        <w:pict w14:anchorId="0333C4C5">
          <v:rect id="_x0000_i1033" style="width:0;height:1.5pt" o:hralign="center" o:hrstd="t" o:hr="t" fillcolor="#a0a0a0" stroked="f"/>
        </w:pict>
      </w:r>
    </w:p>
    <w:p w14:paraId="251D3343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IX. PROTOCOLO DE INTEGRITY BREACH (IBR)</w:t>
      </w:r>
    </w:p>
    <w:p w14:paraId="6C444DA8" w14:textId="77777777" w:rsidR="00084A3E" w:rsidRPr="00084A3E" w:rsidRDefault="00084A3E" w:rsidP="00084A3E">
      <w:r w:rsidRPr="00084A3E">
        <w:t>Se define:</w:t>
      </w:r>
    </w:p>
    <w:p w14:paraId="13640857" w14:textId="77777777" w:rsidR="00084A3E" w:rsidRPr="00084A3E" w:rsidRDefault="00084A3E" w:rsidP="00084A3E">
      <w:proofErr w:type="spellStart"/>
      <w:r w:rsidRPr="00084A3E">
        <w:t>Integrity_Severity_Level</w:t>
      </w:r>
      <w:proofErr w:type="spellEnd"/>
      <w:r w:rsidRPr="00084A3E">
        <w:t xml:space="preserve"> </w:t>
      </w:r>
      <w:r w:rsidRPr="00084A3E">
        <w:rPr>
          <w:rFonts w:ascii="Cambria Math" w:hAnsi="Cambria Math" w:cs="Cambria Math"/>
        </w:rPr>
        <w:t>∈</w:t>
      </w:r>
      <w:r w:rsidRPr="00084A3E">
        <w:t xml:space="preserve"> {Menor, Mayor, Cr</w:t>
      </w:r>
      <w:r w:rsidRPr="00084A3E">
        <w:rPr>
          <w:rFonts w:ascii="Calibri" w:hAnsi="Calibri" w:cs="Calibri"/>
        </w:rPr>
        <w:t>í</w:t>
      </w:r>
      <w:r w:rsidRPr="00084A3E">
        <w:t>tico}</w:t>
      </w:r>
    </w:p>
    <w:p w14:paraId="7FA0B111" w14:textId="77777777" w:rsidR="00084A3E" w:rsidRPr="00084A3E" w:rsidRDefault="00084A3E" w:rsidP="00084A3E">
      <w:r w:rsidRPr="00084A3E">
        <w:t>Activación:</w:t>
      </w:r>
    </w:p>
    <w:p w14:paraId="52B5D39C" w14:textId="77777777" w:rsidR="00084A3E" w:rsidRPr="00084A3E" w:rsidRDefault="00084A3E" w:rsidP="00084A3E">
      <w:proofErr w:type="spellStart"/>
      <w:r w:rsidRPr="00084A3E">
        <w:lastRenderedPageBreak/>
        <w:t>Hash_mismatch</w:t>
      </w:r>
      <w:proofErr w:type="spellEnd"/>
      <w:r w:rsidRPr="00084A3E">
        <w:br/>
        <w:t>Firma inválida</w:t>
      </w:r>
      <w:r w:rsidRPr="00084A3E">
        <w:br/>
        <w:t>Merkle inconsistente</w:t>
      </w:r>
    </w:p>
    <w:p w14:paraId="2483DA05" w14:textId="77777777" w:rsidR="00084A3E" w:rsidRPr="00084A3E" w:rsidRDefault="00084A3E" w:rsidP="00084A3E">
      <w:r w:rsidRPr="00084A3E">
        <w:t>Acciones:</w:t>
      </w:r>
    </w:p>
    <w:p w14:paraId="714FBD31" w14:textId="77777777" w:rsidR="00084A3E" w:rsidRPr="00084A3E" w:rsidRDefault="00084A3E" w:rsidP="00084A3E">
      <w:r w:rsidRPr="00084A3E">
        <w:t>Menor → Registro interno</w:t>
      </w:r>
      <w:r w:rsidRPr="00084A3E">
        <w:br/>
        <w:t>Mayor → Auditoría inmediata</w:t>
      </w:r>
      <w:r w:rsidRPr="00084A3E">
        <w:br/>
        <w:t xml:space="preserve">Crítico → Suspensión módulo + registro GCL </w:t>
      </w:r>
    </w:p>
    <w:p w14:paraId="1B19F6AA" w14:textId="77777777" w:rsidR="00084A3E" w:rsidRPr="00084A3E" w:rsidRDefault="00084A3E" w:rsidP="00084A3E">
      <w:r w:rsidRPr="00084A3E">
        <w:t xml:space="preserve">6 </w:t>
      </w:r>
      <w:proofErr w:type="spellStart"/>
      <w:r w:rsidRPr="00084A3E">
        <w:t>Outputo</w:t>
      </w:r>
      <w:proofErr w:type="spellEnd"/>
      <w:r w:rsidRPr="00084A3E">
        <w:t xml:space="preserve"> </w:t>
      </w:r>
      <w:proofErr w:type="spellStart"/>
      <w:r w:rsidRPr="00084A3E">
        <w:t>Governance</w:t>
      </w:r>
      <w:proofErr w:type="spellEnd"/>
      <w:r w:rsidRPr="00084A3E">
        <w:t xml:space="preserve"> &amp; </w:t>
      </w:r>
      <w:proofErr w:type="spellStart"/>
      <w:r w:rsidRPr="00084A3E">
        <w:t>Consensu</w:t>
      </w:r>
      <w:proofErr w:type="spellEnd"/>
      <w:r w:rsidRPr="00084A3E">
        <w:t>…</w:t>
      </w:r>
    </w:p>
    <w:p w14:paraId="4E18A6F5" w14:textId="77777777" w:rsidR="00084A3E" w:rsidRPr="00084A3E" w:rsidRDefault="00084A3E" w:rsidP="00084A3E">
      <w:r w:rsidRPr="00084A3E">
        <w:pict w14:anchorId="74105BBB">
          <v:rect id="_x0000_i1034" style="width:0;height:1.5pt" o:hralign="center" o:hrstd="t" o:hr="t" fillcolor="#a0a0a0" stroked="f"/>
        </w:pict>
      </w:r>
    </w:p>
    <w:p w14:paraId="22C9DE9F" w14:textId="77777777" w:rsidR="00084A3E" w:rsidRPr="00084A3E" w:rsidRDefault="00084A3E" w:rsidP="00084A3E">
      <w:pPr>
        <w:rPr>
          <w:b/>
          <w:bCs/>
          <w:lang w:val="en-US"/>
        </w:rPr>
      </w:pPr>
      <w:r w:rsidRPr="00084A3E">
        <w:rPr>
          <w:b/>
          <w:bCs/>
          <w:lang w:val="en-US"/>
        </w:rPr>
        <w:t>X. TRACEABILITY PACKAGE (TP v1.1)</w:t>
      </w:r>
    </w:p>
    <w:p w14:paraId="356E3688" w14:textId="77777777" w:rsidR="00084A3E" w:rsidRPr="00084A3E" w:rsidRDefault="00084A3E" w:rsidP="00084A3E">
      <w:r w:rsidRPr="00084A3E">
        <w:t>Formato exportable:</w:t>
      </w:r>
    </w:p>
    <w:p w14:paraId="602EBECB" w14:textId="77777777" w:rsidR="00084A3E" w:rsidRPr="00084A3E" w:rsidRDefault="00084A3E" w:rsidP="00084A3E">
      <w:r w:rsidRPr="00084A3E">
        <w:t>JSON canónico firmado digitalmente.</w:t>
      </w:r>
    </w:p>
    <w:p w14:paraId="7C5A6535" w14:textId="77777777" w:rsidR="00084A3E" w:rsidRPr="00084A3E" w:rsidRDefault="00084A3E" w:rsidP="00084A3E">
      <w:r w:rsidRPr="00084A3E">
        <w:t>Incluye:</w:t>
      </w:r>
    </w:p>
    <w:p w14:paraId="32E99EF0" w14:textId="77777777" w:rsidR="00084A3E" w:rsidRPr="00084A3E" w:rsidRDefault="00084A3E" w:rsidP="00084A3E">
      <w:r w:rsidRPr="00084A3E">
        <w:t>EI completo</w:t>
      </w:r>
      <w:r w:rsidRPr="00084A3E">
        <w:br/>
      </w:r>
      <w:proofErr w:type="spellStart"/>
      <w:r w:rsidRPr="00084A3E">
        <w:t>Execution_hash</w:t>
      </w:r>
      <w:proofErr w:type="spellEnd"/>
      <w:r w:rsidRPr="00084A3E">
        <w:br/>
      </w:r>
      <w:proofErr w:type="spellStart"/>
      <w:r w:rsidRPr="00084A3E">
        <w:t>Digital_signature</w:t>
      </w:r>
      <w:proofErr w:type="spellEnd"/>
      <w:r w:rsidRPr="00084A3E">
        <w:br/>
      </w:r>
      <w:proofErr w:type="spellStart"/>
      <w:r w:rsidRPr="00084A3E">
        <w:t>Merkle_root_batch</w:t>
      </w:r>
      <w:proofErr w:type="spellEnd"/>
      <w:r w:rsidRPr="00084A3E">
        <w:br/>
        <w:t>Versionado completo</w:t>
      </w:r>
    </w:p>
    <w:p w14:paraId="47831A41" w14:textId="77777777" w:rsidR="00084A3E" w:rsidRPr="00084A3E" w:rsidRDefault="00084A3E" w:rsidP="00084A3E">
      <w:r w:rsidRPr="00084A3E">
        <w:t>Permite auditoría externa independiente.</w:t>
      </w:r>
    </w:p>
    <w:p w14:paraId="0B930AE1" w14:textId="77777777" w:rsidR="00084A3E" w:rsidRPr="00084A3E" w:rsidRDefault="00084A3E" w:rsidP="00084A3E">
      <w:r w:rsidRPr="00084A3E">
        <w:pict w14:anchorId="329C0E8C">
          <v:rect id="_x0000_i1035" style="width:0;height:1.5pt" o:hralign="center" o:hrstd="t" o:hr="t" fillcolor="#a0a0a0" stroked="f"/>
        </w:pict>
      </w:r>
    </w:p>
    <w:p w14:paraId="2315165B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XI. CONSISTENCIA CRUZADA</w:t>
      </w:r>
    </w:p>
    <w:p w14:paraId="7B0778DF" w14:textId="77777777" w:rsidR="00084A3E" w:rsidRPr="00084A3E" w:rsidRDefault="00084A3E" w:rsidP="00084A3E">
      <w:r w:rsidRPr="00084A3E">
        <w:t>Recalculo obligatorio:</w:t>
      </w:r>
    </w:p>
    <w:p w14:paraId="68B4FEB7" w14:textId="77777777" w:rsidR="00084A3E" w:rsidRPr="00084A3E" w:rsidRDefault="00084A3E" w:rsidP="00084A3E">
      <w:r w:rsidRPr="00084A3E">
        <w:t>ECS</w:t>
      </w:r>
      <w:r w:rsidRPr="00084A3E">
        <w:br/>
        <w:t>UCI</w:t>
      </w:r>
      <w:r w:rsidRPr="00084A3E">
        <w:br/>
        <w:t>MAC</w:t>
      </w:r>
      <w:r w:rsidRPr="00084A3E">
        <w:br/>
        <w:t>BAI</w:t>
      </w:r>
    </w:p>
    <w:p w14:paraId="029CAE7E" w14:textId="77777777" w:rsidR="00084A3E" w:rsidRPr="00084A3E" w:rsidRDefault="00084A3E" w:rsidP="00084A3E">
      <w:r w:rsidRPr="00084A3E">
        <w:t>Tolerancia:</w:t>
      </w:r>
    </w:p>
    <w:p w14:paraId="4FDEBC7D" w14:textId="77777777" w:rsidR="00084A3E" w:rsidRPr="00084A3E" w:rsidRDefault="00084A3E" w:rsidP="00084A3E">
      <w:pPr>
        <w:rPr>
          <w:lang w:val="en-US"/>
        </w:rPr>
      </w:pPr>
      <w:r w:rsidRPr="00084A3E">
        <w:t>ε</w:t>
      </w:r>
      <w:r w:rsidRPr="00084A3E">
        <w:rPr>
          <w:lang w:val="en-US"/>
        </w:rPr>
        <w:t xml:space="preserve"> ≤ 10⁻⁶</w:t>
      </w:r>
    </w:p>
    <w:p w14:paraId="2EF1E167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 xml:space="preserve">Desviación &gt; </w:t>
      </w:r>
      <w:r w:rsidRPr="00084A3E">
        <w:t>ε</w:t>
      </w:r>
      <w:r w:rsidRPr="00084A3E">
        <w:rPr>
          <w:lang w:val="en-US"/>
        </w:rPr>
        <w:t xml:space="preserve"> → Execution Exception Record (L2-ALG-05).</w:t>
      </w:r>
    </w:p>
    <w:p w14:paraId="1060FCAB" w14:textId="77777777" w:rsidR="00084A3E" w:rsidRPr="00084A3E" w:rsidRDefault="00084A3E" w:rsidP="00084A3E">
      <w:r w:rsidRPr="00084A3E">
        <w:pict w14:anchorId="27E6D3C6">
          <v:rect id="_x0000_i1036" style="width:0;height:1.5pt" o:hralign="center" o:hrstd="t" o:hr="t" fillcolor="#a0a0a0" stroked="f"/>
        </w:pict>
      </w:r>
    </w:p>
    <w:p w14:paraId="73C9F433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XII. PROTECCIÓN FÍSICA</w:t>
      </w:r>
    </w:p>
    <w:p w14:paraId="25AA3EB1" w14:textId="77777777" w:rsidR="00084A3E" w:rsidRPr="00084A3E" w:rsidRDefault="00084A3E" w:rsidP="00084A3E">
      <w:r w:rsidRPr="00084A3E">
        <w:t>Integración obligatoria con:</w:t>
      </w:r>
    </w:p>
    <w:p w14:paraId="0F33D103" w14:textId="77777777" w:rsidR="00084A3E" w:rsidRPr="00084A3E" w:rsidRDefault="00084A3E" w:rsidP="00084A3E">
      <w:pPr>
        <w:numPr>
          <w:ilvl w:val="0"/>
          <w:numId w:val="7"/>
        </w:numPr>
      </w:pPr>
      <w:proofErr w:type="spellStart"/>
      <w:r w:rsidRPr="00084A3E">
        <w:t>Backup</w:t>
      </w:r>
      <w:proofErr w:type="spellEnd"/>
      <w:r w:rsidRPr="00084A3E">
        <w:t xml:space="preserve"> &amp; </w:t>
      </w:r>
      <w:proofErr w:type="spellStart"/>
      <w:r w:rsidRPr="00084A3E">
        <w:t>Recovery</w:t>
      </w:r>
      <w:proofErr w:type="spellEnd"/>
      <w:r w:rsidRPr="00084A3E">
        <w:t xml:space="preserve"> Framework</w:t>
      </w:r>
    </w:p>
    <w:p w14:paraId="51E62938" w14:textId="77777777" w:rsidR="00084A3E" w:rsidRPr="00084A3E" w:rsidRDefault="00084A3E" w:rsidP="00084A3E">
      <w:pPr>
        <w:numPr>
          <w:ilvl w:val="0"/>
          <w:numId w:val="7"/>
        </w:numPr>
      </w:pPr>
      <w:r w:rsidRPr="00084A3E">
        <w:lastRenderedPageBreak/>
        <w:t xml:space="preserve">Zero-Trust </w:t>
      </w:r>
      <w:proofErr w:type="spellStart"/>
      <w:r w:rsidRPr="00084A3E">
        <w:t>Architecture</w:t>
      </w:r>
      <w:proofErr w:type="spellEnd"/>
    </w:p>
    <w:p w14:paraId="05C82DFA" w14:textId="77777777" w:rsidR="00084A3E" w:rsidRPr="00084A3E" w:rsidRDefault="00084A3E" w:rsidP="00084A3E">
      <w:pPr>
        <w:numPr>
          <w:ilvl w:val="0"/>
          <w:numId w:val="7"/>
        </w:numPr>
      </w:pPr>
      <w:r w:rsidRPr="00084A3E">
        <w:t>Redundancia geográfica</w:t>
      </w:r>
    </w:p>
    <w:p w14:paraId="6B98811F" w14:textId="77777777" w:rsidR="00084A3E" w:rsidRPr="00084A3E" w:rsidRDefault="00084A3E" w:rsidP="00084A3E">
      <w:proofErr w:type="spellStart"/>
      <w:r w:rsidRPr="00084A3E">
        <w:t>Append-only</w:t>
      </w:r>
      <w:proofErr w:type="spellEnd"/>
      <w:r w:rsidRPr="00084A3E">
        <w:t xml:space="preserve"> lógico respaldado por almacenamiento inmutable.</w:t>
      </w:r>
    </w:p>
    <w:p w14:paraId="549E7008" w14:textId="77777777" w:rsidR="00084A3E" w:rsidRPr="00084A3E" w:rsidRDefault="00084A3E" w:rsidP="00084A3E">
      <w:r w:rsidRPr="00084A3E">
        <w:pict w14:anchorId="5D570E45">
          <v:rect id="_x0000_i1037" style="width:0;height:1.5pt" o:hralign="center" o:hrstd="t" o:hr="t" fillcolor="#a0a0a0" stroked="f"/>
        </w:pict>
      </w:r>
    </w:p>
    <w:p w14:paraId="5D3CC0CA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XIII. EVENTOS CRÍTICOS → GCL</w:t>
      </w:r>
    </w:p>
    <w:p w14:paraId="7EBCF612" w14:textId="77777777" w:rsidR="00084A3E" w:rsidRPr="00084A3E" w:rsidRDefault="00084A3E" w:rsidP="00084A3E">
      <w:r w:rsidRPr="00084A3E">
        <w:t>Registro obligatorio en GCL si:</w:t>
      </w:r>
    </w:p>
    <w:p w14:paraId="323917F0" w14:textId="77777777" w:rsidR="00084A3E" w:rsidRPr="00084A3E" w:rsidRDefault="00084A3E" w:rsidP="00084A3E">
      <w:pPr>
        <w:rPr>
          <w:lang w:val="en-US"/>
        </w:rPr>
      </w:pPr>
      <w:r w:rsidRPr="00084A3E">
        <w:rPr>
          <w:lang w:val="en-US"/>
        </w:rPr>
        <w:t>Integrity_Severity_Level ≥ Mayor</w:t>
      </w:r>
      <w:r w:rsidRPr="00084A3E">
        <w:rPr>
          <w:lang w:val="en-US"/>
        </w:rPr>
        <w:br/>
        <w:t>Drift ≥ Mayor</w:t>
      </w:r>
      <w:r w:rsidRPr="00084A3E">
        <w:rPr>
          <w:lang w:val="en-US"/>
        </w:rPr>
        <w:br/>
        <w:t>Override_scope_level ≥ 2</w:t>
      </w:r>
      <w:r w:rsidRPr="00084A3E">
        <w:rPr>
          <w:lang w:val="en-US"/>
        </w:rPr>
        <w:br/>
        <w:t>Bias ≥ Alto</w:t>
      </w:r>
    </w:p>
    <w:p w14:paraId="53580E5B" w14:textId="77777777" w:rsidR="00084A3E" w:rsidRPr="00084A3E" w:rsidRDefault="00084A3E" w:rsidP="00084A3E">
      <w:r w:rsidRPr="00084A3E">
        <w:pict w14:anchorId="6FCB67DF">
          <v:rect id="_x0000_i1038" style="width:0;height:1.5pt" o:hralign="center" o:hrstd="t" o:hr="t" fillcolor="#a0a0a0" stroked="f"/>
        </w:pict>
      </w:r>
    </w:p>
    <w:p w14:paraId="742B8D6D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XIV. PROPIEDADES FINALES</w:t>
      </w:r>
    </w:p>
    <w:p w14:paraId="45DD7CAB" w14:textId="77777777" w:rsidR="00084A3E" w:rsidRPr="00084A3E" w:rsidRDefault="00084A3E" w:rsidP="00084A3E">
      <w:r w:rsidRPr="00084A3E">
        <w:rPr>
          <w:rFonts w:ascii="Segoe UI Symbol" w:hAnsi="Segoe UI Symbol" w:cs="Segoe UI Symbol"/>
        </w:rPr>
        <w:t>✔</w:t>
      </w:r>
      <w:r w:rsidRPr="00084A3E">
        <w:t xml:space="preserve"> Canonical </w:t>
      </w:r>
      <w:proofErr w:type="spellStart"/>
      <w:r w:rsidRPr="00084A3E">
        <w:t>serialization</w:t>
      </w:r>
      <w:proofErr w:type="spellEnd"/>
      <w:r w:rsidRPr="00084A3E">
        <w:t xml:space="preserve"> definida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</w:t>
      </w:r>
      <w:proofErr w:type="spellStart"/>
      <w:r w:rsidRPr="00084A3E">
        <w:t>Snapshot</w:t>
      </w:r>
      <w:proofErr w:type="spellEnd"/>
      <w:r w:rsidRPr="00084A3E">
        <w:t xml:space="preserve"> de inputs congelado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Modelo paralelo (cadena + Merkle)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Firma digital institucional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Entorno reproducible versionado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Protocolo formal de </w:t>
      </w:r>
      <w:proofErr w:type="spellStart"/>
      <w:r w:rsidRPr="00084A3E">
        <w:t>breach</w:t>
      </w:r>
      <w:proofErr w:type="spellEnd"/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Tolerancia matem</w:t>
      </w:r>
      <w:r w:rsidRPr="00084A3E">
        <w:rPr>
          <w:rFonts w:ascii="Calibri" w:hAnsi="Calibri" w:cs="Calibri"/>
        </w:rPr>
        <w:t>á</w:t>
      </w:r>
      <w:r w:rsidRPr="00084A3E">
        <w:t>tica expl</w:t>
      </w:r>
      <w:r w:rsidRPr="00084A3E">
        <w:rPr>
          <w:rFonts w:ascii="Calibri" w:hAnsi="Calibri" w:cs="Calibri"/>
        </w:rPr>
        <w:t>í</w:t>
      </w:r>
      <w:r w:rsidRPr="00084A3E">
        <w:t>cita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</w:t>
      </w:r>
      <w:proofErr w:type="spellStart"/>
      <w:r w:rsidRPr="00084A3E">
        <w:t>Exportabilidad</w:t>
      </w:r>
      <w:proofErr w:type="spellEnd"/>
      <w:r w:rsidRPr="00084A3E">
        <w:t xml:space="preserve"> verificable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No decisional</w:t>
      </w:r>
      <w:r w:rsidRPr="00084A3E">
        <w:br/>
      </w:r>
      <w:r w:rsidRPr="00084A3E">
        <w:rPr>
          <w:rFonts w:ascii="Segoe UI Symbol" w:hAnsi="Segoe UI Symbol" w:cs="Segoe UI Symbol"/>
        </w:rPr>
        <w:t>✔</w:t>
      </w:r>
      <w:r w:rsidRPr="00084A3E">
        <w:t xml:space="preserve"> Audit-</w:t>
      </w:r>
      <w:proofErr w:type="spellStart"/>
      <w:r w:rsidRPr="00084A3E">
        <w:t>ready</w:t>
      </w:r>
      <w:proofErr w:type="spellEnd"/>
      <w:r w:rsidRPr="00084A3E">
        <w:t xml:space="preserve"> forense</w:t>
      </w:r>
    </w:p>
    <w:p w14:paraId="5D047F84" w14:textId="77777777" w:rsidR="00084A3E" w:rsidRPr="00084A3E" w:rsidRDefault="00084A3E" w:rsidP="00084A3E">
      <w:r w:rsidRPr="00084A3E">
        <w:pict w14:anchorId="695CCB0C">
          <v:rect id="_x0000_i1039" style="width:0;height:1.5pt" o:hralign="center" o:hrstd="t" o:hr="t" fillcolor="#a0a0a0" stroked="f"/>
        </w:pict>
      </w:r>
    </w:p>
    <w:p w14:paraId="109CCB2A" w14:textId="77777777" w:rsidR="00084A3E" w:rsidRPr="00084A3E" w:rsidRDefault="00084A3E" w:rsidP="00084A3E">
      <w:pPr>
        <w:rPr>
          <w:b/>
          <w:bCs/>
        </w:rPr>
      </w:pPr>
      <w:r w:rsidRPr="00084A3E">
        <w:rPr>
          <w:b/>
          <w:bCs/>
        </w:rPr>
        <w:t>XV. PROPIEDAD EMERGENTE</w:t>
      </w:r>
    </w:p>
    <w:p w14:paraId="6A2AC66C" w14:textId="77777777" w:rsidR="00084A3E" w:rsidRPr="00084A3E" w:rsidRDefault="00084A3E" w:rsidP="00084A3E">
      <w:r w:rsidRPr="00084A3E">
        <w:t>Con L2-ALG-08 v1.1:</w:t>
      </w:r>
    </w:p>
    <w:p w14:paraId="060B17F9" w14:textId="77777777" w:rsidR="00084A3E" w:rsidRPr="00084A3E" w:rsidRDefault="00084A3E" w:rsidP="00084A3E">
      <w:r w:rsidRPr="00084A3E">
        <w:t>ICICSO obtiene:</w:t>
      </w:r>
    </w:p>
    <w:p w14:paraId="72A34CCC" w14:textId="77777777" w:rsidR="00084A3E" w:rsidRPr="00084A3E" w:rsidRDefault="00084A3E" w:rsidP="00084A3E">
      <w:r w:rsidRPr="00084A3E">
        <w:t>Reconstrucción histórica bit-</w:t>
      </w:r>
      <w:proofErr w:type="spellStart"/>
      <w:r w:rsidRPr="00084A3E">
        <w:t>exact</w:t>
      </w:r>
      <w:proofErr w:type="spellEnd"/>
      <w:r w:rsidRPr="00084A3E">
        <w:br/>
        <w:t>Protección contra alteración paralela</w:t>
      </w:r>
      <w:r w:rsidRPr="00084A3E">
        <w:br/>
        <w:t>Verificabilidad criptográfica externa</w:t>
      </w:r>
      <w:r w:rsidRPr="00084A3E">
        <w:br/>
        <w:t>Integridad institucional longitudinal</w:t>
      </w:r>
      <w:r w:rsidRPr="00084A3E">
        <w:br/>
        <w:t>Confianza auditora de nivel forense</w:t>
      </w:r>
    </w:p>
    <w:p w14:paraId="02155F4F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6E7"/>
    <w:multiLevelType w:val="multilevel"/>
    <w:tmpl w:val="163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60D2"/>
    <w:multiLevelType w:val="multilevel"/>
    <w:tmpl w:val="686E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90B03"/>
    <w:multiLevelType w:val="multilevel"/>
    <w:tmpl w:val="60D2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B48C9"/>
    <w:multiLevelType w:val="multilevel"/>
    <w:tmpl w:val="3B2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17286"/>
    <w:multiLevelType w:val="multilevel"/>
    <w:tmpl w:val="B18A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C0E6D"/>
    <w:multiLevelType w:val="multilevel"/>
    <w:tmpl w:val="36A4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005225"/>
    <w:multiLevelType w:val="multilevel"/>
    <w:tmpl w:val="52A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90474">
    <w:abstractNumId w:val="2"/>
  </w:num>
  <w:num w:numId="2" w16cid:durableId="1484810622">
    <w:abstractNumId w:val="5"/>
  </w:num>
  <w:num w:numId="3" w16cid:durableId="2007049663">
    <w:abstractNumId w:val="4"/>
  </w:num>
  <w:num w:numId="4" w16cid:durableId="604575881">
    <w:abstractNumId w:val="3"/>
  </w:num>
  <w:num w:numId="5" w16cid:durableId="384841888">
    <w:abstractNumId w:val="0"/>
  </w:num>
  <w:num w:numId="6" w16cid:durableId="778917953">
    <w:abstractNumId w:val="1"/>
  </w:num>
  <w:num w:numId="7" w16cid:durableId="383528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6C"/>
    <w:rsid w:val="00084A3E"/>
    <w:rsid w:val="000C55DB"/>
    <w:rsid w:val="001C2B78"/>
    <w:rsid w:val="00230F6C"/>
    <w:rsid w:val="00307835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8A9D"/>
  <w15:chartTrackingRefBased/>
  <w15:docId w15:val="{64C3D6CA-2A70-4212-9144-4FE4C49D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F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F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F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F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F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F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F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591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2026-02-20T00:48:00Z</dcterms:created>
  <dcterms:modified xsi:type="dcterms:W3CDTF">2026-02-20T00:54:00Z</dcterms:modified>
</cp:coreProperties>
</file>