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73B06" w14:textId="77777777" w:rsidR="004514F0" w:rsidRPr="004514F0" w:rsidRDefault="004514F0" w:rsidP="004514F0">
      <w:pPr>
        <w:rPr>
          <w:b/>
          <w:bCs/>
          <w:lang w:val="en-US"/>
        </w:rPr>
      </w:pPr>
      <w:r w:rsidRPr="004514F0">
        <w:rPr>
          <w:b/>
          <w:bCs/>
          <w:lang w:val="en-US"/>
        </w:rPr>
        <w:t>L2-ALG-10</w:t>
      </w:r>
    </w:p>
    <w:p w14:paraId="1DC0109A" w14:textId="77777777" w:rsidR="004514F0" w:rsidRPr="004514F0" w:rsidRDefault="004514F0" w:rsidP="004514F0">
      <w:pPr>
        <w:rPr>
          <w:b/>
          <w:bCs/>
          <w:lang w:val="en-US"/>
        </w:rPr>
      </w:pPr>
      <w:r w:rsidRPr="004514F0">
        <w:rPr>
          <w:b/>
          <w:bCs/>
          <w:lang w:val="en-US"/>
        </w:rPr>
        <w:t>ETE PERFORMANCE MONITORING FRAMEWORK</w:t>
      </w:r>
    </w:p>
    <w:p w14:paraId="6C4998FE" w14:textId="77777777" w:rsidR="004514F0" w:rsidRPr="004514F0" w:rsidRDefault="004514F0" w:rsidP="004514F0">
      <w:r w:rsidRPr="004514F0">
        <w:rPr>
          <w:b/>
          <w:bCs/>
        </w:rPr>
        <w:t>Versión Estadísticamente Cerrada Institucional v1.1</w:t>
      </w:r>
    </w:p>
    <w:p w14:paraId="5E7F3930" w14:textId="77777777" w:rsidR="004514F0" w:rsidRPr="004514F0" w:rsidRDefault="004514F0" w:rsidP="004514F0">
      <w:r w:rsidRPr="004514F0">
        <w:t>Dominio: ALG</w:t>
      </w:r>
      <w:r w:rsidRPr="004514F0">
        <w:br/>
        <w:t>Nivel: L2</w:t>
      </w:r>
      <w:r w:rsidRPr="004514F0">
        <w:br/>
        <w:t>Naturaleza: Marco analítico agregado longitudinal</w:t>
      </w:r>
      <w:r w:rsidRPr="004514F0">
        <w:br/>
        <w:t>Tipo: Output agregado permanente</w:t>
      </w:r>
      <w:r w:rsidRPr="004514F0">
        <w:br/>
        <w:t>Registro GCL: Parcial (si desviación ≥ umbral crítico)</w:t>
      </w:r>
    </w:p>
    <w:p w14:paraId="51C1DC73" w14:textId="77777777" w:rsidR="004514F0" w:rsidRPr="004514F0" w:rsidRDefault="004514F0" w:rsidP="004514F0">
      <w:r w:rsidRPr="004514F0">
        <w:t>Gobernanza: Monitoreo Operativo–Científico Longitudinal</w:t>
      </w:r>
    </w:p>
    <w:p w14:paraId="153304D7" w14:textId="77777777" w:rsidR="004514F0" w:rsidRPr="004514F0" w:rsidRDefault="004514F0" w:rsidP="004514F0">
      <w:r w:rsidRPr="004514F0">
        <w:pict w14:anchorId="23EA1C1B">
          <v:rect id="_x0000_i1025" style="width:0;height:1.5pt" o:hralign="center" o:hrstd="t" o:hr="t" fillcolor="#a0a0a0" stroked="f"/>
        </w:pict>
      </w:r>
    </w:p>
    <w:p w14:paraId="614D7682" w14:textId="77777777" w:rsidR="004514F0" w:rsidRPr="004514F0" w:rsidRDefault="004514F0" w:rsidP="004514F0">
      <w:pPr>
        <w:rPr>
          <w:b/>
          <w:bCs/>
        </w:rPr>
      </w:pPr>
      <w:r w:rsidRPr="004514F0">
        <w:rPr>
          <w:b/>
          <w:bCs/>
        </w:rPr>
        <w:t>I. PRINCIPIO RECTOR</w:t>
      </w:r>
    </w:p>
    <w:p w14:paraId="73C84139" w14:textId="77777777" w:rsidR="004514F0" w:rsidRPr="004514F0" w:rsidRDefault="004514F0" w:rsidP="004514F0">
      <w:r w:rsidRPr="004514F0">
        <w:t>El desempeño del motor debe evaluarse longitudinalmente bajo métricas normalizadas, comparables y ajustadas por contexto.</w:t>
      </w:r>
    </w:p>
    <w:p w14:paraId="647B2C67" w14:textId="77777777" w:rsidR="004514F0" w:rsidRPr="004514F0" w:rsidRDefault="004514F0" w:rsidP="004514F0">
      <w:r w:rsidRPr="004514F0">
        <w:t>No modifica motor.</w:t>
      </w:r>
      <w:r w:rsidRPr="004514F0">
        <w:br/>
        <w:t xml:space="preserve">No ejecuta </w:t>
      </w:r>
      <w:proofErr w:type="spellStart"/>
      <w:r w:rsidRPr="004514F0">
        <w:t>rollback</w:t>
      </w:r>
      <w:proofErr w:type="spellEnd"/>
      <w:r w:rsidRPr="004514F0">
        <w:t xml:space="preserve"> automático.</w:t>
      </w:r>
      <w:r w:rsidRPr="004514F0">
        <w:br/>
        <w:t>Detecta, cuantifica y escala.</w:t>
      </w:r>
    </w:p>
    <w:p w14:paraId="64635FA1" w14:textId="77777777" w:rsidR="004514F0" w:rsidRPr="004514F0" w:rsidRDefault="004514F0" w:rsidP="004514F0">
      <w:r w:rsidRPr="004514F0">
        <w:pict w14:anchorId="6744EBBB">
          <v:rect id="_x0000_i1026" style="width:0;height:1.5pt" o:hralign="center" o:hrstd="t" o:hr="t" fillcolor="#a0a0a0" stroked="f"/>
        </w:pict>
      </w:r>
    </w:p>
    <w:p w14:paraId="53589920" w14:textId="77777777" w:rsidR="004514F0" w:rsidRPr="004514F0" w:rsidRDefault="004514F0" w:rsidP="004514F0">
      <w:pPr>
        <w:rPr>
          <w:b/>
          <w:bCs/>
        </w:rPr>
      </w:pPr>
      <w:r w:rsidRPr="004514F0">
        <w:rPr>
          <w:b/>
          <w:bCs/>
        </w:rPr>
        <w:t>II. VENTANAS TEMPORALES</w:t>
      </w:r>
    </w:p>
    <w:p w14:paraId="08F74136" w14:textId="77777777" w:rsidR="004514F0" w:rsidRPr="004514F0" w:rsidRDefault="004514F0" w:rsidP="004514F0">
      <w:r w:rsidRPr="004514F0">
        <w:t>Se definen:</w:t>
      </w:r>
    </w:p>
    <w:p w14:paraId="108D6D44" w14:textId="77777777" w:rsidR="004514F0" w:rsidRPr="004514F0" w:rsidRDefault="004514F0" w:rsidP="004514F0">
      <w:pPr>
        <w:rPr>
          <w:lang w:val="en-US"/>
        </w:rPr>
      </w:pPr>
      <w:proofErr w:type="spellStart"/>
      <w:r w:rsidRPr="004514F0">
        <w:rPr>
          <w:lang w:val="en-US"/>
        </w:rPr>
        <w:t>W_short</w:t>
      </w:r>
      <w:proofErr w:type="spellEnd"/>
      <w:r w:rsidRPr="004514F0">
        <w:rPr>
          <w:lang w:val="en-US"/>
        </w:rPr>
        <w:t xml:space="preserve"> = 30 días</w:t>
      </w:r>
      <w:r w:rsidRPr="004514F0">
        <w:rPr>
          <w:lang w:val="en-US"/>
        </w:rPr>
        <w:br/>
      </w:r>
      <w:proofErr w:type="spellStart"/>
      <w:r w:rsidRPr="004514F0">
        <w:rPr>
          <w:lang w:val="en-US"/>
        </w:rPr>
        <w:t>W_medium</w:t>
      </w:r>
      <w:proofErr w:type="spellEnd"/>
      <w:r w:rsidRPr="004514F0">
        <w:rPr>
          <w:lang w:val="en-US"/>
        </w:rPr>
        <w:t xml:space="preserve"> = 90 días</w:t>
      </w:r>
      <w:r w:rsidRPr="004514F0">
        <w:rPr>
          <w:lang w:val="en-US"/>
        </w:rPr>
        <w:br/>
      </w:r>
      <w:proofErr w:type="spellStart"/>
      <w:r w:rsidRPr="004514F0">
        <w:rPr>
          <w:lang w:val="en-US"/>
        </w:rPr>
        <w:t>W_long</w:t>
      </w:r>
      <w:proofErr w:type="spellEnd"/>
      <w:r w:rsidRPr="004514F0">
        <w:rPr>
          <w:lang w:val="en-US"/>
        </w:rPr>
        <w:t xml:space="preserve"> = 365 días</w:t>
      </w:r>
    </w:p>
    <w:p w14:paraId="1CA58978" w14:textId="77777777" w:rsidR="004514F0" w:rsidRPr="004514F0" w:rsidRDefault="004514F0" w:rsidP="004514F0">
      <w:r w:rsidRPr="004514F0">
        <w:t>Alertas requieren persistencia ≥ 2 ventanas consecutivas.</w:t>
      </w:r>
    </w:p>
    <w:p w14:paraId="15978A2D" w14:textId="77777777" w:rsidR="004514F0" w:rsidRPr="004514F0" w:rsidRDefault="004514F0" w:rsidP="004514F0">
      <w:r w:rsidRPr="004514F0">
        <w:pict w14:anchorId="5A14606A">
          <v:rect id="_x0000_i1027" style="width:0;height:1.5pt" o:hralign="center" o:hrstd="t" o:hr="t" fillcolor="#a0a0a0" stroked="f"/>
        </w:pict>
      </w:r>
    </w:p>
    <w:p w14:paraId="719CA20F" w14:textId="77777777" w:rsidR="004514F0" w:rsidRPr="004514F0" w:rsidRDefault="004514F0" w:rsidP="004514F0">
      <w:pPr>
        <w:rPr>
          <w:b/>
          <w:bCs/>
          <w:lang w:val="en-US"/>
        </w:rPr>
      </w:pPr>
      <w:r w:rsidRPr="004514F0">
        <w:rPr>
          <w:b/>
          <w:bCs/>
          <w:lang w:val="en-US"/>
        </w:rPr>
        <w:t>III. DRIFT RESIDUAL LONGITUDINAL (DRL)</w:t>
      </w:r>
    </w:p>
    <w:p w14:paraId="2101FEC1" w14:textId="77777777" w:rsidR="004514F0" w:rsidRPr="004514F0" w:rsidRDefault="004514F0" w:rsidP="004514F0">
      <w:r w:rsidRPr="004514F0">
        <w:t>Sea:</w:t>
      </w:r>
    </w:p>
    <w:p w14:paraId="6496FBC4" w14:textId="77777777" w:rsidR="004514F0" w:rsidRPr="004514F0" w:rsidRDefault="004514F0" w:rsidP="004514F0">
      <w:proofErr w:type="spellStart"/>
      <w:r w:rsidRPr="004514F0">
        <w:t>R_t</w:t>
      </w:r>
      <w:proofErr w:type="spellEnd"/>
      <w:r w:rsidRPr="004514F0">
        <w:t xml:space="preserve"> = vector normalizado de outputs (ECS, UCI, MAC) en tiempo t</w:t>
      </w:r>
    </w:p>
    <w:p w14:paraId="0F457D40" w14:textId="77777777" w:rsidR="004514F0" w:rsidRPr="004514F0" w:rsidRDefault="004514F0" w:rsidP="004514F0">
      <w:pPr>
        <w:rPr>
          <w:lang w:val="de-DE"/>
        </w:rPr>
      </w:pPr>
      <w:r w:rsidRPr="004514F0">
        <w:rPr>
          <w:lang w:val="de-DE"/>
        </w:rPr>
        <w:t>Se define:</w:t>
      </w:r>
    </w:p>
    <w:p w14:paraId="77E2BB11" w14:textId="77777777" w:rsidR="004514F0" w:rsidRPr="004514F0" w:rsidRDefault="004514F0" w:rsidP="004514F0">
      <w:pPr>
        <w:rPr>
          <w:lang w:val="de-DE"/>
        </w:rPr>
      </w:pPr>
      <w:r w:rsidRPr="004514F0">
        <w:rPr>
          <w:lang w:val="de-DE"/>
        </w:rPr>
        <w:t>DRL_t = mean( ||R_t − R_{t−1}||₂ )</w:t>
      </w:r>
    </w:p>
    <w:p w14:paraId="502F6B91" w14:textId="77777777" w:rsidR="004514F0" w:rsidRPr="004514F0" w:rsidRDefault="004514F0" w:rsidP="004514F0">
      <w:r w:rsidRPr="004514F0">
        <w:t>Normalización:</w:t>
      </w:r>
    </w:p>
    <w:p w14:paraId="463E8533" w14:textId="77777777" w:rsidR="004514F0" w:rsidRPr="004514F0" w:rsidRDefault="004514F0" w:rsidP="004514F0">
      <w:r w:rsidRPr="004514F0">
        <w:t>Cada componente escalado a [0,1].</w:t>
      </w:r>
    </w:p>
    <w:p w14:paraId="6788C21A" w14:textId="77777777" w:rsidR="004514F0" w:rsidRPr="004514F0" w:rsidRDefault="004514F0" w:rsidP="004514F0">
      <w:r w:rsidRPr="004514F0">
        <w:t>Interpretación:</w:t>
      </w:r>
    </w:p>
    <w:p w14:paraId="048B51B7" w14:textId="77777777" w:rsidR="004514F0" w:rsidRPr="004514F0" w:rsidRDefault="004514F0" w:rsidP="004514F0">
      <w:r w:rsidRPr="004514F0">
        <w:lastRenderedPageBreak/>
        <w:t>&lt; 0.05 → Estable</w:t>
      </w:r>
      <w:r w:rsidRPr="004514F0">
        <w:br/>
        <w:t>0.05–0.15 → Atención</w:t>
      </w:r>
    </w:p>
    <w:p w14:paraId="6FCA8D07" w14:textId="77777777" w:rsidR="004514F0" w:rsidRPr="004514F0" w:rsidRDefault="004514F0" w:rsidP="004514F0">
      <w:r w:rsidRPr="004514F0">
        <w:t>0.15 → Drift significativo</w:t>
      </w:r>
    </w:p>
    <w:p w14:paraId="4891448C" w14:textId="77777777" w:rsidR="004514F0" w:rsidRPr="004514F0" w:rsidRDefault="004514F0" w:rsidP="004514F0">
      <w:r w:rsidRPr="004514F0">
        <w:pict w14:anchorId="5AC3A988">
          <v:rect id="_x0000_i1028" style="width:0;height:1.5pt" o:hralign="center" o:hrstd="t" o:hr="t" fillcolor="#a0a0a0" stroked="f"/>
        </w:pict>
      </w:r>
    </w:p>
    <w:p w14:paraId="07FF8435" w14:textId="77777777" w:rsidR="004514F0" w:rsidRPr="004514F0" w:rsidRDefault="004514F0" w:rsidP="004514F0">
      <w:pPr>
        <w:rPr>
          <w:b/>
          <w:bCs/>
        </w:rPr>
      </w:pPr>
      <w:r w:rsidRPr="004514F0">
        <w:rPr>
          <w:b/>
          <w:bCs/>
        </w:rPr>
        <w:t>IV. STABILITY INDEX (SI)</w:t>
      </w:r>
    </w:p>
    <w:p w14:paraId="707F9475" w14:textId="77777777" w:rsidR="004514F0" w:rsidRPr="004514F0" w:rsidRDefault="004514F0" w:rsidP="004514F0">
      <w:r w:rsidRPr="004514F0">
        <w:t xml:space="preserve">Se define </w:t>
      </w:r>
      <w:proofErr w:type="spellStart"/>
      <w:r w:rsidRPr="004514F0">
        <w:t>baseline</w:t>
      </w:r>
      <w:proofErr w:type="spellEnd"/>
      <w:r w:rsidRPr="004514F0">
        <w:t xml:space="preserve"> histórico:</w:t>
      </w:r>
    </w:p>
    <w:p w14:paraId="696F36FA" w14:textId="77777777" w:rsidR="004514F0" w:rsidRPr="004514F0" w:rsidRDefault="004514F0" w:rsidP="004514F0">
      <w:proofErr w:type="spellStart"/>
      <w:r w:rsidRPr="004514F0">
        <w:t>Var_baseline</w:t>
      </w:r>
      <w:proofErr w:type="spellEnd"/>
      <w:r w:rsidRPr="004514F0">
        <w:t xml:space="preserve"> = varianza de R en </w:t>
      </w:r>
      <w:proofErr w:type="spellStart"/>
      <w:r w:rsidRPr="004514F0">
        <w:t>W_long</w:t>
      </w:r>
      <w:proofErr w:type="spellEnd"/>
      <w:r w:rsidRPr="004514F0">
        <w:t xml:space="preserve"> inicial.</w:t>
      </w:r>
    </w:p>
    <w:p w14:paraId="6A9CF301" w14:textId="77777777" w:rsidR="004514F0" w:rsidRPr="004514F0" w:rsidRDefault="004514F0" w:rsidP="004514F0">
      <w:proofErr w:type="spellStart"/>
      <w:r w:rsidRPr="004514F0">
        <w:t>SI_t</w:t>
      </w:r>
      <w:proofErr w:type="spellEnd"/>
      <w:r w:rsidRPr="004514F0">
        <w:t xml:space="preserve"> = 1 − </w:t>
      </w:r>
      <w:proofErr w:type="gramStart"/>
      <w:r w:rsidRPr="004514F0">
        <w:t xml:space="preserve">( </w:t>
      </w:r>
      <w:proofErr w:type="spellStart"/>
      <w:r w:rsidRPr="004514F0">
        <w:t>Var</w:t>
      </w:r>
      <w:proofErr w:type="gramEnd"/>
      <w:r w:rsidRPr="004514F0">
        <w:t>_window</w:t>
      </w:r>
      <w:proofErr w:type="spellEnd"/>
      <w:r w:rsidRPr="004514F0">
        <w:t xml:space="preserve"> / </w:t>
      </w:r>
      <w:proofErr w:type="spellStart"/>
      <w:r w:rsidRPr="004514F0">
        <w:t>Var_</w:t>
      </w:r>
      <w:proofErr w:type="gramStart"/>
      <w:r w:rsidRPr="004514F0">
        <w:t>baseline</w:t>
      </w:r>
      <w:proofErr w:type="spellEnd"/>
      <w:r w:rsidRPr="004514F0">
        <w:t xml:space="preserve"> )</w:t>
      </w:r>
      <w:proofErr w:type="gramEnd"/>
    </w:p>
    <w:p w14:paraId="22235391" w14:textId="77777777" w:rsidR="004514F0" w:rsidRPr="004514F0" w:rsidRDefault="004514F0" w:rsidP="004514F0">
      <w:r w:rsidRPr="004514F0">
        <w:t xml:space="preserve">SI </w:t>
      </w:r>
      <w:r w:rsidRPr="004514F0">
        <w:rPr>
          <w:rFonts w:ascii="Cambria Math" w:hAnsi="Cambria Math" w:cs="Cambria Math"/>
        </w:rPr>
        <w:t>∈</w:t>
      </w:r>
      <w:r w:rsidRPr="004514F0">
        <w:t xml:space="preserve"> [0,1]</w:t>
      </w:r>
    </w:p>
    <w:p w14:paraId="4049B239" w14:textId="77777777" w:rsidR="004514F0" w:rsidRPr="004514F0" w:rsidRDefault="004514F0" w:rsidP="004514F0">
      <w:r w:rsidRPr="004514F0">
        <w:t>SI &lt; 0.70 sostenido (≥2 ventanas) → alerta operativa.</w:t>
      </w:r>
    </w:p>
    <w:p w14:paraId="664718A9" w14:textId="77777777" w:rsidR="004514F0" w:rsidRPr="004514F0" w:rsidRDefault="004514F0" w:rsidP="004514F0">
      <w:r w:rsidRPr="004514F0">
        <w:pict w14:anchorId="1F4BBD3F">
          <v:rect id="_x0000_i1029" style="width:0;height:1.5pt" o:hralign="center" o:hrstd="t" o:hr="t" fillcolor="#a0a0a0" stroked="f"/>
        </w:pict>
      </w:r>
    </w:p>
    <w:p w14:paraId="5089F112" w14:textId="77777777" w:rsidR="004514F0" w:rsidRPr="004514F0" w:rsidRDefault="004514F0" w:rsidP="004514F0">
      <w:pPr>
        <w:rPr>
          <w:b/>
          <w:bCs/>
          <w:lang w:val="en-US"/>
        </w:rPr>
      </w:pPr>
      <w:r w:rsidRPr="004514F0">
        <w:rPr>
          <w:b/>
          <w:bCs/>
          <w:lang w:val="en-US"/>
        </w:rPr>
        <w:t>V. OVERRIDE INTERACTION INDEX (OII)</w:t>
      </w:r>
    </w:p>
    <w:p w14:paraId="56F22C09" w14:textId="77777777" w:rsidR="004514F0" w:rsidRPr="004514F0" w:rsidRDefault="004514F0" w:rsidP="004514F0">
      <w:proofErr w:type="spellStart"/>
      <w:r w:rsidRPr="004514F0">
        <w:t>OII_t</w:t>
      </w:r>
      <w:proofErr w:type="spellEnd"/>
      <w:r w:rsidRPr="004514F0">
        <w:t xml:space="preserve"> = promedio </w:t>
      </w:r>
      <w:proofErr w:type="spellStart"/>
      <w:r w:rsidRPr="004514F0">
        <w:t>Override_adjusted_rate</w:t>
      </w:r>
      <w:proofErr w:type="spellEnd"/>
      <w:r w:rsidRPr="004514F0">
        <w:t xml:space="preserve"> estratificado por especialidad y nivel UCI.</w:t>
      </w:r>
    </w:p>
    <w:p w14:paraId="23902FB6" w14:textId="77777777" w:rsidR="004514F0" w:rsidRPr="004514F0" w:rsidRDefault="004514F0" w:rsidP="004514F0">
      <w:r w:rsidRPr="004514F0">
        <w:t>Normalización por volumen:</w:t>
      </w:r>
    </w:p>
    <w:p w14:paraId="6D8315CF" w14:textId="77777777" w:rsidR="004514F0" w:rsidRPr="004514F0" w:rsidRDefault="004514F0" w:rsidP="004514F0">
      <w:proofErr w:type="spellStart"/>
      <w:r w:rsidRPr="004514F0">
        <w:t>OII_weighted</w:t>
      </w:r>
      <w:proofErr w:type="spellEnd"/>
      <w:r w:rsidRPr="004514F0">
        <w:t xml:space="preserve"> = Σ (</w:t>
      </w:r>
      <w:proofErr w:type="spellStart"/>
      <w:r w:rsidRPr="004514F0">
        <w:t>Override_score_i</w:t>
      </w:r>
      <w:proofErr w:type="spellEnd"/>
      <w:r w:rsidRPr="004514F0">
        <w:t xml:space="preserve"> / </w:t>
      </w:r>
      <w:proofErr w:type="spellStart"/>
      <w:r w:rsidRPr="004514F0">
        <w:t>Casos_i</w:t>
      </w:r>
      <w:proofErr w:type="spellEnd"/>
      <w:r w:rsidRPr="004514F0">
        <w:t>)</w:t>
      </w:r>
    </w:p>
    <w:p w14:paraId="58E884FB" w14:textId="77777777" w:rsidR="004514F0" w:rsidRPr="004514F0" w:rsidRDefault="004514F0" w:rsidP="004514F0">
      <w:r w:rsidRPr="004514F0">
        <w:t>Control por estrato evita distorsión poblacional.</w:t>
      </w:r>
    </w:p>
    <w:p w14:paraId="6B4288D7" w14:textId="77777777" w:rsidR="004514F0" w:rsidRPr="004514F0" w:rsidRDefault="004514F0" w:rsidP="004514F0">
      <w:r w:rsidRPr="004514F0">
        <w:pict w14:anchorId="37A7D083">
          <v:rect id="_x0000_i1030" style="width:0;height:1.5pt" o:hralign="center" o:hrstd="t" o:hr="t" fillcolor="#a0a0a0" stroked="f"/>
        </w:pict>
      </w:r>
    </w:p>
    <w:p w14:paraId="7288A361" w14:textId="77777777" w:rsidR="004514F0" w:rsidRPr="004514F0" w:rsidRDefault="004514F0" w:rsidP="004514F0">
      <w:pPr>
        <w:rPr>
          <w:b/>
          <w:bCs/>
        </w:rPr>
      </w:pPr>
      <w:r w:rsidRPr="004514F0">
        <w:rPr>
          <w:b/>
          <w:bCs/>
        </w:rPr>
        <w:t>VI. BIAS RESIDUAL INDEX (BRI)</w:t>
      </w:r>
    </w:p>
    <w:p w14:paraId="7EF0A311" w14:textId="77777777" w:rsidR="004514F0" w:rsidRPr="004514F0" w:rsidRDefault="004514F0" w:rsidP="004514F0">
      <w:proofErr w:type="spellStart"/>
      <w:r w:rsidRPr="004514F0">
        <w:t>BRI_t</w:t>
      </w:r>
      <w:proofErr w:type="spellEnd"/>
      <w:r w:rsidRPr="004514F0">
        <w:t xml:space="preserve"> = promedio BAI en </w:t>
      </w:r>
      <w:proofErr w:type="spellStart"/>
      <w:r w:rsidRPr="004514F0">
        <w:t>W_short</w:t>
      </w:r>
      <w:proofErr w:type="spellEnd"/>
      <w:r w:rsidRPr="004514F0">
        <w:t>.</w:t>
      </w:r>
    </w:p>
    <w:p w14:paraId="70ACB37E" w14:textId="77777777" w:rsidR="004514F0" w:rsidRPr="004514F0" w:rsidRDefault="004514F0" w:rsidP="004514F0">
      <w:r w:rsidRPr="004514F0">
        <w:t>Alerta si:</w:t>
      </w:r>
    </w:p>
    <w:p w14:paraId="2C6ECD67" w14:textId="77777777" w:rsidR="004514F0" w:rsidRPr="004514F0" w:rsidRDefault="004514F0" w:rsidP="004514F0">
      <w:r w:rsidRPr="004514F0">
        <w:t>BRI ≥ 0.50 durante ≥ 3 ventanas consecutivas.</w:t>
      </w:r>
    </w:p>
    <w:p w14:paraId="31CAC029" w14:textId="77777777" w:rsidR="004514F0" w:rsidRPr="004514F0" w:rsidRDefault="004514F0" w:rsidP="004514F0">
      <w:r w:rsidRPr="004514F0">
        <w:pict w14:anchorId="3BF6F507">
          <v:rect id="_x0000_i1031" style="width:0;height:1.5pt" o:hralign="center" o:hrstd="t" o:hr="t" fillcolor="#a0a0a0" stroked="f"/>
        </w:pict>
      </w:r>
    </w:p>
    <w:p w14:paraId="4A3AB345" w14:textId="77777777" w:rsidR="004514F0" w:rsidRPr="004514F0" w:rsidRDefault="004514F0" w:rsidP="004514F0">
      <w:pPr>
        <w:rPr>
          <w:b/>
          <w:bCs/>
          <w:lang w:val="en-US"/>
        </w:rPr>
      </w:pPr>
      <w:r w:rsidRPr="004514F0">
        <w:rPr>
          <w:b/>
          <w:bCs/>
          <w:lang w:val="en-US"/>
        </w:rPr>
        <w:t>VII. OUTCOME ALIGNMENT INDEX (OAI)</w:t>
      </w:r>
    </w:p>
    <w:p w14:paraId="48FC37C1" w14:textId="77777777" w:rsidR="004514F0" w:rsidRPr="004514F0" w:rsidRDefault="004514F0" w:rsidP="004514F0">
      <w:r w:rsidRPr="004514F0">
        <w:t>Modelo ajustado:</w:t>
      </w:r>
    </w:p>
    <w:p w14:paraId="0EF3D137" w14:textId="77777777" w:rsidR="004514F0" w:rsidRPr="004514F0" w:rsidRDefault="004514F0" w:rsidP="004514F0">
      <w:r w:rsidRPr="004514F0">
        <w:t>Regresión multivariable ajustada por severidad clínica y comorbilidades.</w:t>
      </w:r>
    </w:p>
    <w:p w14:paraId="3AADE640" w14:textId="77777777" w:rsidR="004514F0" w:rsidRPr="004514F0" w:rsidRDefault="004514F0" w:rsidP="004514F0">
      <w:r w:rsidRPr="004514F0">
        <w:t xml:space="preserve">OAI = coeficiente estandarizado entre recomendación ETE y </w:t>
      </w:r>
      <w:proofErr w:type="spellStart"/>
      <w:r w:rsidRPr="004514F0">
        <w:t>outcome</w:t>
      </w:r>
      <w:proofErr w:type="spellEnd"/>
      <w:r w:rsidRPr="004514F0">
        <w:t xml:space="preserve"> real.</w:t>
      </w:r>
    </w:p>
    <w:p w14:paraId="3C66F2BA" w14:textId="77777777" w:rsidR="004514F0" w:rsidRPr="004514F0" w:rsidRDefault="004514F0" w:rsidP="004514F0">
      <w:r w:rsidRPr="004514F0">
        <w:t>Intervalo confianza 95% obligatorio.</w:t>
      </w:r>
    </w:p>
    <w:p w14:paraId="547A9C5D" w14:textId="77777777" w:rsidR="004514F0" w:rsidRPr="004514F0" w:rsidRDefault="004514F0" w:rsidP="004514F0">
      <w:r w:rsidRPr="004514F0">
        <w:t>OAI ↓ significativo (p &lt; 0.05) sostenido → posible degradación clínica.</w:t>
      </w:r>
    </w:p>
    <w:p w14:paraId="7ECD90F8" w14:textId="77777777" w:rsidR="004514F0" w:rsidRPr="004514F0" w:rsidRDefault="004514F0" w:rsidP="004514F0">
      <w:r w:rsidRPr="004514F0">
        <w:pict w14:anchorId="0C22D34E">
          <v:rect id="_x0000_i1032" style="width:0;height:1.5pt" o:hralign="center" o:hrstd="t" o:hr="t" fillcolor="#a0a0a0" stroked="f"/>
        </w:pict>
      </w:r>
    </w:p>
    <w:p w14:paraId="2F3F7D98" w14:textId="77777777" w:rsidR="004514F0" w:rsidRPr="004514F0" w:rsidRDefault="004514F0" w:rsidP="004514F0">
      <w:pPr>
        <w:rPr>
          <w:b/>
          <w:bCs/>
        </w:rPr>
      </w:pPr>
      <w:r w:rsidRPr="004514F0">
        <w:rPr>
          <w:b/>
          <w:bCs/>
        </w:rPr>
        <w:lastRenderedPageBreak/>
        <w:t>VIII. AJUSTE POR ESTACIONALIDAD</w:t>
      </w:r>
    </w:p>
    <w:p w14:paraId="31C201AB" w14:textId="77777777" w:rsidR="004514F0" w:rsidRPr="004514F0" w:rsidRDefault="004514F0" w:rsidP="004514F0">
      <w:r w:rsidRPr="004514F0">
        <w:t>Se aplica:</w:t>
      </w:r>
    </w:p>
    <w:p w14:paraId="7AC6C19A" w14:textId="77777777" w:rsidR="004514F0" w:rsidRPr="004514F0" w:rsidRDefault="004514F0" w:rsidP="004514F0">
      <w:r w:rsidRPr="004514F0">
        <w:t>Modelo de descomposición STL (</w:t>
      </w:r>
      <w:proofErr w:type="spellStart"/>
      <w:r w:rsidRPr="004514F0">
        <w:t>Seasonal</w:t>
      </w:r>
      <w:proofErr w:type="spellEnd"/>
      <w:r w:rsidRPr="004514F0">
        <w:t xml:space="preserve">-Trend </w:t>
      </w:r>
      <w:proofErr w:type="spellStart"/>
      <w:r w:rsidRPr="004514F0">
        <w:t>Decomposition</w:t>
      </w:r>
      <w:proofErr w:type="spellEnd"/>
      <w:r w:rsidRPr="004514F0">
        <w:t>).</w:t>
      </w:r>
    </w:p>
    <w:p w14:paraId="35FE31E6" w14:textId="77777777" w:rsidR="004514F0" w:rsidRPr="004514F0" w:rsidRDefault="004514F0" w:rsidP="004514F0">
      <w:r w:rsidRPr="004514F0">
        <w:t>Métricas corregidas por componente estacional antes de evaluación.</w:t>
      </w:r>
    </w:p>
    <w:p w14:paraId="73CD0F41" w14:textId="77777777" w:rsidR="004514F0" w:rsidRPr="004514F0" w:rsidRDefault="004514F0" w:rsidP="004514F0">
      <w:r w:rsidRPr="004514F0">
        <w:pict w14:anchorId="2F110EEF">
          <v:rect id="_x0000_i1033" style="width:0;height:1.5pt" o:hralign="center" o:hrstd="t" o:hr="t" fillcolor="#a0a0a0" stroked="f"/>
        </w:pict>
      </w:r>
    </w:p>
    <w:p w14:paraId="1CCF347D" w14:textId="77777777" w:rsidR="004514F0" w:rsidRPr="004514F0" w:rsidRDefault="004514F0" w:rsidP="004514F0">
      <w:pPr>
        <w:rPr>
          <w:b/>
          <w:bCs/>
          <w:lang w:val="en-US"/>
        </w:rPr>
      </w:pPr>
      <w:r w:rsidRPr="004514F0">
        <w:rPr>
          <w:b/>
          <w:bCs/>
          <w:lang w:val="en-US"/>
        </w:rPr>
        <w:t>IX. PERFORMANCE AGGREGATE SCORE (PAS)</w:t>
      </w:r>
    </w:p>
    <w:p w14:paraId="541D6D42" w14:textId="77777777" w:rsidR="004514F0" w:rsidRPr="004514F0" w:rsidRDefault="004514F0" w:rsidP="004514F0">
      <w:pPr>
        <w:rPr>
          <w:lang w:val="de-DE"/>
        </w:rPr>
      </w:pPr>
      <w:r w:rsidRPr="004514F0">
        <w:rPr>
          <w:lang w:val="de-DE"/>
        </w:rPr>
        <w:t>PAS_t =</w:t>
      </w:r>
      <w:r w:rsidRPr="004514F0">
        <w:rPr>
          <w:lang w:val="de-DE"/>
        </w:rPr>
        <w:br/>
        <w:t>0.30·(1 − DRL_t) +</w:t>
      </w:r>
      <w:r w:rsidRPr="004514F0">
        <w:rPr>
          <w:lang w:val="de-DE"/>
        </w:rPr>
        <w:br/>
        <w:t>0.25·SI_t +</w:t>
      </w:r>
      <w:r w:rsidRPr="004514F0">
        <w:rPr>
          <w:lang w:val="de-DE"/>
        </w:rPr>
        <w:br/>
        <w:t>0.20·(1 − OII_t) +</w:t>
      </w:r>
      <w:r w:rsidRPr="004514F0">
        <w:rPr>
          <w:lang w:val="de-DE"/>
        </w:rPr>
        <w:br/>
        <w:t>0.25·(1 − BRI_t)</w:t>
      </w:r>
    </w:p>
    <w:p w14:paraId="07F5729E" w14:textId="77777777" w:rsidR="004514F0" w:rsidRPr="004514F0" w:rsidRDefault="004514F0" w:rsidP="004514F0">
      <w:r w:rsidRPr="004514F0">
        <w:t xml:space="preserve">Intervalo confianza 95% calculado por </w:t>
      </w:r>
      <w:proofErr w:type="spellStart"/>
      <w:r w:rsidRPr="004514F0">
        <w:t>bootstrap</w:t>
      </w:r>
      <w:proofErr w:type="spellEnd"/>
      <w:r w:rsidRPr="004514F0">
        <w:t xml:space="preserve"> (N ≥ 1000).</w:t>
      </w:r>
    </w:p>
    <w:p w14:paraId="6E3AD19D" w14:textId="77777777" w:rsidR="004514F0" w:rsidRPr="004514F0" w:rsidRDefault="004514F0" w:rsidP="004514F0">
      <w:r w:rsidRPr="004514F0">
        <w:t>Clasificación:</w:t>
      </w:r>
    </w:p>
    <w:p w14:paraId="61887968" w14:textId="77777777" w:rsidR="004514F0" w:rsidRPr="004514F0" w:rsidRDefault="004514F0" w:rsidP="004514F0">
      <w:r w:rsidRPr="004514F0">
        <w:t>0.85 → Óptimo</w:t>
      </w:r>
      <w:r w:rsidRPr="004514F0">
        <w:br/>
        <w:t>0.70–0.85 → Adecuado</w:t>
      </w:r>
      <w:r w:rsidRPr="004514F0">
        <w:br/>
        <w:t>0.50–0.70 → Riesgo</w:t>
      </w:r>
      <w:r w:rsidRPr="004514F0">
        <w:br/>
        <w:t>&lt; 0.50 → Degradación significativa</w:t>
      </w:r>
    </w:p>
    <w:p w14:paraId="4BA670E8" w14:textId="77777777" w:rsidR="004514F0" w:rsidRPr="004514F0" w:rsidRDefault="004514F0" w:rsidP="004514F0">
      <w:r w:rsidRPr="004514F0">
        <w:pict w14:anchorId="3C76B81F">
          <v:rect id="_x0000_i1034" style="width:0;height:1.5pt" o:hralign="center" o:hrstd="t" o:hr="t" fillcolor="#a0a0a0" stroked="f"/>
        </w:pict>
      </w:r>
    </w:p>
    <w:p w14:paraId="4B466439" w14:textId="77777777" w:rsidR="004514F0" w:rsidRPr="004514F0" w:rsidRDefault="004514F0" w:rsidP="004514F0">
      <w:pPr>
        <w:rPr>
          <w:b/>
          <w:bCs/>
        </w:rPr>
      </w:pPr>
      <w:r w:rsidRPr="004514F0">
        <w:rPr>
          <w:b/>
          <w:bCs/>
        </w:rPr>
        <w:t>X. DEGRADACIÓN SECTORIAL</w:t>
      </w:r>
    </w:p>
    <w:p w14:paraId="667FC6C8" w14:textId="77777777" w:rsidR="004514F0" w:rsidRPr="004514F0" w:rsidRDefault="004514F0" w:rsidP="004514F0">
      <w:r w:rsidRPr="004514F0">
        <w:t>Para cada especialidad s:</w:t>
      </w:r>
    </w:p>
    <w:p w14:paraId="4EF9CBF5" w14:textId="77777777" w:rsidR="004514F0" w:rsidRPr="004514F0" w:rsidRDefault="004514F0" w:rsidP="004514F0">
      <w:proofErr w:type="spellStart"/>
      <w:r w:rsidRPr="004514F0">
        <w:t>PAS_s</w:t>
      </w:r>
      <w:proofErr w:type="spellEnd"/>
      <w:r w:rsidRPr="004514F0">
        <w:t xml:space="preserve"> calculado independientemente.</w:t>
      </w:r>
    </w:p>
    <w:p w14:paraId="60126605" w14:textId="77777777" w:rsidR="004514F0" w:rsidRPr="004514F0" w:rsidRDefault="004514F0" w:rsidP="004514F0">
      <w:r w:rsidRPr="004514F0">
        <w:t xml:space="preserve">Si </w:t>
      </w:r>
      <w:proofErr w:type="spellStart"/>
      <w:r w:rsidRPr="004514F0">
        <w:t>PAS_s</w:t>
      </w:r>
      <w:proofErr w:type="spellEnd"/>
      <w:r w:rsidRPr="004514F0">
        <w:t xml:space="preserve"> &lt; 0.60 sostenido → </w:t>
      </w:r>
      <w:proofErr w:type="spellStart"/>
      <w:r w:rsidRPr="004514F0">
        <w:t>Sector_Degradation_Flag</w:t>
      </w:r>
      <w:proofErr w:type="spellEnd"/>
      <w:r w:rsidRPr="004514F0">
        <w:t>.</w:t>
      </w:r>
    </w:p>
    <w:p w14:paraId="3CE0BCDC" w14:textId="77777777" w:rsidR="004514F0" w:rsidRPr="004514F0" w:rsidRDefault="004514F0" w:rsidP="004514F0">
      <w:r w:rsidRPr="004514F0">
        <w:t>Evita ocultar degradación parcial.</w:t>
      </w:r>
    </w:p>
    <w:p w14:paraId="14BA251B" w14:textId="77777777" w:rsidR="004514F0" w:rsidRPr="004514F0" w:rsidRDefault="004514F0" w:rsidP="004514F0">
      <w:r w:rsidRPr="004514F0">
        <w:pict w14:anchorId="31825A2D">
          <v:rect id="_x0000_i1035" style="width:0;height:1.5pt" o:hralign="center" o:hrstd="t" o:hr="t" fillcolor="#a0a0a0" stroked="f"/>
        </w:pict>
      </w:r>
    </w:p>
    <w:p w14:paraId="442E46D6" w14:textId="77777777" w:rsidR="004514F0" w:rsidRPr="004514F0" w:rsidRDefault="004514F0" w:rsidP="004514F0">
      <w:pPr>
        <w:rPr>
          <w:b/>
          <w:bCs/>
        </w:rPr>
      </w:pPr>
      <w:r w:rsidRPr="004514F0">
        <w:rPr>
          <w:b/>
          <w:bCs/>
        </w:rPr>
        <w:t>XI. ESCALAMIENTO</w:t>
      </w:r>
    </w:p>
    <w:p w14:paraId="3E606B44" w14:textId="77777777" w:rsidR="004514F0" w:rsidRPr="004514F0" w:rsidRDefault="004514F0" w:rsidP="004514F0">
      <w:r w:rsidRPr="004514F0">
        <w:t>Activación automática:</w:t>
      </w:r>
    </w:p>
    <w:p w14:paraId="13FFDC48" w14:textId="77777777" w:rsidR="004514F0" w:rsidRPr="004514F0" w:rsidRDefault="004514F0" w:rsidP="004514F0">
      <w:r w:rsidRPr="004514F0">
        <w:t>PAS &lt; 0.70 durante ≥2 ventanas → revisión L2-ALG-05.</w:t>
      </w:r>
      <w:r w:rsidRPr="004514F0">
        <w:br/>
        <w:t>PAS &lt; 0.50 → activación CR evaluación (L2-ALG-09).</w:t>
      </w:r>
    </w:p>
    <w:p w14:paraId="59B2820F" w14:textId="77777777" w:rsidR="004514F0" w:rsidRPr="004514F0" w:rsidRDefault="004514F0" w:rsidP="004514F0">
      <w:r w:rsidRPr="004514F0">
        <w:t xml:space="preserve">Registro en GCL si degradación ≥ significativa </w:t>
      </w:r>
    </w:p>
    <w:p w14:paraId="3034535D" w14:textId="77777777" w:rsidR="004514F0" w:rsidRPr="004514F0" w:rsidRDefault="004514F0" w:rsidP="004514F0">
      <w:r w:rsidRPr="004514F0">
        <w:t xml:space="preserve">6 </w:t>
      </w:r>
      <w:proofErr w:type="spellStart"/>
      <w:r w:rsidRPr="004514F0">
        <w:t>Outputo</w:t>
      </w:r>
      <w:proofErr w:type="spellEnd"/>
      <w:r w:rsidRPr="004514F0">
        <w:t xml:space="preserve"> </w:t>
      </w:r>
      <w:proofErr w:type="spellStart"/>
      <w:r w:rsidRPr="004514F0">
        <w:t>Governance</w:t>
      </w:r>
      <w:proofErr w:type="spellEnd"/>
      <w:r w:rsidRPr="004514F0">
        <w:t xml:space="preserve"> &amp; </w:t>
      </w:r>
      <w:proofErr w:type="spellStart"/>
      <w:r w:rsidRPr="004514F0">
        <w:t>Consensu</w:t>
      </w:r>
      <w:proofErr w:type="spellEnd"/>
      <w:r w:rsidRPr="004514F0">
        <w:t>…</w:t>
      </w:r>
    </w:p>
    <w:p w14:paraId="626EEF6C" w14:textId="77777777" w:rsidR="004514F0" w:rsidRPr="004514F0" w:rsidRDefault="004514F0" w:rsidP="004514F0">
      <w:r w:rsidRPr="004514F0">
        <w:t>.</w:t>
      </w:r>
    </w:p>
    <w:p w14:paraId="54E3FDDD" w14:textId="77777777" w:rsidR="004514F0" w:rsidRPr="004514F0" w:rsidRDefault="004514F0" w:rsidP="004514F0">
      <w:r w:rsidRPr="004514F0">
        <w:pict w14:anchorId="70CA2CD0">
          <v:rect id="_x0000_i1036" style="width:0;height:1.5pt" o:hralign="center" o:hrstd="t" o:hr="t" fillcolor="#a0a0a0" stroked="f"/>
        </w:pict>
      </w:r>
    </w:p>
    <w:p w14:paraId="498EFC3F" w14:textId="77777777" w:rsidR="004514F0" w:rsidRPr="004514F0" w:rsidRDefault="004514F0" w:rsidP="004514F0">
      <w:pPr>
        <w:rPr>
          <w:b/>
          <w:bCs/>
        </w:rPr>
      </w:pPr>
      <w:r w:rsidRPr="004514F0">
        <w:rPr>
          <w:b/>
          <w:bCs/>
        </w:rPr>
        <w:lastRenderedPageBreak/>
        <w:t>XII. SALIDA FORMAL</w:t>
      </w:r>
    </w:p>
    <w:p w14:paraId="0D6FEB7C" w14:textId="77777777" w:rsidR="004514F0" w:rsidRPr="004514F0" w:rsidRDefault="004514F0" w:rsidP="004514F0">
      <w:r w:rsidRPr="004514F0">
        <w:t xml:space="preserve">Performance </w:t>
      </w:r>
      <w:proofErr w:type="spellStart"/>
      <w:r w:rsidRPr="004514F0">
        <w:t>Monitoring</w:t>
      </w:r>
      <w:proofErr w:type="spellEnd"/>
      <w:r w:rsidRPr="004514F0">
        <w:t xml:space="preserve"> </w:t>
      </w:r>
      <w:proofErr w:type="spellStart"/>
      <w:r w:rsidRPr="004514F0">
        <w:t>Object</w:t>
      </w:r>
      <w:proofErr w:type="spellEnd"/>
      <w:r w:rsidRPr="004514F0">
        <w:t xml:space="preserve"> (PMO v1.1):</w:t>
      </w:r>
    </w:p>
    <w:p w14:paraId="19A9AB6C" w14:textId="77777777" w:rsidR="004514F0" w:rsidRPr="004514F0" w:rsidRDefault="004514F0" w:rsidP="004514F0">
      <w:r w:rsidRPr="004514F0">
        <w:t>Ventana</w:t>
      </w:r>
      <w:r w:rsidRPr="004514F0">
        <w:br/>
        <w:t>DRL</w:t>
      </w:r>
      <w:r w:rsidRPr="004514F0">
        <w:br/>
        <w:t>SI</w:t>
      </w:r>
      <w:r w:rsidRPr="004514F0">
        <w:br/>
        <w:t>OII</w:t>
      </w:r>
      <w:r w:rsidRPr="004514F0">
        <w:br/>
        <w:t>BRI</w:t>
      </w:r>
      <w:r w:rsidRPr="004514F0">
        <w:br/>
        <w:t>OAI</w:t>
      </w:r>
      <w:r w:rsidRPr="004514F0">
        <w:br/>
        <w:t>PAS</w:t>
      </w:r>
      <w:r w:rsidRPr="004514F0">
        <w:br/>
      </w:r>
      <w:proofErr w:type="spellStart"/>
      <w:r w:rsidRPr="004514F0">
        <w:t>PAS_confidence_interval</w:t>
      </w:r>
      <w:proofErr w:type="spellEnd"/>
      <w:r w:rsidRPr="004514F0">
        <w:br/>
      </w:r>
      <w:proofErr w:type="spellStart"/>
      <w:r w:rsidRPr="004514F0">
        <w:t>Sector_flags</w:t>
      </w:r>
      <w:proofErr w:type="spellEnd"/>
      <w:r w:rsidRPr="004514F0">
        <w:br/>
      </w:r>
      <w:proofErr w:type="spellStart"/>
      <w:r w:rsidRPr="004514F0">
        <w:t>Timestamp</w:t>
      </w:r>
      <w:proofErr w:type="spellEnd"/>
      <w:r w:rsidRPr="004514F0">
        <w:br/>
        <w:t>Hash</w:t>
      </w:r>
    </w:p>
    <w:p w14:paraId="1D220AA1" w14:textId="77777777" w:rsidR="004514F0" w:rsidRPr="004514F0" w:rsidRDefault="004514F0" w:rsidP="004514F0">
      <w:proofErr w:type="spellStart"/>
      <w:r w:rsidRPr="004514F0">
        <w:t>Append-only</w:t>
      </w:r>
      <w:proofErr w:type="spellEnd"/>
      <w:r w:rsidRPr="004514F0">
        <w:t xml:space="preserve"> si evento ≥ Riesgo.</w:t>
      </w:r>
    </w:p>
    <w:p w14:paraId="3DFE8566" w14:textId="77777777" w:rsidR="004514F0" w:rsidRPr="004514F0" w:rsidRDefault="004514F0" w:rsidP="004514F0">
      <w:r w:rsidRPr="004514F0">
        <w:pict w14:anchorId="172617CF">
          <v:rect id="_x0000_i1037" style="width:0;height:1.5pt" o:hralign="center" o:hrstd="t" o:hr="t" fillcolor="#a0a0a0" stroked="f"/>
        </w:pict>
      </w:r>
    </w:p>
    <w:p w14:paraId="68507BC2" w14:textId="77777777" w:rsidR="004514F0" w:rsidRPr="004514F0" w:rsidRDefault="004514F0" w:rsidP="004514F0">
      <w:pPr>
        <w:rPr>
          <w:b/>
          <w:bCs/>
        </w:rPr>
      </w:pPr>
      <w:r w:rsidRPr="004514F0">
        <w:rPr>
          <w:b/>
          <w:bCs/>
        </w:rPr>
        <w:t>XIII. LIMITACIONES</w:t>
      </w:r>
    </w:p>
    <w:p w14:paraId="72A8BC48" w14:textId="77777777" w:rsidR="004514F0" w:rsidRPr="004514F0" w:rsidRDefault="004514F0" w:rsidP="004514F0">
      <w:r w:rsidRPr="004514F0">
        <w:t>Framework:</w:t>
      </w:r>
    </w:p>
    <w:p w14:paraId="4E4C0B32" w14:textId="77777777" w:rsidR="004514F0" w:rsidRPr="004514F0" w:rsidRDefault="004514F0" w:rsidP="004514F0">
      <w:r w:rsidRPr="004514F0">
        <w:t>No recalibra automáticamente.</w:t>
      </w:r>
      <w:r w:rsidRPr="004514F0">
        <w:br/>
        <w:t>No ajusta pesos sin CR.</w:t>
      </w:r>
      <w:r w:rsidRPr="004514F0">
        <w:br/>
        <w:t>No sustituye juicio clínico.</w:t>
      </w:r>
    </w:p>
    <w:p w14:paraId="56564C83" w14:textId="77777777" w:rsidR="004514F0" w:rsidRPr="004514F0" w:rsidRDefault="004514F0" w:rsidP="004514F0">
      <w:r w:rsidRPr="004514F0">
        <w:pict w14:anchorId="2B6C1793">
          <v:rect id="_x0000_i1038" style="width:0;height:1.5pt" o:hralign="center" o:hrstd="t" o:hr="t" fillcolor="#a0a0a0" stroked="f"/>
        </w:pict>
      </w:r>
    </w:p>
    <w:p w14:paraId="47C22524" w14:textId="77777777" w:rsidR="004514F0" w:rsidRPr="004514F0" w:rsidRDefault="004514F0" w:rsidP="004514F0">
      <w:pPr>
        <w:rPr>
          <w:b/>
          <w:bCs/>
        </w:rPr>
      </w:pPr>
      <w:r w:rsidRPr="004514F0">
        <w:rPr>
          <w:b/>
          <w:bCs/>
        </w:rPr>
        <w:t>XIV. PROPIEDADES FINALES</w:t>
      </w:r>
    </w:p>
    <w:p w14:paraId="7E17B0F6" w14:textId="77777777" w:rsidR="004514F0" w:rsidRPr="004514F0" w:rsidRDefault="004514F0" w:rsidP="004514F0">
      <w:r w:rsidRPr="004514F0">
        <w:rPr>
          <w:rFonts w:ascii="Segoe UI Symbol" w:hAnsi="Segoe UI Symbol" w:cs="Segoe UI Symbol"/>
        </w:rPr>
        <w:t>✔</w:t>
      </w:r>
      <w:r w:rsidRPr="004514F0">
        <w:t xml:space="preserve"> Métricas vectoriales normalizadas</w:t>
      </w:r>
      <w:r w:rsidRPr="004514F0">
        <w:br/>
      </w:r>
      <w:r w:rsidRPr="004514F0">
        <w:rPr>
          <w:rFonts w:ascii="Segoe UI Symbol" w:hAnsi="Segoe UI Symbol" w:cs="Segoe UI Symbol"/>
        </w:rPr>
        <w:t>✔</w:t>
      </w:r>
      <w:r w:rsidRPr="004514F0">
        <w:t xml:space="preserve"> </w:t>
      </w:r>
      <w:proofErr w:type="spellStart"/>
      <w:r w:rsidRPr="004514F0">
        <w:t>Baseline</w:t>
      </w:r>
      <w:proofErr w:type="spellEnd"/>
      <w:r w:rsidRPr="004514F0">
        <w:t xml:space="preserve"> expl</w:t>
      </w:r>
      <w:r w:rsidRPr="004514F0">
        <w:rPr>
          <w:rFonts w:ascii="Calibri" w:hAnsi="Calibri" w:cs="Calibri"/>
        </w:rPr>
        <w:t>í</w:t>
      </w:r>
      <w:r w:rsidRPr="004514F0">
        <w:t>cito</w:t>
      </w:r>
      <w:r w:rsidRPr="004514F0">
        <w:br/>
      </w:r>
      <w:r w:rsidRPr="004514F0">
        <w:rPr>
          <w:rFonts w:ascii="Segoe UI Symbol" w:hAnsi="Segoe UI Symbol" w:cs="Segoe UI Symbol"/>
        </w:rPr>
        <w:t>✔</w:t>
      </w:r>
      <w:r w:rsidRPr="004514F0">
        <w:t xml:space="preserve"> Ventanas definidas</w:t>
      </w:r>
      <w:r w:rsidRPr="004514F0">
        <w:br/>
      </w:r>
      <w:r w:rsidRPr="004514F0">
        <w:rPr>
          <w:rFonts w:ascii="Segoe UI Symbol" w:hAnsi="Segoe UI Symbol" w:cs="Segoe UI Symbol"/>
        </w:rPr>
        <w:t>✔</w:t>
      </w:r>
      <w:r w:rsidRPr="004514F0">
        <w:t xml:space="preserve"> Intervalo confianza obligatorio</w:t>
      </w:r>
      <w:r w:rsidRPr="004514F0">
        <w:br/>
      </w:r>
      <w:r w:rsidRPr="004514F0">
        <w:rPr>
          <w:rFonts w:ascii="Segoe UI Symbol" w:hAnsi="Segoe UI Symbol" w:cs="Segoe UI Symbol"/>
        </w:rPr>
        <w:t>✔</w:t>
      </w:r>
      <w:r w:rsidRPr="004514F0">
        <w:t xml:space="preserve"> Ajuste estacional</w:t>
      </w:r>
      <w:r w:rsidRPr="004514F0">
        <w:br/>
      </w:r>
      <w:r w:rsidRPr="004514F0">
        <w:rPr>
          <w:rFonts w:ascii="Segoe UI Symbol" w:hAnsi="Segoe UI Symbol" w:cs="Segoe UI Symbol"/>
        </w:rPr>
        <w:t>✔</w:t>
      </w:r>
      <w:r w:rsidRPr="004514F0">
        <w:t xml:space="preserve"> Estratificaci</w:t>
      </w:r>
      <w:r w:rsidRPr="004514F0">
        <w:rPr>
          <w:rFonts w:ascii="Calibri" w:hAnsi="Calibri" w:cs="Calibri"/>
        </w:rPr>
        <w:t>ó</w:t>
      </w:r>
      <w:r w:rsidRPr="004514F0">
        <w:t>n sectorial</w:t>
      </w:r>
      <w:r w:rsidRPr="004514F0">
        <w:br/>
      </w:r>
      <w:r w:rsidRPr="004514F0">
        <w:rPr>
          <w:rFonts w:ascii="Segoe UI Symbol" w:hAnsi="Segoe UI Symbol" w:cs="Segoe UI Symbol"/>
        </w:rPr>
        <w:t>✔</w:t>
      </w:r>
      <w:r w:rsidRPr="004514F0">
        <w:t xml:space="preserve"> Escalamiento formal</w:t>
      </w:r>
      <w:r w:rsidRPr="004514F0">
        <w:br/>
      </w:r>
      <w:r w:rsidRPr="004514F0">
        <w:rPr>
          <w:rFonts w:ascii="Segoe UI Symbol" w:hAnsi="Segoe UI Symbol" w:cs="Segoe UI Symbol"/>
        </w:rPr>
        <w:t>✔</w:t>
      </w:r>
      <w:r w:rsidRPr="004514F0">
        <w:t xml:space="preserve"> Integrado con CQOI</w:t>
      </w:r>
      <w:r w:rsidRPr="004514F0">
        <w:br/>
      </w:r>
      <w:r w:rsidRPr="004514F0">
        <w:rPr>
          <w:rFonts w:ascii="Segoe UI Symbol" w:hAnsi="Segoe UI Symbol" w:cs="Segoe UI Symbol"/>
        </w:rPr>
        <w:t>✔</w:t>
      </w:r>
      <w:r w:rsidRPr="004514F0">
        <w:t xml:space="preserve"> No decisional</w:t>
      </w:r>
      <w:r w:rsidRPr="004514F0">
        <w:br/>
      </w:r>
      <w:r w:rsidRPr="004514F0">
        <w:rPr>
          <w:rFonts w:ascii="Segoe UI Symbol" w:hAnsi="Segoe UI Symbol" w:cs="Segoe UI Symbol"/>
        </w:rPr>
        <w:t>✔</w:t>
      </w:r>
      <w:r w:rsidRPr="004514F0">
        <w:t xml:space="preserve"> Audit-</w:t>
      </w:r>
      <w:proofErr w:type="spellStart"/>
      <w:r w:rsidRPr="004514F0">
        <w:t>ready</w:t>
      </w:r>
      <w:proofErr w:type="spellEnd"/>
    </w:p>
    <w:p w14:paraId="6DECDA3B" w14:textId="77777777" w:rsidR="004514F0" w:rsidRPr="004514F0" w:rsidRDefault="004514F0" w:rsidP="004514F0">
      <w:r w:rsidRPr="004514F0">
        <w:pict w14:anchorId="6CD11ECB">
          <v:rect id="_x0000_i1039" style="width:0;height:1.5pt" o:hralign="center" o:hrstd="t" o:hr="t" fillcolor="#a0a0a0" stroked="f"/>
        </w:pict>
      </w:r>
    </w:p>
    <w:p w14:paraId="327CF5DB" w14:textId="77777777" w:rsidR="004514F0" w:rsidRPr="004514F0" w:rsidRDefault="004514F0" w:rsidP="004514F0">
      <w:pPr>
        <w:rPr>
          <w:b/>
          <w:bCs/>
        </w:rPr>
      </w:pPr>
      <w:r w:rsidRPr="004514F0">
        <w:rPr>
          <w:b/>
          <w:bCs/>
        </w:rPr>
        <w:t>XV. PROPIEDAD EMERGENTE</w:t>
      </w:r>
    </w:p>
    <w:p w14:paraId="7EF0A61A" w14:textId="77777777" w:rsidR="004514F0" w:rsidRPr="004514F0" w:rsidRDefault="004514F0" w:rsidP="004514F0">
      <w:r w:rsidRPr="004514F0">
        <w:t>Con L2-ALG-10 v1.1:</w:t>
      </w:r>
    </w:p>
    <w:p w14:paraId="71212196" w14:textId="77777777" w:rsidR="004514F0" w:rsidRPr="004514F0" w:rsidRDefault="004514F0" w:rsidP="004514F0">
      <w:r w:rsidRPr="004514F0">
        <w:t>ICICSO obtiene:</w:t>
      </w:r>
    </w:p>
    <w:p w14:paraId="350D6DE3" w14:textId="0F046A72" w:rsidR="00307835" w:rsidRDefault="004514F0">
      <w:r w:rsidRPr="004514F0">
        <w:lastRenderedPageBreak/>
        <w:t xml:space="preserve">Detección temprana de </w:t>
      </w:r>
      <w:proofErr w:type="spellStart"/>
      <w:r w:rsidRPr="004514F0">
        <w:t>drift</w:t>
      </w:r>
      <w:proofErr w:type="spellEnd"/>
      <w:r w:rsidRPr="004514F0">
        <w:t xml:space="preserve"> silencioso</w:t>
      </w:r>
      <w:r w:rsidRPr="004514F0">
        <w:br/>
        <w:t>Monitoreo clínico-estadístico robusto</w:t>
      </w:r>
      <w:r w:rsidRPr="004514F0">
        <w:br/>
        <w:t>Protección contra falsa estabilidad</w:t>
      </w:r>
      <w:r w:rsidRPr="004514F0">
        <w:br/>
        <w:t>Visibilidad sectorial</w:t>
      </w:r>
      <w:r w:rsidRPr="004514F0">
        <w:br/>
        <w:t>Supervisión longitudinal científicamente ajustada</w:t>
      </w:r>
    </w:p>
    <w:sectPr w:rsidR="00307835" w:rsidSect="000C55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5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4F0"/>
    <w:rsid w:val="000C55DB"/>
    <w:rsid w:val="001C2B78"/>
    <w:rsid w:val="00307835"/>
    <w:rsid w:val="004514F0"/>
    <w:rsid w:val="00F60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30AA6"/>
  <w15:chartTrackingRefBased/>
  <w15:docId w15:val="{9B778B76-53D0-4C03-94E9-19A1885CE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514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514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514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514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514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514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514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514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514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514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514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514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514F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514F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514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514F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514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514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514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514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514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514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514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514F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514F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514F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514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514F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514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541</Words>
  <Characters>2981</Characters>
  <Application>Microsoft Office Word</Application>
  <DocSecurity>0</DocSecurity>
  <Lines>24</Lines>
  <Paragraphs>7</Paragraphs>
  <ScaleCrop>false</ScaleCrop>
  <Company/>
  <LinksUpToDate>false</LinksUpToDate>
  <CharactersWithSpaces>3515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Ruiz</dc:creator>
  <cp:keywords/>
  <dc:description/>
  <cp:lastModifiedBy>Leonardo Ruiz</cp:lastModifiedBy>
  <cp:revision>1</cp:revision>
  <dcterms:created xsi:type="dcterms:W3CDTF">2026-02-20T00:57:00Z</dcterms:created>
  <dcterms:modified xsi:type="dcterms:W3CDTF">2026-02-20T01:00:00Z</dcterms:modified>
</cp:coreProperties>
</file>