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0FE97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L3-UNC-01</w:t>
      </w:r>
    </w:p>
    <w:p w14:paraId="2033D261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EUL CLASSIFICATION FRAMEWORK</w:t>
      </w:r>
    </w:p>
    <w:p w14:paraId="7F1A9FE3" w14:textId="77777777" w:rsidR="00BD34A9" w:rsidRPr="00BD34A9" w:rsidRDefault="00BD34A9" w:rsidP="00BD34A9">
      <w:r w:rsidRPr="00BD34A9">
        <w:rPr>
          <w:b/>
          <w:bCs/>
        </w:rPr>
        <w:t>Versión Matemáticamente Cerrada Institucional v1.1</w:t>
      </w:r>
    </w:p>
    <w:p w14:paraId="3B74C0B3" w14:textId="77777777" w:rsidR="00BD34A9" w:rsidRPr="00BD34A9" w:rsidRDefault="00BD34A9" w:rsidP="00BD34A9">
      <w:r w:rsidRPr="00BD34A9">
        <w:t>Dominio: UNC</w:t>
      </w:r>
      <w:r w:rsidRPr="00BD34A9">
        <w:br/>
        <w:t>Nivel: L3</w:t>
      </w:r>
      <w:r w:rsidRPr="00BD34A9">
        <w:br/>
        <w:t>Naturaleza: Marco rector de clasificación epistemológica</w:t>
      </w:r>
      <w:r w:rsidRPr="00BD34A9">
        <w:br/>
        <w:t>Persistencia: Permanente</w:t>
      </w:r>
      <w:r w:rsidRPr="00BD34A9">
        <w:br/>
        <w:t>Tipo: Híbrido (cálculo digital + supervisión colegiada)</w:t>
      </w:r>
      <w:r w:rsidRPr="00BD34A9">
        <w:br/>
        <w:t>Registro GCL: Obligatorio si Nivel ≥ III sostenido</w:t>
      </w:r>
    </w:p>
    <w:p w14:paraId="091168F9" w14:textId="77777777" w:rsidR="00BD34A9" w:rsidRPr="00BD34A9" w:rsidRDefault="00BD34A9" w:rsidP="00BD34A9">
      <w:r w:rsidRPr="00BD34A9">
        <w:t>Gobernanza: Clasificación Epistémica Institucional</w:t>
      </w:r>
    </w:p>
    <w:p w14:paraId="7BF4D90B" w14:textId="77777777" w:rsidR="00BD34A9" w:rsidRPr="00BD34A9" w:rsidRDefault="00BD34A9" w:rsidP="00BD34A9">
      <w:r w:rsidRPr="00BD34A9">
        <w:pict w14:anchorId="4C1042E5">
          <v:rect id="_x0000_i1025" style="width:0;height:1.5pt" o:hralign="center" o:hrstd="t" o:hr="t" fillcolor="#a0a0a0" stroked="f"/>
        </w:pict>
      </w:r>
    </w:p>
    <w:p w14:paraId="7B376ADC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I. PRINCIPIO RECTOR</w:t>
      </w:r>
    </w:p>
    <w:p w14:paraId="180B8178" w14:textId="77777777" w:rsidR="00BD34A9" w:rsidRPr="00BD34A9" w:rsidRDefault="00BD34A9" w:rsidP="00BD34A9">
      <w:r w:rsidRPr="00BD34A9">
        <w:t>Toda recomendación institucional debe acompañarse de una clasificación formal y estable del nivel de incertidumbre epistemológica.</w:t>
      </w:r>
    </w:p>
    <w:p w14:paraId="0C72A2B4" w14:textId="77777777" w:rsidR="00BD34A9" w:rsidRPr="00BD34A9" w:rsidRDefault="00BD34A9" w:rsidP="00BD34A9">
      <w:r w:rsidRPr="00BD34A9">
        <w:t>La EUL clasifica riesgo cognitivo, no riesgo clínico absoluto.</w:t>
      </w:r>
    </w:p>
    <w:p w14:paraId="24D87928" w14:textId="77777777" w:rsidR="00BD34A9" w:rsidRPr="00BD34A9" w:rsidRDefault="00BD34A9" w:rsidP="00BD34A9">
      <w:r w:rsidRPr="00BD34A9">
        <w:t>No modifica:</w:t>
      </w:r>
    </w:p>
    <w:p w14:paraId="1FACBBFD" w14:textId="77777777" w:rsidR="00BD34A9" w:rsidRPr="00BD34A9" w:rsidRDefault="00BD34A9" w:rsidP="00BD34A9">
      <w:pPr>
        <w:numPr>
          <w:ilvl w:val="0"/>
          <w:numId w:val="1"/>
        </w:numPr>
      </w:pPr>
      <w:r w:rsidRPr="00BD34A9">
        <w:t>ECS</w:t>
      </w:r>
    </w:p>
    <w:p w14:paraId="40B4A530" w14:textId="77777777" w:rsidR="00BD34A9" w:rsidRPr="00BD34A9" w:rsidRDefault="00BD34A9" w:rsidP="00BD34A9">
      <w:pPr>
        <w:numPr>
          <w:ilvl w:val="0"/>
          <w:numId w:val="1"/>
        </w:numPr>
      </w:pPr>
      <w:r w:rsidRPr="00BD34A9">
        <w:t>MAC</w:t>
      </w:r>
    </w:p>
    <w:p w14:paraId="6D31F8D4" w14:textId="77777777" w:rsidR="00BD34A9" w:rsidRPr="00BD34A9" w:rsidRDefault="00BD34A9" w:rsidP="00BD34A9">
      <w:pPr>
        <w:numPr>
          <w:ilvl w:val="0"/>
          <w:numId w:val="1"/>
        </w:numPr>
      </w:pPr>
      <w:r w:rsidRPr="00BD34A9">
        <w:t>Recomendación</w:t>
      </w:r>
    </w:p>
    <w:p w14:paraId="3123C76A" w14:textId="77777777" w:rsidR="00BD34A9" w:rsidRPr="00BD34A9" w:rsidRDefault="00BD34A9" w:rsidP="00BD34A9">
      <w:pPr>
        <w:numPr>
          <w:ilvl w:val="0"/>
          <w:numId w:val="1"/>
        </w:numPr>
      </w:pPr>
      <w:r w:rsidRPr="00BD34A9">
        <w:t>Fórmulas algorítmicas</w:t>
      </w:r>
    </w:p>
    <w:p w14:paraId="44A604A6" w14:textId="77777777" w:rsidR="00BD34A9" w:rsidRPr="00BD34A9" w:rsidRDefault="00BD34A9" w:rsidP="00BD34A9">
      <w:r w:rsidRPr="00BD34A9">
        <w:pict w14:anchorId="26E31958">
          <v:rect id="_x0000_i1026" style="width:0;height:1.5pt" o:hralign="center" o:hrstd="t" o:hr="t" fillcolor="#a0a0a0" stroked="f"/>
        </w:pict>
      </w:r>
    </w:p>
    <w:p w14:paraId="300D37A9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II. FUNCIÓN FORMAL DE UCI_TOTAL</w:t>
      </w:r>
    </w:p>
    <w:p w14:paraId="061D22B1" w14:textId="77777777" w:rsidR="00BD34A9" w:rsidRPr="00BD34A9" w:rsidRDefault="00BD34A9" w:rsidP="00BD34A9">
      <w:r w:rsidRPr="00BD34A9">
        <w:t>Se definen componentes:</w:t>
      </w:r>
    </w:p>
    <w:p w14:paraId="26C8A10A" w14:textId="77777777" w:rsidR="00BD34A9" w:rsidRPr="00BD34A9" w:rsidRDefault="00BD34A9" w:rsidP="00BD34A9">
      <w:proofErr w:type="spellStart"/>
      <w:r w:rsidRPr="00BD34A9">
        <w:t>Ue</w:t>
      </w:r>
      <w:proofErr w:type="spellEnd"/>
      <w:r w:rsidRPr="00BD34A9">
        <w:t xml:space="preserve"> = incertidumbre de evidencia</w:t>
      </w:r>
      <w:r w:rsidRPr="00BD34A9">
        <w:br/>
      </w:r>
      <w:proofErr w:type="spellStart"/>
      <w:r w:rsidRPr="00BD34A9">
        <w:t>Uc</w:t>
      </w:r>
      <w:proofErr w:type="spellEnd"/>
      <w:r w:rsidRPr="00BD34A9">
        <w:t xml:space="preserve"> = incertidumbre por completitud de datos</w:t>
      </w:r>
      <w:r w:rsidRPr="00BD34A9">
        <w:br/>
      </w:r>
      <w:proofErr w:type="spellStart"/>
      <w:r w:rsidRPr="00BD34A9">
        <w:t>Us</w:t>
      </w:r>
      <w:proofErr w:type="spellEnd"/>
      <w:r w:rsidRPr="00BD34A9">
        <w:t xml:space="preserve"> = incertidumbre sistémica residual</w:t>
      </w:r>
    </w:p>
    <w:p w14:paraId="79D6D412" w14:textId="77777777" w:rsidR="00BD34A9" w:rsidRPr="00BD34A9" w:rsidRDefault="00BD34A9" w:rsidP="00BD34A9">
      <w:r w:rsidRPr="00BD34A9">
        <w:t>Pesos versionados (RS-UNC-1.1):</w:t>
      </w:r>
    </w:p>
    <w:p w14:paraId="4192B5C4" w14:textId="77777777" w:rsidR="00BD34A9" w:rsidRPr="00BD34A9" w:rsidRDefault="00BD34A9" w:rsidP="00BD34A9">
      <w:r w:rsidRPr="00BD34A9">
        <w:t>α = 0.45</w:t>
      </w:r>
      <w:r w:rsidRPr="00BD34A9">
        <w:br/>
        <w:t>β = 0.35</w:t>
      </w:r>
      <w:r w:rsidRPr="00BD34A9">
        <w:br/>
        <w:t>γ = 0.20</w:t>
      </w:r>
    </w:p>
    <w:p w14:paraId="34540A87" w14:textId="77777777" w:rsidR="00BD34A9" w:rsidRPr="00BD34A9" w:rsidRDefault="00BD34A9" w:rsidP="00BD34A9">
      <w:pPr>
        <w:rPr>
          <w:lang w:val="en-US"/>
        </w:rPr>
      </w:pPr>
      <w:proofErr w:type="spellStart"/>
      <w:r w:rsidRPr="00BD34A9">
        <w:rPr>
          <w:lang w:val="en-US"/>
        </w:rPr>
        <w:t>UCI_total_raw</w:t>
      </w:r>
      <w:proofErr w:type="spellEnd"/>
      <w:r w:rsidRPr="00BD34A9">
        <w:rPr>
          <w:lang w:val="en-US"/>
        </w:rPr>
        <w:t xml:space="preserve"> = </w:t>
      </w:r>
      <w:r w:rsidRPr="00BD34A9">
        <w:t>α</w:t>
      </w:r>
      <w:r w:rsidRPr="00BD34A9">
        <w:rPr>
          <w:lang w:val="en-US"/>
        </w:rPr>
        <w:t>·</w:t>
      </w:r>
      <w:proofErr w:type="spellStart"/>
      <w:r w:rsidRPr="00BD34A9">
        <w:rPr>
          <w:lang w:val="en-US"/>
        </w:rPr>
        <w:t>Ue</w:t>
      </w:r>
      <w:proofErr w:type="spellEnd"/>
      <w:r w:rsidRPr="00BD34A9">
        <w:rPr>
          <w:lang w:val="en-US"/>
        </w:rPr>
        <w:t xml:space="preserve"> + </w:t>
      </w:r>
      <w:r w:rsidRPr="00BD34A9">
        <w:t>β</w:t>
      </w:r>
      <w:r w:rsidRPr="00BD34A9">
        <w:rPr>
          <w:lang w:val="en-US"/>
        </w:rPr>
        <w:t xml:space="preserve">·Uc + </w:t>
      </w:r>
      <w:r w:rsidRPr="00BD34A9">
        <w:t>γ</w:t>
      </w:r>
      <w:r w:rsidRPr="00BD34A9">
        <w:rPr>
          <w:lang w:val="en-US"/>
        </w:rPr>
        <w:t>·Us</w:t>
      </w:r>
    </w:p>
    <w:p w14:paraId="1724AD38" w14:textId="77777777" w:rsidR="00BD34A9" w:rsidRPr="00BD34A9" w:rsidRDefault="00BD34A9" w:rsidP="00BD34A9">
      <w:proofErr w:type="spellStart"/>
      <w:r w:rsidRPr="00BD34A9">
        <w:t>UCI_total</w:t>
      </w:r>
      <w:proofErr w:type="spellEnd"/>
      <w:r w:rsidRPr="00BD34A9">
        <w:t xml:space="preserve"> = </w:t>
      </w:r>
      <w:proofErr w:type="spellStart"/>
      <w:proofErr w:type="gramStart"/>
      <w:r w:rsidRPr="00BD34A9">
        <w:t>clamp</w:t>
      </w:r>
      <w:proofErr w:type="spellEnd"/>
      <w:r w:rsidRPr="00BD34A9">
        <w:t>(</w:t>
      </w:r>
      <w:proofErr w:type="spellStart"/>
      <w:proofErr w:type="gramEnd"/>
      <w:r w:rsidRPr="00BD34A9">
        <w:t>UCI_total_</w:t>
      </w:r>
      <w:proofErr w:type="gramStart"/>
      <w:r w:rsidRPr="00BD34A9">
        <w:t>raw</w:t>
      </w:r>
      <w:proofErr w:type="spellEnd"/>
      <w:r w:rsidRPr="00BD34A9">
        <w:t xml:space="preserve"> ,</w:t>
      </w:r>
      <w:proofErr w:type="gramEnd"/>
      <w:r w:rsidRPr="00BD34A9">
        <w:t xml:space="preserve"> </w:t>
      </w:r>
      <w:proofErr w:type="gramStart"/>
      <w:r w:rsidRPr="00BD34A9">
        <w:t>0 ,</w:t>
      </w:r>
      <w:proofErr w:type="gramEnd"/>
      <w:r w:rsidRPr="00BD34A9">
        <w:t xml:space="preserve"> 1)</w:t>
      </w:r>
    </w:p>
    <w:p w14:paraId="7515FE74" w14:textId="77777777" w:rsidR="00BD34A9" w:rsidRPr="00BD34A9" w:rsidRDefault="00BD34A9" w:rsidP="00BD34A9">
      <w:r w:rsidRPr="00BD34A9">
        <w:lastRenderedPageBreak/>
        <w:t xml:space="preserve">Donde </w:t>
      </w:r>
      <w:proofErr w:type="spellStart"/>
      <w:r w:rsidRPr="00BD34A9">
        <w:t>clamp</w:t>
      </w:r>
      <w:proofErr w:type="spellEnd"/>
      <w:r w:rsidRPr="00BD34A9">
        <w:t>(x,0,1) limita valor a rango [0,1].</w:t>
      </w:r>
    </w:p>
    <w:p w14:paraId="67CFA26C" w14:textId="77777777" w:rsidR="00BD34A9" w:rsidRPr="00BD34A9" w:rsidRDefault="00BD34A9" w:rsidP="00BD34A9">
      <w:r w:rsidRPr="00BD34A9">
        <w:pict w14:anchorId="715009C0">
          <v:rect id="_x0000_i1027" style="width:0;height:1.5pt" o:hralign="center" o:hrstd="t" o:hr="t" fillcolor="#a0a0a0" stroked="f"/>
        </w:pict>
      </w:r>
    </w:p>
    <w:p w14:paraId="2396F3DC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III. INTERVALO DE CONFIANZA</w:t>
      </w:r>
    </w:p>
    <w:p w14:paraId="7116049A" w14:textId="77777777" w:rsidR="00BD34A9" w:rsidRPr="00BD34A9" w:rsidRDefault="00BD34A9" w:rsidP="00BD34A9">
      <w:r w:rsidRPr="00BD34A9">
        <w:t>Si UCI tiene intervalo:</w:t>
      </w:r>
    </w:p>
    <w:p w14:paraId="74BB854C" w14:textId="77777777" w:rsidR="00BD34A9" w:rsidRPr="00BD34A9" w:rsidRDefault="00BD34A9" w:rsidP="00BD34A9">
      <w:r w:rsidRPr="00BD34A9">
        <w:t>UCI = [UCI_</w:t>
      </w:r>
      <w:proofErr w:type="gramStart"/>
      <w:r w:rsidRPr="00BD34A9">
        <w:t>L ,</w:t>
      </w:r>
      <w:proofErr w:type="gramEnd"/>
      <w:r w:rsidRPr="00BD34A9">
        <w:t xml:space="preserve"> UCI_U]</w:t>
      </w:r>
    </w:p>
    <w:p w14:paraId="58F5B077" w14:textId="77777777" w:rsidR="00BD34A9" w:rsidRPr="00BD34A9" w:rsidRDefault="00BD34A9" w:rsidP="00BD34A9">
      <w:r w:rsidRPr="00BD34A9">
        <w:t>Clasificación usa:</w:t>
      </w:r>
    </w:p>
    <w:p w14:paraId="647FA8CF" w14:textId="77777777" w:rsidR="00BD34A9" w:rsidRPr="00BD34A9" w:rsidRDefault="00BD34A9" w:rsidP="00BD34A9">
      <w:proofErr w:type="spellStart"/>
      <w:r w:rsidRPr="00BD34A9">
        <w:t>UCI_upper</w:t>
      </w:r>
      <w:proofErr w:type="spellEnd"/>
      <w:r w:rsidRPr="00BD34A9">
        <w:t xml:space="preserve"> = UCI_U</w:t>
      </w:r>
    </w:p>
    <w:p w14:paraId="107BF667" w14:textId="77777777" w:rsidR="00BD34A9" w:rsidRPr="00BD34A9" w:rsidRDefault="00BD34A9" w:rsidP="00BD34A9">
      <w:r w:rsidRPr="00BD34A9">
        <w:t>Principio conservador institucional.</w:t>
      </w:r>
    </w:p>
    <w:p w14:paraId="7EA881CA" w14:textId="77777777" w:rsidR="00BD34A9" w:rsidRPr="00BD34A9" w:rsidRDefault="00BD34A9" w:rsidP="00BD34A9">
      <w:r w:rsidRPr="00BD34A9">
        <w:pict w14:anchorId="26930137">
          <v:rect id="_x0000_i1028" style="width:0;height:1.5pt" o:hralign="center" o:hrstd="t" o:hr="t" fillcolor="#a0a0a0" stroked="f"/>
        </w:pict>
      </w:r>
    </w:p>
    <w:p w14:paraId="21882150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IV. HISTÉRESIS PARA ESTABILIDAD</w:t>
      </w:r>
    </w:p>
    <w:p w14:paraId="7E72C882" w14:textId="77777777" w:rsidR="00BD34A9" w:rsidRPr="00BD34A9" w:rsidRDefault="00BD34A9" w:rsidP="00BD34A9">
      <w:r w:rsidRPr="00BD34A9">
        <w:t>Para evitar volatilidad:</w:t>
      </w:r>
    </w:p>
    <w:p w14:paraId="14832A40" w14:textId="77777777" w:rsidR="00BD34A9" w:rsidRPr="00BD34A9" w:rsidRDefault="00BD34A9" w:rsidP="00BD34A9">
      <w:r w:rsidRPr="00BD34A9">
        <w:t>Cambio de nivel requiere:</w:t>
      </w:r>
    </w:p>
    <w:p w14:paraId="06F89905" w14:textId="77777777" w:rsidR="00BD34A9" w:rsidRPr="00BD34A9" w:rsidRDefault="00BD34A9" w:rsidP="00BD34A9">
      <w:pPr>
        <w:numPr>
          <w:ilvl w:val="0"/>
          <w:numId w:val="2"/>
        </w:numPr>
      </w:pPr>
      <w:proofErr w:type="spellStart"/>
      <w:r w:rsidRPr="00BD34A9">
        <w:t>UCI_upper</w:t>
      </w:r>
      <w:proofErr w:type="spellEnd"/>
      <w:r w:rsidRPr="00BD34A9">
        <w:t xml:space="preserve"> cruce umbral</w:t>
      </w:r>
    </w:p>
    <w:p w14:paraId="0A12F809" w14:textId="77777777" w:rsidR="00BD34A9" w:rsidRPr="00BD34A9" w:rsidRDefault="00BD34A9" w:rsidP="00BD34A9">
      <w:pPr>
        <w:numPr>
          <w:ilvl w:val="0"/>
          <w:numId w:val="2"/>
        </w:numPr>
      </w:pPr>
      <w:r w:rsidRPr="00BD34A9">
        <w:t>Persistencia ≥ 2 ejecuciones consecutivas</w:t>
      </w:r>
      <w:r w:rsidRPr="00BD34A9">
        <w:br/>
        <w:t xml:space="preserve">o ≥ 1 ventana </w:t>
      </w:r>
      <w:proofErr w:type="spellStart"/>
      <w:r w:rsidRPr="00BD34A9">
        <w:t>W_short</w:t>
      </w:r>
      <w:proofErr w:type="spellEnd"/>
      <w:r w:rsidRPr="00BD34A9">
        <w:t xml:space="preserve"> (30 días)</w:t>
      </w:r>
    </w:p>
    <w:p w14:paraId="14C232FC" w14:textId="77777777" w:rsidR="00BD34A9" w:rsidRPr="00BD34A9" w:rsidRDefault="00BD34A9" w:rsidP="00BD34A9">
      <w:r w:rsidRPr="00BD34A9">
        <w:t>Zona de histéresis:</w:t>
      </w:r>
    </w:p>
    <w:p w14:paraId="792AAC7C" w14:textId="77777777" w:rsidR="00BD34A9" w:rsidRPr="00BD34A9" w:rsidRDefault="00BD34A9" w:rsidP="00BD34A9">
      <w:r w:rsidRPr="00BD34A9">
        <w:t>±0.02 alrededor de cada umbral.</w:t>
      </w:r>
    </w:p>
    <w:p w14:paraId="75280110" w14:textId="77777777" w:rsidR="00BD34A9" w:rsidRPr="00BD34A9" w:rsidRDefault="00BD34A9" w:rsidP="00BD34A9">
      <w:r w:rsidRPr="00BD34A9">
        <w:t>Ejemplo:</w:t>
      </w:r>
    </w:p>
    <w:p w14:paraId="1ABDB1EF" w14:textId="77777777" w:rsidR="00BD34A9" w:rsidRPr="00BD34A9" w:rsidRDefault="00BD34A9" w:rsidP="00BD34A9">
      <w:r w:rsidRPr="00BD34A9">
        <w:t xml:space="preserve">Nivel II → III solo si </w:t>
      </w:r>
      <w:proofErr w:type="spellStart"/>
      <w:r w:rsidRPr="00BD34A9">
        <w:t>UCI_upper</w:t>
      </w:r>
      <w:proofErr w:type="spellEnd"/>
      <w:r w:rsidRPr="00BD34A9">
        <w:t xml:space="preserve"> &gt; 0.52 sostenido.</w:t>
      </w:r>
    </w:p>
    <w:p w14:paraId="7A5FDFAF" w14:textId="77777777" w:rsidR="00BD34A9" w:rsidRPr="00BD34A9" w:rsidRDefault="00BD34A9" w:rsidP="00BD34A9">
      <w:r w:rsidRPr="00BD34A9">
        <w:pict w14:anchorId="70A25532">
          <v:rect id="_x0000_i1029" style="width:0;height:1.5pt" o:hralign="center" o:hrstd="t" o:hr="t" fillcolor="#a0a0a0" stroked="f"/>
        </w:pict>
      </w:r>
    </w:p>
    <w:p w14:paraId="4B152FD0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V. CLASIFICACIÓN FORMAL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668"/>
      </w:tblGrid>
      <w:tr w:rsidR="00BD34A9" w:rsidRPr="00BD34A9" w14:paraId="731284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8267E" w14:textId="77777777" w:rsidR="00BD34A9" w:rsidRPr="00BD34A9" w:rsidRDefault="00BD34A9" w:rsidP="00BD34A9">
            <w:pPr>
              <w:rPr>
                <w:b/>
                <w:bCs/>
              </w:rPr>
            </w:pPr>
            <w:r w:rsidRPr="00BD34A9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2D4960C7" w14:textId="77777777" w:rsidR="00BD34A9" w:rsidRPr="00BD34A9" w:rsidRDefault="00BD34A9" w:rsidP="00BD34A9">
            <w:pPr>
              <w:rPr>
                <w:b/>
                <w:bCs/>
              </w:rPr>
            </w:pPr>
            <w:r w:rsidRPr="00BD34A9">
              <w:rPr>
                <w:b/>
                <w:bCs/>
              </w:rPr>
              <w:t xml:space="preserve">Rango </w:t>
            </w:r>
            <w:proofErr w:type="spellStart"/>
            <w:r w:rsidRPr="00BD34A9">
              <w:rPr>
                <w:b/>
                <w:bCs/>
              </w:rPr>
              <w:t>UCI_upper</w:t>
            </w:r>
            <w:proofErr w:type="spellEnd"/>
          </w:p>
        </w:tc>
      </w:tr>
      <w:tr w:rsidR="00BD34A9" w:rsidRPr="00BD34A9" w14:paraId="4D715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613BC" w14:textId="77777777" w:rsidR="00BD34A9" w:rsidRPr="00BD34A9" w:rsidRDefault="00BD34A9" w:rsidP="00BD34A9">
            <w:r w:rsidRPr="00BD34A9">
              <w:t>I</w:t>
            </w:r>
          </w:p>
        </w:tc>
        <w:tc>
          <w:tcPr>
            <w:tcW w:w="0" w:type="auto"/>
            <w:vAlign w:val="center"/>
            <w:hideMark/>
          </w:tcPr>
          <w:p w14:paraId="6F0FD528" w14:textId="77777777" w:rsidR="00BD34A9" w:rsidRPr="00BD34A9" w:rsidRDefault="00BD34A9" w:rsidP="00BD34A9">
            <w:r w:rsidRPr="00BD34A9">
              <w:t>≤ 0.25</w:t>
            </w:r>
          </w:p>
        </w:tc>
      </w:tr>
      <w:tr w:rsidR="00BD34A9" w:rsidRPr="00BD34A9" w14:paraId="461D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377F" w14:textId="77777777" w:rsidR="00BD34A9" w:rsidRPr="00BD34A9" w:rsidRDefault="00BD34A9" w:rsidP="00BD34A9">
            <w:r w:rsidRPr="00BD34A9">
              <w:t>II</w:t>
            </w:r>
          </w:p>
        </w:tc>
        <w:tc>
          <w:tcPr>
            <w:tcW w:w="0" w:type="auto"/>
            <w:vAlign w:val="center"/>
            <w:hideMark/>
          </w:tcPr>
          <w:p w14:paraId="6B3AB423" w14:textId="77777777" w:rsidR="00BD34A9" w:rsidRPr="00BD34A9" w:rsidRDefault="00BD34A9" w:rsidP="00BD34A9">
            <w:r w:rsidRPr="00BD34A9">
              <w:t>0.25–0.50</w:t>
            </w:r>
          </w:p>
        </w:tc>
      </w:tr>
      <w:tr w:rsidR="00BD34A9" w:rsidRPr="00BD34A9" w14:paraId="38673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30D3" w14:textId="77777777" w:rsidR="00BD34A9" w:rsidRPr="00BD34A9" w:rsidRDefault="00BD34A9" w:rsidP="00BD34A9">
            <w:r w:rsidRPr="00BD34A9">
              <w:t>III</w:t>
            </w:r>
          </w:p>
        </w:tc>
        <w:tc>
          <w:tcPr>
            <w:tcW w:w="0" w:type="auto"/>
            <w:vAlign w:val="center"/>
            <w:hideMark/>
          </w:tcPr>
          <w:p w14:paraId="3F90FDD9" w14:textId="77777777" w:rsidR="00BD34A9" w:rsidRPr="00BD34A9" w:rsidRDefault="00BD34A9" w:rsidP="00BD34A9">
            <w:r w:rsidRPr="00BD34A9">
              <w:t>0.50–0.75</w:t>
            </w:r>
          </w:p>
        </w:tc>
      </w:tr>
      <w:tr w:rsidR="00BD34A9" w:rsidRPr="00BD34A9" w14:paraId="52FC9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00A4" w14:textId="77777777" w:rsidR="00BD34A9" w:rsidRPr="00BD34A9" w:rsidRDefault="00BD34A9" w:rsidP="00BD34A9">
            <w:r w:rsidRPr="00BD34A9">
              <w:t>IV</w:t>
            </w:r>
          </w:p>
        </w:tc>
        <w:tc>
          <w:tcPr>
            <w:tcW w:w="0" w:type="auto"/>
            <w:vAlign w:val="center"/>
            <w:hideMark/>
          </w:tcPr>
          <w:p w14:paraId="7D737FD9" w14:textId="77777777" w:rsidR="00BD34A9" w:rsidRPr="00BD34A9" w:rsidRDefault="00BD34A9" w:rsidP="00BD34A9">
            <w:r w:rsidRPr="00BD34A9">
              <w:t>&gt; 0.75</w:t>
            </w:r>
          </w:p>
        </w:tc>
      </w:tr>
    </w:tbl>
    <w:p w14:paraId="3EBC35FD" w14:textId="77777777" w:rsidR="00BD34A9" w:rsidRPr="00BD34A9" w:rsidRDefault="00BD34A9" w:rsidP="00BD34A9">
      <w:r w:rsidRPr="00BD34A9">
        <w:pict w14:anchorId="1EAB648A">
          <v:rect id="_x0000_i1030" style="width:0;height:1.5pt" o:hralign="center" o:hrstd="t" o:hr="t" fillcolor="#a0a0a0" stroked="f"/>
        </w:pict>
      </w:r>
    </w:p>
    <w:p w14:paraId="55700892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VI. REGLAS OPERATIVAS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3417"/>
      </w:tblGrid>
      <w:tr w:rsidR="00BD34A9" w:rsidRPr="00BD34A9" w14:paraId="17874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5A4D4" w14:textId="77777777" w:rsidR="00BD34A9" w:rsidRPr="00BD34A9" w:rsidRDefault="00BD34A9" w:rsidP="00BD34A9">
            <w:pPr>
              <w:rPr>
                <w:b/>
                <w:bCs/>
              </w:rPr>
            </w:pPr>
            <w:r w:rsidRPr="00BD34A9">
              <w:rPr>
                <w:b/>
                <w:bCs/>
              </w:rPr>
              <w:lastRenderedPageBreak/>
              <w:t>Nivel</w:t>
            </w:r>
          </w:p>
        </w:tc>
        <w:tc>
          <w:tcPr>
            <w:tcW w:w="0" w:type="auto"/>
            <w:vAlign w:val="center"/>
            <w:hideMark/>
          </w:tcPr>
          <w:p w14:paraId="6191200C" w14:textId="77777777" w:rsidR="00BD34A9" w:rsidRPr="00BD34A9" w:rsidRDefault="00BD34A9" w:rsidP="00BD34A9">
            <w:pPr>
              <w:rPr>
                <w:b/>
                <w:bCs/>
              </w:rPr>
            </w:pPr>
            <w:r w:rsidRPr="00BD34A9">
              <w:rPr>
                <w:b/>
                <w:bCs/>
              </w:rPr>
              <w:t>Acción Institucional</w:t>
            </w:r>
          </w:p>
        </w:tc>
      </w:tr>
      <w:tr w:rsidR="00BD34A9" w:rsidRPr="00BD34A9" w14:paraId="0481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5744" w14:textId="77777777" w:rsidR="00BD34A9" w:rsidRPr="00BD34A9" w:rsidRDefault="00BD34A9" w:rsidP="00BD34A9">
            <w:r w:rsidRPr="00BD34A9">
              <w:t>I</w:t>
            </w:r>
          </w:p>
        </w:tc>
        <w:tc>
          <w:tcPr>
            <w:tcW w:w="0" w:type="auto"/>
            <w:vAlign w:val="center"/>
            <w:hideMark/>
          </w:tcPr>
          <w:p w14:paraId="206CAEFC" w14:textId="77777777" w:rsidR="00BD34A9" w:rsidRPr="00BD34A9" w:rsidRDefault="00BD34A9" w:rsidP="00BD34A9">
            <w:r w:rsidRPr="00BD34A9">
              <w:t>Flujo estándar</w:t>
            </w:r>
          </w:p>
        </w:tc>
      </w:tr>
      <w:tr w:rsidR="00BD34A9" w:rsidRPr="00BD34A9" w14:paraId="11AC6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443D" w14:textId="77777777" w:rsidR="00BD34A9" w:rsidRPr="00BD34A9" w:rsidRDefault="00BD34A9" w:rsidP="00BD34A9">
            <w:r w:rsidRPr="00BD34A9">
              <w:t>II</w:t>
            </w:r>
          </w:p>
        </w:tc>
        <w:tc>
          <w:tcPr>
            <w:tcW w:w="0" w:type="auto"/>
            <w:vAlign w:val="center"/>
            <w:hideMark/>
          </w:tcPr>
          <w:p w14:paraId="6EC188DC" w14:textId="77777777" w:rsidR="00BD34A9" w:rsidRPr="00BD34A9" w:rsidRDefault="00BD34A9" w:rsidP="00BD34A9">
            <w:r w:rsidRPr="00BD34A9">
              <w:t>Advertencia contextual</w:t>
            </w:r>
          </w:p>
        </w:tc>
      </w:tr>
      <w:tr w:rsidR="00BD34A9" w:rsidRPr="00BD34A9" w14:paraId="4297B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4FE8" w14:textId="77777777" w:rsidR="00BD34A9" w:rsidRPr="00BD34A9" w:rsidRDefault="00BD34A9" w:rsidP="00BD34A9">
            <w:r w:rsidRPr="00BD34A9">
              <w:t>III</w:t>
            </w:r>
          </w:p>
        </w:tc>
        <w:tc>
          <w:tcPr>
            <w:tcW w:w="0" w:type="auto"/>
            <w:vAlign w:val="center"/>
            <w:hideMark/>
          </w:tcPr>
          <w:p w14:paraId="79D02E93" w14:textId="77777777" w:rsidR="00BD34A9" w:rsidRPr="00BD34A9" w:rsidRDefault="00BD34A9" w:rsidP="00BD34A9">
            <w:r w:rsidRPr="00BD34A9">
              <w:t>Doble validación clínica obligatoria</w:t>
            </w:r>
          </w:p>
        </w:tc>
      </w:tr>
      <w:tr w:rsidR="00BD34A9" w:rsidRPr="00BD34A9" w14:paraId="7E0C9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71B1" w14:textId="77777777" w:rsidR="00BD34A9" w:rsidRPr="00BD34A9" w:rsidRDefault="00BD34A9" w:rsidP="00BD34A9">
            <w:r w:rsidRPr="00BD34A9">
              <w:t>IV</w:t>
            </w:r>
          </w:p>
        </w:tc>
        <w:tc>
          <w:tcPr>
            <w:tcW w:w="0" w:type="auto"/>
            <w:vAlign w:val="center"/>
            <w:hideMark/>
          </w:tcPr>
          <w:p w14:paraId="56C27B9A" w14:textId="77777777" w:rsidR="00BD34A9" w:rsidRPr="00BD34A9" w:rsidRDefault="00BD34A9" w:rsidP="00BD34A9">
            <w:r w:rsidRPr="00BD34A9">
              <w:t>Comité científico obligatorio en ≤ 72h</w:t>
            </w:r>
          </w:p>
        </w:tc>
      </w:tr>
    </w:tbl>
    <w:p w14:paraId="4401A70A" w14:textId="77777777" w:rsidR="00BD34A9" w:rsidRPr="00BD34A9" w:rsidRDefault="00BD34A9" w:rsidP="00BD34A9">
      <w:r w:rsidRPr="00BD34A9">
        <w:t>Nivel IV genera:</w:t>
      </w:r>
    </w:p>
    <w:p w14:paraId="0E71F497" w14:textId="77777777" w:rsidR="00BD34A9" w:rsidRPr="00BD34A9" w:rsidRDefault="00BD34A9" w:rsidP="00BD34A9">
      <w:r w:rsidRPr="00BD34A9">
        <w:t xml:space="preserve">EUL </w:t>
      </w:r>
      <w:proofErr w:type="spellStart"/>
      <w:r w:rsidRPr="00BD34A9">
        <w:t>Critical</w:t>
      </w:r>
      <w:proofErr w:type="spellEnd"/>
      <w:r w:rsidRPr="00BD34A9">
        <w:t xml:space="preserve"> </w:t>
      </w:r>
      <w:proofErr w:type="spellStart"/>
      <w:r w:rsidRPr="00BD34A9">
        <w:t>Review</w:t>
      </w:r>
      <w:proofErr w:type="spellEnd"/>
      <w:r w:rsidRPr="00BD34A9">
        <w:t xml:space="preserve"> Record (ECRR) en GCL </w:t>
      </w:r>
    </w:p>
    <w:p w14:paraId="44C1030C" w14:textId="77777777" w:rsidR="00BD34A9" w:rsidRPr="00BD34A9" w:rsidRDefault="00BD34A9" w:rsidP="00BD34A9">
      <w:r w:rsidRPr="00BD34A9">
        <w:t xml:space="preserve">6 </w:t>
      </w:r>
      <w:proofErr w:type="spellStart"/>
      <w:r w:rsidRPr="00BD34A9">
        <w:t>Outputo</w:t>
      </w:r>
      <w:proofErr w:type="spellEnd"/>
      <w:r w:rsidRPr="00BD34A9">
        <w:t xml:space="preserve"> </w:t>
      </w:r>
      <w:proofErr w:type="spellStart"/>
      <w:r w:rsidRPr="00BD34A9">
        <w:t>Governance</w:t>
      </w:r>
      <w:proofErr w:type="spellEnd"/>
      <w:r w:rsidRPr="00BD34A9">
        <w:t xml:space="preserve"> &amp; </w:t>
      </w:r>
      <w:proofErr w:type="spellStart"/>
      <w:r w:rsidRPr="00BD34A9">
        <w:t>Consensu</w:t>
      </w:r>
      <w:proofErr w:type="spellEnd"/>
      <w:r w:rsidRPr="00BD34A9">
        <w:t>…</w:t>
      </w:r>
    </w:p>
    <w:p w14:paraId="3B9EB40F" w14:textId="77777777" w:rsidR="00BD34A9" w:rsidRPr="00BD34A9" w:rsidRDefault="00BD34A9" w:rsidP="00BD34A9">
      <w:r w:rsidRPr="00BD34A9">
        <w:t>.</w:t>
      </w:r>
    </w:p>
    <w:p w14:paraId="526E6EFA" w14:textId="77777777" w:rsidR="00BD34A9" w:rsidRPr="00BD34A9" w:rsidRDefault="00BD34A9" w:rsidP="00BD34A9">
      <w:r w:rsidRPr="00BD34A9">
        <w:pict w14:anchorId="303CC1E6">
          <v:rect id="_x0000_i1031" style="width:0;height:1.5pt" o:hralign="center" o:hrstd="t" o:hr="t" fillcolor="#a0a0a0" stroked="f"/>
        </w:pict>
      </w:r>
    </w:p>
    <w:p w14:paraId="71A44A41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VII. INTEGRACIÓN CON OVERRIDE</w:t>
      </w:r>
    </w:p>
    <w:p w14:paraId="46C18CDC" w14:textId="77777777" w:rsidR="00BD34A9" w:rsidRPr="00BD34A9" w:rsidRDefault="00BD34A9" w:rsidP="00BD34A9">
      <w:r w:rsidRPr="00BD34A9">
        <w:t>Trigger formal:</w:t>
      </w:r>
    </w:p>
    <w:p w14:paraId="0A45A778" w14:textId="77777777" w:rsidR="00BD34A9" w:rsidRPr="00BD34A9" w:rsidRDefault="00BD34A9" w:rsidP="00BD34A9">
      <w:r w:rsidRPr="00BD34A9">
        <w:t xml:space="preserve">Si </w:t>
      </w:r>
      <w:proofErr w:type="spellStart"/>
      <w:r w:rsidRPr="00BD34A9">
        <w:t>Nivel_EUL</w:t>
      </w:r>
      <w:proofErr w:type="spellEnd"/>
      <w:r w:rsidRPr="00BD34A9">
        <w:t xml:space="preserve"> = I</w:t>
      </w:r>
      <w:r w:rsidRPr="00BD34A9">
        <w:br/>
        <w:t xml:space="preserve">y </w:t>
      </w:r>
      <w:proofErr w:type="spellStart"/>
      <w:r w:rsidRPr="00BD34A9">
        <w:t>Override_scope_level</w:t>
      </w:r>
      <w:proofErr w:type="spellEnd"/>
      <w:r w:rsidRPr="00BD34A9">
        <w:t xml:space="preserve"> ≥ 2</w:t>
      </w:r>
      <w:r w:rsidRPr="00BD34A9">
        <w:br/>
        <w:t>→ Activar revisión L2-ALG-06 (Bias).</w:t>
      </w:r>
    </w:p>
    <w:p w14:paraId="2D366E60" w14:textId="77777777" w:rsidR="00BD34A9" w:rsidRPr="00BD34A9" w:rsidRDefault="00BD34A9" w:rsidP="00BD34A9">
      <w:r w:rsidRPr="00BD34A9">
        <w:t xml:space="preserve">Si </w:t>
      </w:r>
      <w:proofErr w:type="spellStart"/>
      <w:r w:rsidRPr="00BD34A9">
        <w:t>Nivel_EUL</w:t>
      </w:r>
      <w:proofErr w:type="spellEnd"/>
      <w:r w:rsidRPr="00BD34A9">
        <w:t xml:space="preserve"> = IV</w:t>
      </w:r>
      <w:r w:rsidRPr="00BD34A9">
        <w:br/>
        <w:t xml:space="preserve">→ </w:t>
      </w:r>
      <w:proofErr w:type="spellStart"/>
      <w:r w:rsidRPr="00BD34A9">
        <w:t>Override</w:t>
      </w:r>
      <w:proofErr w:type="spellEnd"/>
      <w:r w:rsidRPr="00BD34A9">
        <w:t xml:space="preserve"> requiere ORX + doble firma médica.</w:t>
      </w:r>
    </w:p>
    <w:p w14:paraId="1C35332B" w14:textId="77777777" w:rsidR="00BD34A9" w:rsidRPr="00BD34A9" w:rsidRDefault="00BD34A9" w:rsidP="00BD34A9">
      <w:r w:rsidRPr="00BD34A9">
        <w:pict w14:anchorId="25E75E23">
          <v:rect id="_x0000_i1032" style="width:0;height:1.5pt" o:hralign="center" o:hrstd="t" o:hr="t" fillcolor="#a0a0a0" stroked="f"/>
        </w:pict>
      </w:r>
    </w:p>
    <w:p w14:paraId="3FF8A760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VIII. CLASIFICACIÓN AGREGADA</w:t>
      </w:r>
    </w:p>
    <w:p w14:paraId="4139F4E7" w14:textId="77777777" w:rsidR="00BD34A9" w:rsidRPr="00BD34A9" w:rsidRDefault="00BD34A9" w:rsidP="00BD34A9">
      <w:r w:rsidRPr="00BD34A9">
        <w:t>Se calculan:</w:t>
      </w:r>
    </w:p>
    <w:p w14:paraId="67751264" w14:textId="77777777" w:rsidR="00BD34A9" w:rsidRPr="00BD34A9" w:rsidRDefault="00BD34A9" w:rsidP="00BD34A9">
      <w:proofErr w:type="spellStart"/>
      <w:r w:rsidRPr="00BD34A9">
        <w:t>Nivel_promedio_EO</w:t>
      </w:r>
      <w:proofErr w:type="spellEnd"/>
      <w:r w:rsidRPr="00BD34A9">
        <w:br/>
      </w:r>
      <w:proofErr w:type="spellStart"/>
      <w:r w:rsidRPr="00BD34A9">
        <w:t>Nivel_promedio_especialidad</w:t>
      </w:r>
      <w:proofErr w:type="spellEnd"/>
      <w:r w:rsidRPr="00BD34A9">
        <w:br/>
      </w:r>
      <w:proofErr w:type="spellStart"/>
      <w:r w:rsidRPr="00BD34A9">
        <w:t>Nivel_institucional</w:t>
      </w:r>
      <w:proofErr w:type="spellEnd"/>
    </w:p>
    <w:p w14:paraId="114F6351" w14:textId="77777777" w:rsidR="00BD34A9" w:rsidRPr="00BD34A9" w:rsidRDefault="00BD34A9" w:rsidP="00BD34A9">
      <w:r w:rsidRPr="00BD34A9">
        <w:t xml:space="preserve">Basados en </w:t>
      </w:r>
      <w:proofErr w:type="spellStart"/>
      <w:r w:rsidRPr="00BD34A9">
        <w:t>UCI_mean</w:t>
      </w:r>
      <w:proofErr w:type="spellEnd"/>
      <w:r w:rsidRPr="00BD34A9">
        <w:t xml:space="preserve"> ponderado por volumen.</w:t>
      </w:r>
    </w:p>
    <w:p w14:paraId="2DA1DDDD" w14:textId="77777777" w:rsidR="00BD34A9" w:rsidRPr="00BD34A9" w:rsidRDefault="00BD34A9" w:rsidP="00BD34A9">
      <w:r w:rsidRPr="00BD34A9">
        <w:t xml:space="preserve">Si </w:t>
      </w:r>
      <w:proofErr w:type="spellStart"/>
      <w:r w:rsidRPr="00BD34A9">
        <w:t>Nivel_institucional</w:t>
      </w:r>
      <w:proofErr w:type="spellEnd"/>
      <w:r w:rsidRPr="00BD34A9">
        <w:t xml:space="preserve"> ≥ III sostenido → revisión científica estructural.</w:t>
      </w:r>
    </w:p>
    <w:p w14:paraId="35C92D0B" w14:textId="77777777" w:rsidR="00BD34A9" w:rsidRPr="00BD34A9" w:rsidRDefault="00BD34A9" w:rsidP="00BD34A9">
      <w:r w:rsidRPr="00BD34A9">
        <w:pict w14:anchorId="3813266E">
          <v:rect id="_x0000_i1033" style="width:0;height:1.5pt" o:hralign="center" o:hrstd="t" o:hr="t" fillcolor="#a0a0a0" stroked="f"/>
        </w:pict>
      </w:r>
    </w:p>
    <w:p w14:paraId="01D1DCF6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IX. DIFERENCIACIÓN CON RIESGO CLÍNICO</w:t>
      </w:r>
    </w:p>
    <w:p w14:paraId="6B16744C" w14:textId="77777777" w:rsidR="00BD34A9" w:rsidRPr="00BD34A9" w:rsidRDefault="00BD34A9" w:rsidP="00BD34A9">
      <w:r w:rsidRPr="00BD34A9">
        <w:t>EUL clasifica:</w:t>
      </w:r>
    </w:p>
    <w:p w14:paraId="57788AE3" w14:textId="77777777" w:rsidR="00BD34A9" w:rsidRPr="00BD34A9" w:rsidRDefault="00BD34A9" w:rsidP="00BD34A9">
      <w:r w:rsidRPr="00BD34A9">
        <w:t>Incertidumbre cognitiva sobre la recomendación.</w:t>
      </w:r>
    </w:p>
    <w:p w14:paraId="4674FA03" w14:textId="77777777" w:rsidR="00BD34A9" w:rsidRPr="00BD34A9" w:rsidRDefault="00BD34A9" w:rsidP="00BD34A9">
      <w:r w:rsidRPr="00BD34A9">
        <w:t>No equivale a:</w:t>
      </w:r>
    </w:p>
    <w:p w14:paraId="10A80CE0" w14:textId="77777777" w:rsidR="00BD34A9" w:rsidRPr="00BD34A9" w:rsidRDefault="00BD34A9" w:rsidP="00BD34A9">
      <w:r w:rsidRPr="00BD34A9">
        <w:lastRenderedPageBreak/>
        <w:t>Probabilidad de evento adverso.</w:t>
      </w:r>
    </w:p>
    <w:p w14:paraId="1A02A14E" w14:textId="77777777" w:rsidR="00BD34A9" w:rsidRPr="00BD34A9" w:rsidRDefault="00BD34A9" w:rsidP="00BD34A9">
      <w:r w:rsidRPr="00BD34A9">
        <w:t>Separación explícita obligatoria en comunicación clínica.</w:t>
      </w:r>
    </w:p>
    <w:p w14:paraId="71F2DC17" w14:textId="77777777" w:rsidR="00BD34A9" w:rsidRPr="00BD34A9" w:rsidRDefault="00BD34A9" w:rsidP="00BD34A9">
      <w:r w:rsidRPr="00BD34A9">
        <w:pict w14:anchorId="51B608E6">
          <v:rect id="_x0000_i1034" style="width:0;height:1.5pt" o:hralign="center" o:hrstd="t" o:hr="t" fillcolor="#a0a0a0" stroked="f"/>
        </w:pict>
      </w:r>
    </w:p>
    <w:p w14:paraId="0CF24563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X. SALIDA FORMAL</w:t>
      </w:r>
    </w:p>
    <w:p w14:paraId="455C9126" w14:textId="77777777" w:rsidR="00BD34A9" w:rsidRPr="00BD34A9" w:rsidRDefault="00BD34A9" w:rsidP="00BD34A9">
      <w:r w:rsidRPr="00BD34A9">
        <w:t xml:space="preserve">EUL </w:t>
      </w:r>
      <w:proofErr w:type="spellStart"/>
      <w:r w:rsidRPr="00BD34A9">
        <w:t>Classification</w:t>
      </w:r>
      <w:proofErr w:type="spellEnd"/>
      <w:r w:rsidRPr="00BD34A9">
        <w:t xml:space="preserve"> </w:t>
      </w:r>
      <w:proofErr w:type="spellStart"/>
      <w:r w:rsidRPr="00BD34A9">
        <w:t>Object</w:t>
      </w:r>
      <w:proofErr w:type="spellEnd"/>
      <w:r w:rsidRPr="00BD34A9">
        <w:t xml:space="preserve"> (ECO v1.1):</w:t>
      </w:r>
    </w:p>
    <w:p w14:paraId="0B3942C3" w14:textId="77777777" w:rsidR="00BD34A9" w:rsidRPr="00BD34A9" w:rsidRDefault="00BD34A9" w:rsidP="00BD34A9">
      <w:proofErr w:type="spellStart"/>
      <w:r w:rsidRPr="00BD34A9">
        <w:t>Caso_ID</w:t>
      </w:r>
      <w:proofErr w:type="spellEnd"/>
      <w:r w:rsidRPr="00BD34A9">
        <w:br/>
        <w:t>EO_ID</w:t>
      </w:r>
      <w:r w:rsidRPr="00BD34A9">
        <w:br/>
      </w:r>
      <w:proofErr w:type="spellStart"/>
      <w:r w:rsidRPr="00BD34A9">
        <w:t>Ue</w:t>
      </w:r>
      <w:proofErr w:type="spellEnd"/>
      <w:r w:rsidRPr="00BD34A9">
        <w:br/>
      </w:r>
      <w:proofErr w:type="spellStart"/>
      <w:r w:rsidRPr="00BD34A9">
        <w:t>Uc</w:t>
      </w:r>
      <w:proofErr w:type="spellEnd"/>
      <w:r w:rsidRPr="00BD34A9">
        <w:br/>
      </w:r>
      <w:proofErr w:type="spellStart"/>
      <w:r w:rsidRPr="00BD34A9">
        <w:t>Us</w:t>
      </w:r>
      <w:proofErr w:type="spellEnd"/>
      <w:r w:rsidRPr="00BD34A9">
        <w:br/>
      </w:r>
      <w:proofErr w:type="spellStart"/>
      <w:r w:rsidRPr="00BD34A9">
        <w:t>UCI_total</w:t>
      </w:r>
      <w:proofErr w:type="spellEnd"/>
      <w:r w:rsidRPr="00BD34A9">
        <w:br/>
      </w:r>
      <w:proofErr w:type="spellStart"/>
      <w:r w:rsidRPr="00BD34A9">
        <w:t>UCI_interval</w:t>
      </w:r>
      <w:proofErr w:type="spellEnd"/>
      <w:r w:rsidRPr="00BD34A9">
        <w:br/>
      </w:r>
      <w:proofErr w:type="spellStart"/>
      <w:r w:rsidRPr="00BD34A9">
        <w:t>Nivel_EUL</w:t>
      </w:r>
      <w:proofErr w:type="spellEnd"/>
      <w:r w:rsidRPr="00BD34A9">
        <w:br/>
      </w:r>
      <w:proofErr w:type="spellStart"/>
      <w:r w:rsidRPr="00BD34A9">
        <w:t>Histéresis_status</w:t>
      </w:r>
      <w:proofErr w:type="spellEnd"/>
      <w:r w:rsidRPr="00BD34A9">
        <w:br/>
      </w:r>
      <w:proofErr w:type="spellStart"/>
      <w:r w:rsidRPr="00BD34A9">
        <w:t>RuleSet_version</w:t>
      </w:r>
      <w:proofErr w:type="spellEnd"/>
      <w:r w:rsidRPr="00BD34A9">
        <w:br/>
      </w:r>
      <w:proofErr w:type="spellStart"/>
      <w:r w:rsidRPr="00BD34A9">
        <w:t>Timestamp</w:t>
      </w:r>
      <w:proofErr w:type="spellEnd"/>
      <w:r w:rsidRPr="00BD34A9">
        <w:br/>
        <w:t>Hash</w:t>
      </w:r>
    </w:p>
    <w:p w14:paraId="2EC2F228" w14:textId="77777777" w:rsidR="00BD34A9" w:rsidRPr="00BD34A9" w:rsidRDefault="00BD34A9" w:rsidP="00BD34A9">
      <w:proofErr w:type="spellStart"/>
      <w:r w:rsidRPr="00BD34A9">
        <w:t>Append-only</w:t>
      </w:r>
      <w:proofErr w:type="spellEnd"/>
      <w:r w:rsidRPr="00BD34A9">
        <w:t xml:space="preserve"> si Nivel ≥ III o cambio de nivel.</w:t>
      </w:r>
    </w:p>
    <w:p w14:paraId="07D0AEAB" w14:textId="77777777" w:rsidR="00BD34A9" w:rsidRPr="00BD34A9" w:rsidRDefault="00BD34A9" w:rsidP="00BD34A9">
      <w:r w:rsidRPr="00BD34A9">
        <w:pict w14:anchorId="4F804F92">
          <v:rect id="_x0000_i1035" style="width:0;height:1.5pt" o:hralign="center" o:hrstd="t" o:hr="t" fillcolor="#a0a0a0" stroked="f"/>
        </w:pict>
      </w:r>
    </w:p>
    <w:p w14:paraId="6BC98A32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XI. LÍMITES</w:t>
      </w:r>
    </w:p>
    <w:p w14:paraId="2DC78339" w14:textId="77777777" w:rsidR="00BD34A9" w:rsidRPr="00BD34A9" w:rsidRDefault="00BD34A9" w:rsidP="00BD34A9">
      <w:r w:rsidRPr="00BD34A9">
        <w:t>No ajusta pesos sin CR (L2-ALG-09).</w:t>
      </w:r>
      <w:r w:rsidRPr="00BD34A9">
        <w:br/>
        <w:t>No recalibra automáticamente.</w:t>
      </w:r>
      <w:r w:rsidRPr="00BD34A9">
        <w:br/>
        <w:t>No sustituye juicio clínico.</w:t>
      </w:r>
    </w:p>
    <w:p w14:paraId="5A01DA47" w14:textId="77777777" w:rsidR="00BD34A9" w:rsidRPr="00BD34A9" w:rsidRDefault="00BD34A9" w:rsidP="00BD34A9">
      <w:r w:rsidRPr="00BD34A9">
        <w:pict w14:anchorId="08798316">
          <v:rect id="_x0000_i1036" style="width:0;height:1.5pt" o:hralign="center" o:hrstd="t" o:hr="t" fillcolor="#a0a0a0" stroked="f"/>
        </w:pict>
      </w:r>
    </w:p>
    <w:p w14:paraId="141FB4F4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XII. PROPIEDADES FINALES</w:t>
      </w:r>
    </w:p>
    <w:p w14:paraId="1F6DC258" w14:textId="77777777" w:rsidR="00BD34A9" w:rsidRPr="00BD34A9" w:rsidRDefault="00BD34A9" w:rsidP="00BD34A9">
      <w:r w:rsidRPr="00BD34A9">
        <w:rPr>
          <w:rFonts w:ascii="Segoe UI Symbol" w:hAnsi="Segoe UI Symbol" w:cs="Segoe UI Symbol"/>
        </w:rPr>
        <w:t>✔</w:t>
      </w:r>
      <w:r w:rsidRPr="00BD34A9">
        <w:t xml:space="preserve"> Fórmula cerrada con pesos explícitos</w:t>
      </w:r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Clamp formal a [0,1]</w:t>
      </w:r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Uso conservador del l</w:t>
      </w:r>
      <w:r w:rsidRPr="00BD34A9">
        <w:rPr>
          <w:rFonts w:ascii="Calibri" w:hAnsi="Calibri" w:cs="Calibri"/>
        </w:rPr>
        <w:t>í</w:t>
      </w:r>
      <w:r w:rsidRPr="00BD34A9">
        <w:t>mite superior</w:t>
      </w:r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Hist</w:t>
      </w:r>
      <w:r w:rsidRPr="00BD34A9">
        <w:rPr>
          <w:rFonts w:ascii="Calibri" w:hAnsi="Calibri" w:cs="Calibri"/>
        </w:rPr>
        <w:t>é</w:t>
      </w:r>
      <w:r w:rsidRPr="00BD34A9">
        <w:t>resis definida</w:t>
      </w:r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Clasificaci</w:t>
      </w:r>
      <w:r w:rsidRPr="00BD34A9">
        <w:rPr>
          <w:rFonts w:ascii="Calibri" w:hAnsi="Calibri" w:cs="Calibri"/>
        </w:rPr>
        <w:t>ó</w:t>
      </w:r>
      <w:r w:rsidRPr="00BD34A9">
        <w:t>n agregada institucional</w:t>
      </w:r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Trigger formal con </w:t>
      </w:r>
      <w:proofErr w:type="spellStart"/>
      <w:r w:rsidRPr="00BD34A9">
        <w:t>Override</w:t>
      </w:r>
      <w:proofErr w:type="spellEnd"/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Escalamiento temporal definido</w:t>
      </w:r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No decisional</w:t>
      </w:r>
      <w:r w:rsidRPr="00BD34A9">
        <w:br/>
      </w:r>
      <w:r w:rsidRPr="00BD34A9">
        <w:rPr>
          <w:rFonts w:ascii="Segoe UI Symbol" w:hAnsi="Segoe UI Symbol" w:cs="Segoe UI Symbol"/>
        </w:rPr>
        <w:t>✔</w:t>
      </w:r>
      <w:r w:rsidRPr="00BD34A9">
        <w:t xml:space="preserve"> Audit-</w:t>
      </w:r>
      <w:proofErr w:type="spellStart"/>
      <w:r w:rsidRPr="00BD34A9">
        <w:t>ready</w:t>
      </w:r>
      <w:proofErr w:type="spellEnd"/>
    </w:p>
    <w:p w14:paraId="50C56B4E" w14:textId="77777777" w:rsidR="00BD34A9" w:rsidRPr="00BD34A9" w:rsidRDefault="00BD34A9" w:rsidP="00BD34A9">
      <w:r w:rsidRPr="00BD34A9">
        <w:pict w14:anchorId="38A69DD0">
          <v:rect id="_x0000_i1037" style="width:0;height:1.5pt" o:hralign="center" o:hrstd="t" o:hr="t" fillcolor="#a0a0a0" stroked="f"/>
        </w:pict>
      </w:r>
    </w:p>
    <w:p w14:paraId="40B27829" w14:textId="77777777" w:rsidR="00BD34A9" w:rsidRPr="00BD34A9" w:rsidRDefault="00BD34A9" w:rsidP="00BD34A9">
      <w:pPr>
        <w:rPr>
          <w:b/>
          <w:bCs/>
        </w:rPr>
      </w:pPr>
      <w:r w:rsidRPr="00BD34A9">
        <w:rPr>
          <w:b/>
          <w:bCs/>
        </w:rPr>
        <w:t>XIII. PROPIEDAD EMERGENTE</w:t>
      </w:r>
    </w:p>
    <w:p w14:paraId="19B89B28" w14:textId="77777777" w:rsidR="00BD34A9" w:rsidRPr="00BD34A9" w:rsidRDefault="00BD34A9" w:rsidP="00BD34A9">
      <w:r w:rsidRPr="00BD34A9">
        <w:lastRenderedPageBreak/>
        <w:t>Con L3-UNC-01 v1.1:</w:t>
      </w:r>
    </w:p>
    <w:p w14:paraId="5A251456" w14:textId="77777777" w:rsidR="00BD34A9" w:rsidRPr="00BD34A9" w:rsidRDefault="00BD34A9" w:rsidP="00BD34A9">
      <w:r w:rsidRPr="00BD34A9">
        <w:t>ICICSO obtiene:</w:t>
      </w:r>
    </w:p>
    <w:p w14:paraId="4A7B2B40" w14:textId="250B4C18" w:rsidR="00307835" w:rsidRDefault="00BD34A9">
      <w:r w:rsidRPr="00BD34A9">
        <w:t>Estabilidad epistémica institucional</w:t>
      </w:r>
      <w:r w:rsidRPr="00BD34A9">
        <w:br/>
        <w:t>Reducción de volatilidad clasificatoria</w:t>
      </w:r>
      <w:r w:rsidRPr="00BD34A9">
        <w:br/>
        <w:t>Lenguaje uniforme de incertidumbre</w:t>
      </w:r>
      <w:r w:rsidRPr="00BD34A9">
        <w:br/>
        <w:t>Escalamiento colegiado predecible</w:t>
      </w:r>
      <w:r w:rsidRPr="00BD34A9">
        <w:br/>
        <w:t>Transparencia cognitiva estructurada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234B4"/>
    <w:multiLevelType w:val="multilevel"/>
    <w:tmpl w:val="1C5E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06EC4"/>
    <w:multiLevelType w:val="multilevel"/>
    <w:tmpl w:val="439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87398">
    <w:abstractNumId w:val="0"/>
  </w:num>
  <w:num w:numId="2" w16cid:durableId="648479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BF"/>
    <w:rsid w:val="000C55DB"/>
    <w:rsid w:val="001C2B78"/>
    <w:rsid w:val="002129BF"/>
    <w:rsid w:val="00307835"/>
    <w:rsid w:val="00BD34A9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C602"/>
  <w15:chartTrackingRefBased/>
  <w15:docId w15:val="{2DF2F3E4-E2C5-4155-B39D-8E377ED8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2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2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29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29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2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29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2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2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29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29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29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29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503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2026-02-20T01:02:00Z</dcterms:created>
  <dcterms:modified xsi:type="dcterms:W3CDTF">2026-02-20T01:03:00Z</dcterms:modified>
</cp:coreProperties>
</file>