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181F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L3-UNC-03</w:t>
      </w:r>
    </w:p>
    <w:p w14:paraId="3E4A456A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EUL GOVERNANCE FRAMEWORK</w:t>
      </w:r>
    </w:p>
    <w:p w14:paraId="4255B96B" w14:textId="77777777" w:rsidR="006F274B" w:rsidRPr="006F274B" w:rsidRDefault="006F274B" w:rsidP="006F274B">
      <w:r w:rsidRPr="006F274B">
        <w:rPr>
          <w:b/>
          <w:bCs/>
        </w:rPr>
        <w:t>Versión Matemáticamente Cerrada Institucional v1.1</w:t>
      </w:r>
    </w:p>
    <w:p w14:paraId="6DB70367" w14:textId="77777777" w:rsidR="006F274B" w:rsidRPr="006F274B" w:rsidRDefault="006F274B" w:rsidP="006F274B">
      <w:r w:rsidRPr="006F274B">
        <w:t>Dominio: UNC</w:t>
      </w:r>
      <w:r w:rsidRPr="006F274B">
        <w:br/>
        <w:t>Nivel: L3</w:t>
      </w:r>
      <w:r w:rsidRPr="006F274B">
        <w:br/>
        <w:t>Naturaleza: Marco permanente de gobernanza epistémica</w:t>
      </w:r>
      <w:r w:rsidRPr="006F274B">
        <w:br/>
        <w:t>Tipo: Híbrido (digital + colegiado)</w:t>
      </w:r>
      <w:r w:rsidRPr="006F274B">
        <w:br/>
        <w:t>Persistencia: Permanente</w:t>
      </w:r>
      <w:r w:rsidRPr="006F274B">
        <w:br/>
        <w:t>Registro GCL: Obligatorio ante eventos ≥ Nivel III sostenidos</w:t>
      </w:r>
    </w:p>
    <w:p w14:paraId="210A75D7" w14:textId="77777777" w:rsidR="006F274B" w:rsidRPr="006F274B" w:rsidRDefault="006F274B" w:rsidP="006F274B">
      <w:r w:rsidRPr="006F274B">
        <w:t>Gobernanza: Gestión Institucional del Riesgo Epistemológico</w:t>
      </w:r>
    </w:p>
    <w:p w14:paraId="2957707B" w14:textId="77777777" w:rsidR="006F274B" w:rsidRPr="006F274B" w:rsidRDefault="006F274B" w:rsidP="006F274B">
      <w:r w:rsidRPr="006F274B">
        <w:pict w14:anchorId="33B8F283">
          <v:rect id="_x0000_i1025" style="width:0;height:1.5pt" o:hralign="center" o:hrstd="t" o:hr="t" fillcolor="#a0a0a0" stroked="f"/>
        </w:pict>
      </w:r>
    </w:p>
    <w:p w14:paraId="1A82DB14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I. PRINCIPIO RECTOR</w:t>
      </w:r>
    </w:p>
    <w:p w14:paraId="291B512E" w14:textId="77777777" w:rsidR="006F274B" w:rsidRPr="006F274B" w:rsidRDefault="006F274B" w:rsidP="006F274B">
      <w:r w:rsidRPr="006F274B">
        <w:t>La incertidumbre epistemológica es una variable institucional gobernable bajo criterios cuantificados, proporcionales y auditables.</w:t>
      </w:r>
    </w:p>
    <w:p w14:paraId="18060D0F" w14:textId="77777777" w:rsidR="006F274B" w:rsidRPr="006F274B" w:rsidRDefault="006F274B" w:rsidP="006F274B">
      <w:r w:rsidRPr="006F274B">
        <w:t>El Framework:</w:t>
      </w:r>
    </w:p>
    <w:p w14:paraId="3B2FA688" w14:textId="77777777" w:rsidR="006F274B" w:rsidRPr="006F274B" w:rsidRDefault="006F274B" w:rsidP="006F274B">
      <w:r w:rsidRPr="006F274B">
        <w:t>No recalcula UCI.</w:t>
      </w:r>
      <w:r w:rsidRPr="006F274B">
        <w:br/>
        <w:t>No redefine umbrales.</w:t>
      </w:r>
      <w:r w:rsidRPr="006F274B">
        <w:br/>
        <w:t>No altera recomendación clínica.</w:t>
      </w:r>
    </w:p>
    <w:p w14:paraId="2E147E15" w14:textId="77777777" w:rsidR="006F274B" w:rsidRPr="006F274B" w:rsidRDefault="006F274B" w:rsidP="006F274B">
      <w:r w:rsidRPr="006F274B">
        <w:t>Gobierna la respuesta institucional.</w:t>
      </w:r>
    </w:p>
    <w:p w14:paraId="6335BAD4" w14:textId="77777777" w:rsidR="006F274B" w:rsidRPr="006F274B" w:rsidRDefault="006F274B" w:rsidP="006F274B">
      <w:r w:rsidRPr="006F274B">
        <w:pict w14:anchorId="593C5D8F">
          <v:rect id="_x0000_i1026" style="width:0;height:1.5pt" o:hralign="center" o:hrstd="t" o:hr="t" fillcolor="#a0a0a0" stroked="f"/>
        </w:pict>
      </w:r>
    </w:p>
    <w:p w14:paraId="1F4D30A2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II. NUMERIZACIÓN DE NIVELES</w:t>
      </w:r>
    </w:p>
    <w:p w14:paraId="6F4F739E" w14:textId="77777777" w:rsidR="006F274B" w:rsidRPr="006F274B" w:rsidRDefault="006F274B" w:rsidP="006F274B">
      <w:r w:rsidRPr="006F274B">
        <w:t>Se define:</w:t>
      </w:r>
    </w:p>
    <w:p w14:paraId="56135A26" w14:textId="77777777" w:rsidR="006F274B" w:rsidRPr="006F274B" w:rsidRDefault="006F274B" w:rsidP="006F274B">
      <w:r w:rsidRPr="006F274B">
        <w:t>Nivel I = 0.25</w:t>
      </w:r>
      <w:r w:rsidRPr="006F274B">
        <w:br/>
        <w:t>Nivel II = 0.50</w:t>
      </w:r>
      <w:r w:rsidRPr="006F274B">
        <w:br/>
        <w:t>Nivel III = 0.75</w:t>
      </w:r>
      <w:r w:rsidRPr="006F274B">
        <w:br/>
        <w:t>Nivel IV = 1.00</w:t>
      </w:r>
    </w:p>
    <w:p w14:paraId="3F76576B" w14:textId="77777777" w:rsidR="006F274B" w:rsidRPr="006F274B" w:rsidRDefault="006F274B" w:rsidP="006F274B">
      <w:proofErr w:type="spellStart"/>
      <w:r w:rsidRPr="006F274B">
        <w:t>Nivel_numérico</w:t>
      </w:r>
      <w:proofErr w:type="spellEnd"/>
      <w:r w:rsidRPr="006F274B">
        <w:t xml:space="preserve"> </w:t>
      </w:r>
      <w:r w:rsidRPr="006F274B">
        <w:rPr>
          <w:rFonts w:ascii="Cambria Math" w:hAnsi="Cambria Math" w:cs="Cambria Math"/>
        </w:rPr>
        <w:t>∈</w:t>
      </w:r>
      <w:r w:rsidRPr="006F274B">
        <w:t xml:space="preserve"> [0,1]</w:t>
      </w:r>
    </w:p>
    <w:p w14:paraId="3A048820" w14:textId="77777777" w:rsidR="006F274B" w:rsidRPr="006F274B" w:rsidRDefault="006F274B" w:rsidP="006F274B">
      <w:r w:rsidRPr="006F274B">
        <w:pict w14:anchorId="7BDE2C35">
          <v:rect id="_x0000_i1027" style="width:0;height:1.5pt" o:hralign="center" o:hrstd="t" o:hr="t" fillcolor="#a0a0a0" stroked="f"/>
        </w:pict>
      </w:r>
    </w:p>
    <w:p w14:paraId="5AE70ED0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III. DEFINICIÓN FORMAL DEL ERI</w:t>
      </w:r>
    </w:p>
    <w:p w14:paraId="6D301D92" w14:textId="77777777" w:rsidR="006F274B" w:rsidRPr="006F274B" w:rsidRDefault="006F274B" w:rsidP="006F274B">
      <w:r w:rsidRPr="006F274B">
        <w:t>Componentes normalizados:</w:t>
      </w:r>
    </w:p>
    <w:p w14:paraId="69EB6C56" w14:textId="77777777" w:rsidR="006F274B" w:rsidRPr="006F274B" w:rsidRDefault="006F274B" w:rsidP="006F274B">
      <w:proofErr w:type="spellStart"/>
      <w:r w:rsidRPr="006F274B">
        <w:t>Nivel_numérico</w:t>
      </w:r>
      <w:proofErr w:type="spellEnd"/>
      <w:r w:rsidRPr="006F274B">
        <w:br/>
      </w:r>
      <w:proofErr w:type="spellStart"/>
      <w:r w:rsidRPr="006F274B">
        <w:t>Persistencia_factor</w:t>
      </w:r>
      <w:proofErr w:type="spellEnd"/>
      <w:r w:rsidRPr="006F274B">
        <w:t xml:space="preserve"> </w:t>
      </w:r>
      <w:r w:rsidRPr="006F274B">
        <w:rPr>
          <w:rFonts w:ascii="Cambria Math" w:hAnsi="Cambria Math" w:cs="Cambria Math"/>
        </w:rPr>
        <w:t>∈</w:t>
      </w:r>
      <w:r w:rsidRPr="006F274B">
        <w:t xml:space="preserve"> [0,1]</w:t>
      </w:r>
      <w:r w:rsidRPr="006F274B">
        <w:br/>
      </w:r>
      <w:proofErr w:type="spellStart"/>
      <w:r w:rsidRPr="006F274B">
        <w:t>Impacto_poblacional</w:t>
      </w:r>
      <w:proofErr w:type="spellEnd"/>
      <w:r w:rsidRPr="006F274B">
        <w:t xml:space="preserve"> </w:t>
      </w:r>
      <w:r w:rsidRPr="006F274B">
        <w:rPr>
          <w:rFonts w:ascii="Cambria Math" w:hAnsi="Cambria Math" w:cs="Cambria Math"/>
        </w:rPr>
        <w:t>∈</w:t>
      </w:r>
      <w:r w:rsidRPr="006F274B">
        <w:t xml:space="preserve"> [0,1]</w:t>
      </w:r>
    </w:p>
    <w:p w14:paraId="07A81AA7" w14:textId="77777777" w:rsidR="006F274B" w:rsidRPr="006F274B" w:rsidRDefault="006F274B" w:rsidP="006F274B">
      <w:r w:rsidRPr="006F274B">
        <w:lastRenderedPageBreak/>
        <w:t>Donde:</w:t>
      </w:r>
    </w:p>
    <w:p w14:paraId="5713325D" w14:textId="77777777" w:rsidR="006F274B" w:rsidRPr="006F274B" w:rsidRDefault="006F274B" w:rsidP="006F274B">
      <w:proofErr w:type="spellStart"/>
      <w:r w:rsidRPr="006F274B">
        <w:t>Persistencia_factor</w:t>
      </w:r>
      <w:proofErr w:type="spellEnd"/>
      <w:r w:rsidRPr="006F274B">
        <w:t xml:space="preserve"> = </w:t>
      </w:r>
      <w:proofErr w:type="gramStart"/>
      <w:r w:rsidRPr="006F274B">
        <w:t>min(</w:t>
      </w:r>
      <w:proofErr w:type="spellStart"/>
      <w:proofErr w:type="gramEnd"/>
      <w:r w:rsidRPr="006F274B">
        <w:t>Duración_evento</w:t>
      </w:r>
      <w:proofErr w:type="spellEnd"/>
      <w:r w:rsidRPr="006F274B">
        <w:t xml:space="preserve"> / 90 </w:t>
      </w:r>
      <w:proofErr w:type="gramStart"/>
      <w:r w:rsidRPr="006F274B">
        <w:t>días ,</w:t>
      </w:r>
      <w:proofErr w:type="gramEnd"/>
      <w:r w:rsidRPr="006F274B">
        <w:t xml:space="preserve"> 1)</w:t>
      </w:r>
    </w:p>
    <w:p w14:paraId="167FEE62" w14:textId="77777777" w:rsidR="006F274B" w:rsidRPr="006F274B" w:rsidRDefault="006F274B" w:rsidP="006F274B">
      <w:proofErr w:type="spellStart"/>
      <w:r w:rsidRPr="006F274B">
        <w:t>Impacto_poblacional</w:t>
      </w:r>
      <w:proofErr w:type="spellEnd"/>
      <w:r w:rsidRPr="006F274B">
        <w:t xml:space="preserve"> = </w:t>
      </w:r>
      <w:proofErr w:type="spellStart"/>
      <w:r w:rsidRPr="006F274B">
        <w:t>Casos_afectados</w:t>
      </w:r>
      <w:proofErr w:type="spellEnd"/>
      <w:r w:rsidRPr="006F274B">
        <w:t xml:space="preserve"> / </w:t>
      </w:r>
      <w:proofErr w:type="spellStart"/>
      <w:r w:rsidRPr="006F274B">
        <w:t>Total_casos_especialidad</w:t>
      </w:r>
      <w:proofErr w:type="spellEnd"/>
    </w:p>
    <w:p w14:paraId="44E8DBDA" w14:textId="77777777" w:rsidR="006F274B" w:rsidRPr="006F274B" w:rsidRDefault="006F274B" w:rsidP="006F274B">
      <w:r w:rsidRPr="006F274B">
        <w:t>Se define:</w:t>
      </w:r>
    </w:p>
    <w:p w14:paraId="34470127" w14:textId="77777777" w:rsidR="006F274B" w:rsidRPr="006F274B" w:rsidRDefault="006F274B" w:rsidP="006F274B">
      <w:r w:rsidRPr="006F274B">
        <w:t xml:space="preserve">ERI = </w:t>
      </w:r>
      <w:proofErr w:type="spellStart"/>
      <w:r w:rsidRPr="006F274B">
        <w:t>Nivel_numérico</w:t>
      </w:r>
      <w:proofErr w:type="spellEnd"/>
      <w:r w:rsidRPr="006F274B">
        <w:t xml:space="preserve"> × </w:t>
      </w:r>
      <w:proofErr w:type="spellStart"/>
      <w:r w:rsidRPr="006F274B">
        <w:t>Persistencia_factor</w:t>
      </w:r>
      <w:proofErr w:type="spellEnd"/>
      <w:r w:rsidRPr="006F274B">
        <w:t xml:space="preserve"> × </w:t>
      </w:r>
      <w:proofErr w:type="spellStart"/>
      <w:r w:rsidRPr="006F274B">
        <w:t>Impacto_poblacional</w:t>
      </w:r>
      <w:proofErr w:type="spellEnd"/>
    </w:p>
    <w:p w14:paraId="23040F89" w14:textId="77777777" w:rsidR="006F274B" w:rsidRPr="006F274B" w:rsidRDefault="006F274B" w:rsidP="006F274B">
      <w:r w:rsidRPr="006F274B">
        <w:t xml:space="preserve">ERI </w:t>
      </w:r>
      <w:r w:rsidRPr="006F274B">
        <w:rPr>
          <w:rFonts w:ascii="Cambria Math" w:hAnsi="Cambria Math" w:cs="Cambria Math"/>
        </w:rPr>
        <w:t>∈</w:t>
      </w:r>
      <w:r w:rsidRPr="006F274B">
        <w:t xml:space="preserve"> [0,1]</w:t>
      </w:r>
    </w:p>
    <w:p w14:paraId="6DD4B07E" w14:textId="77777777" w:rsidR="006F274B" w:rsidRPr="006F274B" w:rsidRDefault="006F274B" w:rsidP="006F274B">
      <w:r w:rsidRPr="006F274B">
        <w:pict w14:anchorId="1552F7B9">
          <v:rect id="_x0000_i1028" style="width:0;height:1.5pt" o:hralign="center" o:hrstd="t" o:hr="t" fillcolor="#a0a0a0" stroked="f"/>
        </w:pict>
      </w:r>
    </w:p>
    <w:p w14:paraId="1383B4AF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IV. UMBRAL DE VOLUMEN MÍNIMO</w:t>
      </w:r>
    </w:p>
    <w:p w14:paraId="3EB7480F" w14:textId="77777777" w:rsidR="006F274B" w:rsidRPr="006F274B" w:rsidRDefault="006F274B" w:rsidP="006F274B">
      <w:r w:rsidRPr="006F274B">
        <w:t>Escalamiento institucional solo aplica si:</w:t>
      </w:r>
    </w:p>
    <w:p w14:paraId="185440EB" w14:textId="77777777" w:rsidR="006F274B" w:rsidRPr="006F274B" w:rsidRDefault="006F274B" w:rsidP="006F274B">
      <w:proofErr w:type="spellStart"/>
      <w:r w:rsidRPr="006F274B">
        <w:t>Casos_afectados</w:t>
      </w:r>
      <w:proofErr w:type="spellEnd"/>
      <w:r w:rsidRPr="006F274B">
        <w:t xml:space="preserve"> ≥ 20</w:t>
      </w:r>
      <w:r w:rsidRPr="006F274B">
        <w:br/>
        <w:t>o</w:t>
      </w:r>
      <w:r w:rsidRPr="006F274B">
        <w:br/>
      </w:r>
      <w:proofErr w:type="spellStart"/>
      <w:r w:rsidRPr="006F274B">
        <w:t>Impacto_poblacional</w:t>
      </w:r>
      <w:proofErr w:type="spellEnd"/>
      <w:r w:rsidRPr="006F274B">
        <w:t xml:space="preserve"> ≥ 0.05</w:t>
      </w:r>
    </w:p>
    <w:p w14:paraId="734B2633" w14:textId="77777777" w:rsidR="006F274B" w:rsidRPr="006F274B" w:rsidRDefault="006F274B" w:rsidP="006F274B">
      <w:r w:rsidRPr="006F274B">
        <w:t>Evita sobrerreacción por baja frecuencia.</w:t>
      </w:r>
    </w:p>
    <w:p w14:paraId="25056086" w14:textId="77777777" w:rsidR="006F274B" w:rsidRPr="006F274B" w:rsidRDefault="006F274B" w:rsidP="006F274B">
      <w:r w:rsidRPr="006F274B">
        <w:pict w14:anchorId="2AF64176">
          <v:rect id="_x0000_i1029" style="width:0;height:1.5pt" o:hralign="center" o:hrstd="t" o:hr="t" fillcolor="#a0a0a0" stroked="f"/>
        </w:pict>
      </w:r>
    </w:p>
    <w:p w14:paraId="5A54C108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V. MATRIZ DE ACTIVACIÓN FORMAL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645"/>
      </w:tblGrid>
      <w:tr w:rsidR="006F274B" w:rsidRPr="006F274B" w14:paraId="7D23C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2D45" w14:textId="77777777" w:rsidR="006F274B" w:rsidRPr="006F274B" w:rsidRDefault="006F274B" w:rsidP="006F274B">
            <w:pPr>
              <w:rPr>
                <w:b/>
                <w:bCs/>
              </w:rPr>
            </w:pPr>
            <w:r w:rsidRPr="006F274B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039B6FFC" w14:textId="77777777" w:rsidR="006F274B" w:rsidRPr="006F274B" w:rsidRDefault="006F274B" w:rsidP="006F274B">
            <w:pPr>
              <w:rPr>
                <w:b/>
                <w:bCs/>
              </w:rPr>
            </w:pPr>
            <w:r w:rsidRPr="006F274B">
              <w:rPr>
                <w:b/>
                <w:bCs/>
              </w:rPr>
              <w:t>Acción</w:t>
            </w:r>
          </w:p>
        </w:tc>
      </w:tr>
      <w:tr w:rsidR="006F274B" w:rsidRPr="006F274B" w14:paraId="3AC1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095B" w14:textId="77777777" w:rsidR="006F274B" w:rsidRPr="006F274B" w:rsidRDefault="006F274B" w:rsidP="006F274B">
            <w:r w:rsidRPr="006F274B">
              <w:t>Nivel IV</w:t>
            </w:r>
          </w:p>
        </w:tc>
        <w:tc>
          <w:tcPr>
            <w:tcW w:w="0" w:type="auto"/>
            <w:vAlign w:val="center"/>
            <w:hideMark/>
          </w:tcPr>
          <w:p w14:paraId="02C0D53C" w14:textId="77777777" w:rsidR="006F274B" w:rsidRPr="006F274B" w:rsidRDefault="006F274B" w:rsidP="006F274B">
            <w:r w:rsidRPr="006F274B">
              <w:t>Comité ≤ 72h</w:t>
            </w:r>
          </w:p>
        </w:tc>
      </w:tr>
      <w:tr w:rsidR="006F274B" w:rsidRPr="006F274B" w14:paraId="5F01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5041" w14:textId="77777777" w:rsidR="006F274B" w:rsidRPr="006F274B" w:rsidRDefault="006F274B" w:rsidP="006F274B">
            <w:r w:rsidRPr="006F274B">
              <w:t>Nivel III sostenido ≥ 90 días</w:t>
            </w:r>
          </w:p>
        </w:tc>
        <w:tc>
          <w:tcPr>
            <w:tcW w:w="0" w:type="auto"/>
            <w:vAlign w:val="center"/>
            <w:hideMark/>
          </w:tcPr>
          <w:p w14:paraId="66E7A068" w14:textId="77777777" w:rsidR="006F274B" w:rsidRPr="006F274B" w:rsidRDefault="006F274B" w:rsidP="006F274B">
            <w:r w:rsidRPr="006F274B">
              <w:t>Revisión departamental</w:t>
            </w:r>
          </w:p>
        </w:tc>
      </w:tr>
      <w:tr w:rsidR="006F274B" w:rsidRPr="006F274B" w14:paraId="71449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C93A" w14:textId="77777777" w:rsidR="006F274B" w:rsidRPr="006F274B" w:rsidRDefault="006F274B" w:rsidP="006F274B">
            <w:r w:rsidRPr="006F274B">
              <w:t>ERI ≥ 0.60</w:t>
            </w:r>
          </w:p>
        </w:tc>
        <w:tc>
          <w:tcPr>
            <w:tcW w:w="0" w:type="auto"/>
            <w:vAlign w:val="center"/>
            <w:hideMark/>
          </w:tcPr>
          <w:p w14:paraId="121CADCF" w14:textId="77777777" w:rsidR="006F274B" w:rsidRPr="006F274B" w:rsidRDefault="006F274B" w:rsidP="006F274B">
            <w:r w:rsidRPr="006F274B">
              <w:t>Activación Consejo Científico</w:t>
            </w:r>
          </w:p>
        </w:tc>
      </w:tr>
      <w:tr w:rsidR="006F274B" w:rsidRPr="006F274B" w14:paraId="05DC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9A30" w14:textId="77777777" w:rsidR="006F274B" w:rsidRPr="006F274B" w:rsidRDefault="006F274B" w:rsidP="006F274B">
            <w:proofErr w:type="spellStart"/>
            <w:r w:rsidRPr="006F274B">
              <w:t>Nivel_institucional</w:t>
            </w:r>
            <w:proofErr w:type="spellEnd"/>
            <w:r w:rsidRPr="006F274B">
              <w:t xml:space="preserve"> ≥ III y PAS &lt; 0.70</w:t>
            </w:r>
          </w:p>
        </w:tc>
        <w:tc>
          <w:tcPr>
            <w:tcW w:w="0" w:type="auto"/>
            <w:vAlign w:val="center"/>
            <w:hideMark/>
          </w:tcPr>
          <w:p w14:paraId="2E26140E" w14:textId="77777777" w:rsidR="006F274B" w:rsidRPr="006F274B" w:rsidRDefault="006F274B" w:rsidP="006F274B">
            <w:r w:rsidRPr="006F274B">
              <w:t>Evaluación estructural</w:t>
            </w:r>
          </w:p>
        </w:tc>
      </w:tr>
    </w:tbl>
    <w:p w14:paraId="6C3F7340" w14:textId="77777777" w:rsidR="006F274B" w:rsidRPr="006F274B" w:rsidRDefault="006F274B" w:rsidP="006F274B">
      <w:r w:rsidRPr="006F274B">
        <w:t>PAS según L2-ALG-10.</w:t>
      </w:r>
    </w:p>
    <w:p w14:paraId="59354D84" w14:textId="77777777" w:rsidR="006F274B" w:rsidRPr="006F274B" w:rsidRDefault="006F274B" w:rsidP="006F274B">
      <w:r w:rsidRPr="006F274B">
        <w:pict w14:anchorId="443A09C2">
          <v:rect id="_x0000_i1030" style="width:0;height:1.5pt" o:hralign="center" o:hrstd="t" o:hr="t" fillcolor="#a0a0a0" stroked="f"/>
        </w:pict>
      </w:r>
    </w:p>
    <w:p w14:paraId="6CEBB71D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VI. WORKFLOW ESTRUCTURADO</w:t>
      </w:r>
    </w:p>
    <w:p w14:paraId="29DCBE89" w14:textId="77777777" w:rsidR="006F274B" w:rsidRPr="006F274B" w:rsidRDefault="006F274B" w:rsidP="006F274B">
      <w:r w:rsidRPr="006F274B">
        <w:t>1️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Detección automática (UNC-01 + UNC-02)</w:t>
      </w:r>
      <w:r w:rsidRPr="006F274B">
        <w:br/>
        <w:t>2️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Cálculo ERI</w:t>
      </w:r>
      <w:r w:rsidRPr="006F274B">
        <w:br/>
        <w:t>3️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Verificación </w:t>
      </w:r>
      <w:proofErr w:type="spellStart"/>
      <w:r w:rsidRPr="006F274B">
        <w:t>Volume_threshold</w:t>
      </w:r>
      <w:proofErr w:type="spellEnd"/>
      <w:r w:rsidRPr="006F274B">
        <w:br/>
        <w:t>4️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Clasificación de severidad</w:t>
      </w:r>
      <w:r w:rsidRPr="006F274B">
        <w:br/>
        <w:t>5️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Activación comité si aplica</w:t>
      </w:r>
      <w:r w:rsidRPr="006F274B">
        <w:br/>
        <w:t>6️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Emisión EUL </w:t>
      </w:r>
      <w:proofErr w:type="spellStart"/>
      <w:r w:rsidRPr="006F274B">
        <w:t>Governance</w:t>
      </w:r>
      <w:proofErr w:type="spellEnd"/>
      <w:r w:rsidRPr="006F274B">
        <w:t xml:space="preserve"> </w:t>
      </w:r>
      <w:proofErr w:type="spellStart"/>
      <w:r w:rsidRPr="006F274B">
        <w:t>Resolution</w:t>
      </w:r>
      <w:proofErr w:type="spellEnd"/>
      <w:r w:rsidRPr="006F274B">
        <w:t xml:space="preserve"> (EGR)</w:t>
      </w:r>
      <w:r w:rsidRPr="006F274B">
        <w:br/>
        <w:t>7️</w:t>
      </w:r>
      <w:r w:rsidRPr="006F274B">
        <w:rPr>
          <w:rFonts w:ascii="Segoe UI Symbol" w:hAnsi="Segoe UI Symbol" w:cs="Segoe UI Symbol"/>
        </w:rPr>
        <w:t>⃣</w:t>
      </w:r>
      <w:r w:rsidRPr="006F274B">
        <w:t xml:space="preserve"> Registro en GCL </w:t>
      </w:r>
    </w:p>
    <w:p w14:paraId="14864FEF" w14:textId="77777777" w:rsidR="006F274B" w:rsidRPr="006F274B" w:rsidRDefault="006F274B" w:rsidP="006F274B">
      <w:r w:rsidRPr="006F274B">
        <w:lastRenderedPageBreak/>
        <w:t xml:space="preserve">6 </w:t>
      </w:r>
      <w:proofErr w:type="spellStart"/>
      <w:r w:rsidRPr="006F274B">
        <w:t>Outputo</w:t>
      </w:r>
      <w:proofErr w:type="spellEnd"/>
      <w:r w:rsidRPr="006F274B">
        <w:t xml:space="preserve"> </w:t>
      </w:r>
      <w:proofErr w:type="spellStart"/>
      <w:r w:rsidRPr="006F274B">
        <w:t>Governance</w:t>
      </w:r>
      <w:proofErr w:type="spellEnd"/>
      <w:r w:rsidRPr="006F274B">
        <w:t xml:space="preserve"> &amp; </w:t>
      </w:r>
      <w:proofErr w:type="spellStart"/>
      <w:r w:rsidRPr="006F274B">
        <w:t>Consensu</w:t>
      </w:r>
      <w:proofErr w:type="spellEnd"/>
      <w:r w:rsidRPr="006F274B">
        <w:t>…</w:t>
      </w:r>
    </w:p>
    <w:p w14:paraId="7FB54635" w14:textId="77777777" w:rsidR="006F274B" w:rsidRPr="006F274B" w:rsidRDefault="006F274B" w:rsidP="006F274B">
      <w:r w:rsidRPr="006F274B">
        <w:t>Tiempo máximo respuesta:</w:t>
      </w:r>
    </w:p>
    <w:p w14:paraId="68535CE8" w14:textId="77777777" w:rsidR="006F274B" w:rsidRPr="006F274B" w:rsidRDefault="006F274B" w:rsidP="006F274B">
      <w:r w:rsidRPr="006F274B">
        <w:t>Nivel IV → 72h</w:t>
      </w:r>
      <w:r w:rsidRPr="006F274B">
        <w:br/>
        <w:t>ERI ≥ 0.60 → 14 días</w:t>
      </w:r>
      <w:r w:rsidRPr="006F274B">
        <w:br/>
        <w:t>Nivel III sostenido → 30 días</w:t>
      </w:r>
    </w:p>
    <w:p w14:paraId="612021A5" w14:textId="77777777" w:rsidR="006F274B" w:rsidRPr="006F274B" w:rsidRDefault="006F274B" w:rsidP="006F274B">
      <w:r w:rsidRPr="006F274B">
        <w:pict w14:anchorId="019532AB">
          <v:rect id="_x0000_i1031" style="width:0;height:1.5pt" o:hralign="center" o:hrstd="t" o:hr="t" fillcolor="#a0a0a0" stroked="f"/>
        </w:pict>
      </w:r>
    </w:p>
    <w:p w14:paraId="28B7B054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VII. CONSISTENCIA TRANSVERSAL FORMAL</w:t>
      </w:r>
    </w:p>
    <w:p w14:paraId="29F443E2" w14:textId="77777777" w:rsidR="006F274B" w:rsidRPr="006F274B" w:rsidRDefault="006F274B" w:rsidP="006F274B">
      <w:r w:rsidRPr="006F274B">
        <w:t>Para mismo EO:</w:t>
      </w:r>
    </w:p>
    <w:p w14:paraId="1ADD05E0" w14:textId="77777777" w:rsidR="006F274B" w:rsidRPr="006F274B" w:rsidRDefault="006F274B" w:rsidP="006F274B">
      <w:proofErr w:type="spellStart"/>
      <w:r w:rsidRPr="006F274B">
        <w:t>Nivel_difference</w:t>
      </w:r>
      <w:proofErr w:type="spellEnd"/>
      <w:r w:rsidRPr="006F274B">
        <w:t xml:space="preserve"> = |Nivel_s1 − Nivel_s2|</w:t>
      </w:r>
    </w:p>
    <w:p w14:paraId="2C3734DF" w14:textId="77777777" w:rsidR="006F274B" w:rsidRPr="006F274B" w:rsidRDefault="006F274B" w:rsidP="006F274B">
      <w:r w:rsidRPr="006F274B">
        <w:t xml:space="preserve">Si </w:t>
      </w:r>
      <w:proofErr w:type="spellStart"/>
      <w:r w:rsidRPr="006F274B">
        <w:t>Nivel_difference</w:t>
      </w:r>
      <w:proofErr w:type="spellEnd"/>
      <w:r w:rsidRPr="006F274B">
        <w:t xml:space="preserve"> ≥ 0.50</w:t>
      </w:r>
      <w:r w:rsidRPr="006F274B">
        <w:br/>
        <w:t xml:space="preserve">→ </w:t>
      </w:r>
      <w:proofErr w:type="spellStart"/>
      <w:r w:rsidRPr="006F274B">
        <w:t>Interdepartmental</w:t>
      </w:r>
      <w:proofErr w:type="spellEnd"/>
      <w:r w:rsidRPr="006F274B">
        <w:t xml:space="preserve"> </w:t>
      </w:r>
      <w:proofErr w:type="spellStart"/>
      <w:r w:rsidRPr="006F274B">
        <w:t>Epistemic</w:t>
      </w:r>
      <w:proofErr w:type="spellEnd"/>
      <w:r w:rsidRPr="006F274B">
        <w:t xml:space="preserve"> </w:t>
      </w:r>
      <w:proofErr w:type="spellStart"/>
      <w:r w:rsidRPr="006F274B">
        <w:t>Review</w:t>
      </w:r>
      <w:proofErr w:type="spellEnd"/>
      <w:r w:rsidRPr="006F274B">
        <w:t>.</w:t>
      </w:r>
    </w:p>
    <w:p w14:paraId="5CF42853" w14:textId="77777777" w:rsidR="006F274B" w:rsidRPr="006F274B" w:rsidRDefault="006F274B" w:rsidP="006F274B">
      <w:r w:rsidRPr="006F274B">
        <w:pict w14:anchorId="53C57FC5">
          <v:rect id="_x0000_i1032" style="width:0;height:1.5pt" o:hralign="center" o:hrstd="t" o:hr="t" fillcolor="#a0a0a0" stroked="f"/>
        </w:pict>
      </w:r>
    </w:p>
    <w:p w14:paraId="1DBBE5C6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VIII. INTEGRACIÓN CON PERFORMANCE</w:t>
      </w:r>
    </w:p>
    <w:p w14:paraId="4C6AACCE" w14:textId="77777777" w:rsidR="006F274B" w:rsidRPr="006F274B" w:rsidRDefault="006F274B" w:rsidP="006F274B">
      <w:r w:rsidRPr="006F274B">
        <w:t>Condición estructural:</w:t>
      </w:r>
    </w:p>
    <w:p w14:paraId="33742671" w14:textId="77777777" w:rsidR="006F274B" w:rsidRPr="006F274B" w:rsidRDefault="006F274B" w:rsidP="006F274B">
      <w:pPr>
        <w:rPr>
          <w:lang w:val="en-US"/>
        </w:rPr>
      </w:pPr>
      <w:r w:rsidRPr="006F274B">
        <w:rPr>
          <w:lang w:val="en-US"/>
        </w:rPr>
        <w:t xml:space="preserve">If </w:t>
      </w:r>
      <w:proofErr w:type="spellStart"/>
      <w:r w:rsidRPr="006F274B">
        <w:rPr>
          <w:lang w:val="en-US"/>
        </w:rPr>
        <w:t>Nivel_institucional</w:t>
      </w:r>
      <w:proofErr w:type="spellEnd"/>
      <w:r w:rsidRPr="006F274B">
        <w:rPr>
          <w:lang w:val="en-US"/>
        </w:rPr>
        <w:t xml:space="preserve"> ≥ III</w:t>
      </w:r>
      <w:r w:rsidRPr="006F274B">
        <w:rPr>
          <w:lang w:val="en-US"/>
        </w:rPr>
        <w:br/>
        <w:t>AND PAS &lt; 0.70</w:t>
      </w:r>
      <w:r w:rsidRPr="006F274B">
        <w:rPr>
          <w:lang w:val="en-US"/>
        </w:rPr>
        <w:br/>
        <w:t>→ Mandatory Structural Review (L2-ALG-09).</w:t>
      </w:r>
    </w:p>
    <w:p w14:paraId="09F37B18" w14:textId="77777777" w:rsidR="006F274B" w:rsidRPr="006F274B" w:rsidRDefault="006F274B" w:rsidP="006F274B">
      <w:r w:rsidRPr="006F274B">
        <w:pict w14:anchorId="5AC38481">
          <v:rect id="_x0000_i1033" style="width:0;height:1.5pt" o:hralign="center" o:hrstd="t" o:hr="t" fillcolor="#a0a0a0" stroked="f"/>
        </w:pict>
      </w:r>
    </w:p>
    <w:p w14:paraId="5CC60A7A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IX. REGISTRO DE NO-ACCIÓN</w:t>
      </w:r>
    </w:p>
    <w:p w14:paraId="348CE474" w14:textId="77777777" w:rsidR="006F274B" w:rsidRPr="006F274B" w:rsidRDefault="006F274B" w:rsidP="006F274B">
      <w:r w:rsidRPr="006F274B">
        <w:t>Si comité determina no intervenir:</w:t>
      </w:r>
    </w:p>
    <w:p w14:paraId="1C2512D4" w14:textId="77777777" w:rsidR="006F274B" w:rsidRPr="006F274B" w:rsidRDefault="006F274B" w:rsidP="006F274B">
      <w:pPr>
        <w:rPr>
          <w:lang w:val="en-US"/>
        </w:rPr>
      </w:pPr>
      <w:r w:rsidRPr="006F274B">
        <w:rPr>
          <w:lang w:val="en-US"/>
        </w:rPr>
        <w:t>Genera Governance Non-Action Record (GNR):</w:t>
      </w:r>
    </w:p>
    <w:p w14:paraId="55501CF1" w14:textId="77777777" w:rsidR="006F274B" w:rsidRPr="006F274B" w:rsidRDefault="006F274B" w:rsidP="006F274B">
      <w:r w:rsidRPr="006F274B">
        <w:t>Motivo</w:t>
      </w:r>
      <w:r w:rsidRPr="006F274B">
        <w:br/>
        <w:t>Análisis ERI</w:t>
      </w:r>
      <w:r w:rsidRPr="006F274B">
        <w:br/>
        <w:t>Fecha</w:t>
      </w:r>
      <w:r w:rsidRPr="006F274B">
        <w:br/>
        <w:t>Firmas</w:t>
      </w:r>
      <w:r w:rsidRPr="006F274B">
        <w:br/>
        <w:t>Hash</w:t>
      </w:r>
    </w:p>
    <w:p w14:paraId="7D731FCA" w14:textId="77777777" w:rsidR="006F274B" w:rsidRPr="006F274B" w:rsidRDefault="006F274B" w:rsidP="006F274B">
      <w:proofErr w:type="spellStart"/>
      <w:r w:rsidRPr="006F274B">
        <w:t>Append-only</w:t>
      </w:r>
      <w:proofErr w:type="spellEnd"/>
      <w:r w:rsidRPr="006F274B">
        <w:t>.</w:t>
      </w:r>
    </w:p>
    <w:p w14:paraId="44978B35" w14:textId="77777777" w:rsidR="006F274B" w:rsidRPr="006F274B" w:rsidRDefault="006F274B" w:rsidP="006F274B">
      <w:r w:rsidRPr="006F274B">
        <w:pict w14:anchorId="19BF294C">
          <v:rect id="_x0000_i1034" style="width:0;height:1.5pt" o:hralign="center" o:hrstd="t" o:hr="t" fillcolor="#a0a0a0" stroked="f"/>
        </w:pict>
      </w:r>
    </w:p>
    <w:p w14:paraId="04C44FCB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X. SALIDA FORMAL</w:t>
      </w:r>
    </w:p>
    <w:p w14:paraId="7A35C28F" w14:textId="77777777" w:rsidR="006F274B" w:rsidRPr="006F274B" w:rsidRDefault="006F274B" w:rsidP="006F274B">
      <w:r w:rsidRPr="006F274B">
        <w:t xml:space="preserve">EUL </w:t>
      </w:r>
      <w:proofErr w:type="spellStart"/>
      <w:r w:rsidRPr="006F274B">
        <w:t>Governance</w:t>
      </w:r>
      <w:proofErr w:type="spellEnd"/>
      <w:r w:rsidRPr="006F274B">
        <w:t xml:space="preserve"> Record (EGR v1.1):</w:t>
      </w:r>
    </w:p>
    <w:p w14:paraId="7B75E168" w14:textId="77777777" w:rsidR="006F274B" w:rsidRPr="006F274B" w:rsidRDefault="006F274B" w:rsidP="006F274B">
      <w:proofErr w:type="spellStart"/>
      <w:r w:rsidRPr="006F274B">
        <w:t>Evento_ID</w:t>
      </w:r>
      <w:proofErr w:type="spellEnd"/>
      <w:r w:rsidRPr="006F274B">
        <w:br/>
      </w:r>
      <w:proofErr w:type="spellStart"/>
      <w:r w:rsidRPr="006F274B">
        <w:t>Nivel_EUL</w:t>
      </w:r>
      <w:proofErr w:type="spellEnd"/>
      <w:r w:rsidRPr="006F274B">
        <w:br/>
        <w:t>ERI</w:t>
      </w:r>
      <w:r w:rsidRPr="006F274B">
        <w:br/>
      </w:r>
      <w:r w:rsidRPr="006F274B">
        <w:lastRenderedPageBreak/>
        <w:t>Persistencia</w:t>
      </w:r>
      <w:r w:rsidRPr="006F274B">
        <w:br/>
      </w:r>
      <w:proofErr w:type="spellStart"/>
      <w:r w:rsidRPr="006F274B">
        <w:t>Impacto_poblacional</w:t>
      </w:r>
      <w:proofErr w:type="spellEnd"/>
      <w:r w:rsidRPr="006F274B">
        <w:br/>
        <w:t>Acción</w:t>
      </w:r>
      <w:r w:rsidRPr="006F274B">
        <w:br/>
      </w:r>
      <w:proofErr w:type="spellStart"/>
      <w:r w:rsidRPr="006F274B">
        <w:t>Tiempo_respuesta</w:t>
      </w:r>
      <w:proofErr w:type="spellEnd"/>
      <w:r w:rsidRPr="006F274B">
        <w:br/>
        <w:t>Autoridad</w:t>
      </w:r>
      <w:r w:rsidRPr="006F274B">
        <w:br/>
      </w:r>
      <w:proofErr w:type="spellStart"/>
      <w:r w:rsidRPr="006F274B">
        <w:t>RuleSet_version</w:t>
      </w:r>
      <w:proofErr w:type="spellEnd"/>
      <w:r w:rsidRPr="006F274B">
        <w:br/>
      </w:r>
      <w:proofErr w:type="spellStart"/>
      <w:r w:rsidRPr="006F274B">
        <w:t>Timestamp</w:t>
      </w:r>
      <w:proofErr w:type="spellEnd"/>
      <w:r w:rsidRPr="006F274B">
        <w:br/>
        <w:t>Hash</w:t>
      </w:r>
    </w:p>
    <w:p w14:paraId="74553D8D" w14:textId="77777777" w:rsidR="006F274B" w:rsidRPr="006F274B" w:rsidRDefault="006F274B" w:rsidP="006F274B">
      <w:r w:rsidRPr="006F274B">
        <w:pict w14:anchorId="55A019AE">
          <v:rect id="_x0000_i1035" style="width:0;height:1.5pt" o:hralign="center" o:hrstd="t" o:hr="t" fillcolor="#a0a0a0" stroked="f"/>
        </w:pict>
      </w:r>
    </w:p>
    <w:p w14:paraId="05274449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XI. LÍMITES</w:t>
      </w:r>
    </w:p>
    <w:p w14:paraId="4E7353F3" w14:textId="77777777" w:rsidR="006F274B" w:rsidRPr="006F274B" w:rsidRDefault="006F274B" w:rsidP="006F274B">
      <w:r w:rsidRPr="006F274B">
        <w:t>Framework:</w:t>
      </w:r>
    </w:p>
    <w:p w14:paraId="39686A4B" w14:textId="77777777" w:rsidR="006F274B" w:rsidRPr="006F274B" w:rsidRDefault="006F274B" w:rsidP="006F274B">
      <w:r w:rsidRPr="006F274B">
        <w:t>No sustituye juicio clínico.</w:t>
      </w:r>
      <w:r w:rsidRPr="006F274B">
        <w:br/>
        <w:t>No impone terapéutica.</w:t>
      </w:r>
      <w:r w:rsidRPr="006F274B">
        <w:br/>
        <w:t>No recalibra UCI sin CR.</w:t>
      </w:r>
    </w:p>
    <w:p w14:paraId="75C290FD" w14:textId="77777777" w:rsidR="006F274B" w:rsidRPr="006F274B" w:rsidRDefault="006F274B" w:rsidP="006F274B">
      <w:r w:rsidRPr="006F274B">
        <w:t>Es capa institucional de gestión proporcional.</w:t>
      </w:r>
    </w:p>
    <w:p w14:paraId="444140A2" w14:textId="77777777" w:rsidR="006F274B" w:rsidRPr="006F274B" w:rsidRDefault="006F274B" w:rsidP="006F274B">
      <w:r w:rsidRPr="006F274B">
        <w:pict w14:anchorId="7A061694">
          <v:rect id="_x0000_i1036" style="width:0;height:1.5pt" o:hralign="center" o:hrstd="t" o:hr="t" fillcolor="#a0a0a0" stroked="f"/>
        </w:pict>
      </w:r>
    </w:p>
    <w:p w14:paraId="1659511C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XII. PROPIEDADES FINALES</w:t>
      </w:r>
    </w:p>
    <w:p w14:paraId="7B8952DE" w14:textId="77777777" w:rsidR="006F274B" w:rsidRPr="006F274B" w:rsidRDefault="006F274B" w:rsidP="006F274B">
      <w:r w:rsidRPr="006F274B">
        <w:rPr>
          <w:rFonts w:ascii="Segoe UI Symbol" w:hAnsi="Segoe UI Symbol" w:cs="Segoe UI Symbol"/>
        </w:rPr>
        <w:t>✔</w:t>
      </w:r>
      <w:r w:rsidRPr="006F274B">
        <w:t xml:space="preserve"> ERI matemáticamente cerrado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Persistencia cuantificada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Impacto poblacional normalizado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Umbral m</w:t>
      </w:r>
      <w:r w:rsidRPr="006F274B">
        <w:rPr>
          <w:rFonts w:ascii="Calibri" w:hAnsi="Calibri" w:cs="Calibri"/>
        </w:rPr>
        <w:t>í</w:t>
      </w:r>
      <w:r w:rsidRPr="006F274B">
        <w:t>nimo de volumen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</w:t>
      </w:r>
      <w:proofErr w:type="spellStart"/>
      <w:r w:rsidRPr="006F274B">
        <w:t>Workflow</w:t>
      </w:r>
      <w:proofErr w:type="spellEnd"/>
      <w:r w:rsidRPr="006F274B">
        <w:t xml:space="preserve"> formal con tiempos m</w:t>
      </w:r>
      <w:r w:rsidRPr="006F274B">
        <w:rPr>
          <w:rFonts w:ascii="Calibri" w:hAnsi="Calibri" w:cs="Calibri"/>
        </w:rPr>
        <w:t>á</w:t>
      </w:r>
      <w:r w:rsidRPr="006F274B">
        <w:t>ximos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Integraci</w:t>
      </w:r>
      <w:r w:rsidRPr="006F274B">
        <w:rPr>
          <w:rFonts w:ascii="Calibri" w:hAnsi="Calibri" w:cs="Calibri"/>
        </w:rPr>
        <w:t>ó</w:t>
      </w:r>
      <w:r w:rsidRPr="006F274B">
        <w:t>n matem</w:t>
      </w:r>
      <w:r w:rsidRPr="006F274B">
        <w:rPr>
          <w:rFonts w:ascii="Calibri" w:hAnsi="Calibri" w:cs="Calibri"/>
        </w:rPr>
        <w:t>á</w:t>
      </w:r>
      <w:r w:rsidRPr="006F274B">
        <w:t>tica con PAS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Registro de no-acci</w:t>
      </w:r>
      <w:r w:rsidRPr="006F274B">
        <w:rPr>
          <w:rFonts w:ascii="Calibri" w:hAnsi="Calibri" w:cs="Calibri"/>
        </w:rPr>
        <w:t>ó</w:t>
      </w:r>
      <w:r w:rsidRPr="006F274B">
        <w:t>n obligatorio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Escalamiento proporcional</w:t>
      </w:r>
      <w:r w:rsidRPr="006F274B">
        <w:br/>
      </w:r>
      <w:r w:rsidRPr="006F274B">
        <w:rPr>
          <w:rFonts w:ascii="Segoe UI Symbol" w:hAnsi="Segoe UI Symbol" w:cs="Segoe UI Symbol"/>
        </w:rPr>
        <w:t>✔</w:t>
      </w:r>
      <w:r w:rsidRPr="006F274B">
        <w:t xml:space="preserve"> Audit-</w:t>
      </w:r>
      <w:proofErr w:type="spellStart"/>
      <w:r w:rsidRPr="006F274B">
        <w:t>ready</w:t>
      </w:r>
      <w:proofErr w:type="spellEnd"/>
    </w:p>
    <w:p w14:paraId="5E3D1B96" w14:textId="77777777" w:rsidR="006F274B" w:rsidRPr="006F274B" w:rsidRDefault="006F274B" w:rsidP="006F274B">
      <w:r w:rsidRPr="006F274B">
        <w:pict w14:anchorId="569D1AF5">
          <v:rect id="_x0000_i1037" style="width:0;height:1.5pt" o:hralign="center" o:hrstd="t" o:hr="t" fillcolor="#a0a0a0" stroked="f"/>
        </w:pict>
      </w:r>
    </w:p>
    <w:p w14:paraId="69583CF4" w14:textId="77777777" w:rsidR="006F274B" w:rsidRPr="006F274B" w:rsidRDefault="006F274B" w:rsidP="006F274B">
      <w:pPr>
        <w:rPr>
          <w:b/>
          <w:bCs/>
        </w:rPr>
      </w:pPr>
      <w:r w:rsidRPr="006F274B">
        <w:rPr>
          <w:b/>
          <w:bCs/>
        </w:rPr>
        <w:t>XIII. PROPIEDAD EMERGENTE</w:t>
      </w:r>
    </w:p>
    <w:p w14:paraId="79275951" w14:textId="77777777" w:rsidR="006F274B" w:rsidRPr="006F274B" w:rsidRDefault="006F274B" w:rsidP="006F274B">
      <w:r w:rsidRPr="006F274B">
        <w:t>Con L3-UNC-03 v1.1:</w:t>
      </w:r>
    </w:p>
    <w:p w14:paraId="759A8237" w14:textId="77777777" w:rsidR="006F274B" w:rsidRPr="006F274B" w:rsidRDefault="006F274B" w:rsidP="006F274B">
      <w:r w:rsidRPr="006F274B">
        <w:t>ICICSO obtiene:</w:t>
      </w:r>
    </w:p>
    <w:p w14:paraId="515D7CED" w14:textId="00D402D5" w:rsidR="00307835" w:rsidRDefault="006F274B">
      <w:r w:rsidRPr="006F274B">
        <w:t>Gobernanza epistémica cuantificada</w:t>
      </w:r>
      <w:r w:rsidRPr="006F274B">
        <w:br/>
        <w:t>Escalamiento proporcional verificable</w:t>
      </w:r>
      <w:r w:rsidRPr="006F274B">
        <w:br/>
        <w:t>Reducción de subjetividad institucional</w:t>
      </w:r>
      <w:r w:rsidRPr="006F274B">
        <w:br/>
        <w:t>Coherencia transversal formal</w:t>
      </w:r>
      <w:r w:rsidRPr="006F274B">
        <w:br/>
        <w:t>Integración dinámica con desempeño longitudinal</w:t>
      </w:r>
      <w:r w:rsidRPr="006F274B">
        <w:br/>
        <w:t>Blindaje organizacional frente a incertidumbre crítica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7C"/>
    <w:rsid w:val="00056F7C"/>
    <w:rsid w:val="000C55DB"/>
    <w:rsid w:val="001C2B78"/>
    <w:rsid w:val="00307835"/>
    <w:rsid w:val="006F274B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30F5"/>
  <w15:chartTrackingRefBased/>
  <w15:docId w15:val="{B7BFCA47-F7C3-4830-AFC4-54B5D60C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F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F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F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F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505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2026-02-20T01:12:00Z</dcterms:created>
  <dcterms:modified xsi:type="dcterms:W3CDTF">2026-02-20T01:15:00Z</dcterms:modified>
</cp:coreProperties>
</file>