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4E4D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L4-ORQ-05</w:t>
      </w:r>
    </w:p>
    <w:p w14:paraId="411DA2D0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BILL OF MATERIALS (BOM) FRAMEWORK</w:t>
      </w:r>
    </w:p>
    <w:p w14:paraId="28FBD0F1" w14:textId="77777777" w:rsidR="00DC1DCC" w:rsidRPr="00DC1DCC" w:rsidRDefault="00DC1DCC" w:rsidP="00DC1DCC">
      <w:r w:rsidRPr="00DC1DCC">
        <w:rPr>
          <w:b/>
          <w:bCs/>
        </w:rPr>
        <w:t>Versión Estructuralmente Cerrada Institucional v1.1</w:t>
      </w:r>
    </w:p>
    <w:p w14:paraId="5F8B7D0C" w14:textId="77777777" w:rsidR="00DC1DCC" w:rsidRPr="00DC1DCC" w:rsidRDefault="00DC1DCC" w:rsidP="00DC1DCC">
      <w:r w:rsidRPr="00DC1DCC">
        <w:t>Dominio: ORQ</w:t>
      </w:r>
      <w:r w:rsidRPr="00DC1DCC">
        <w:br/>
        <w:t>Nivel: L4</w:t>
      </w:r>
      <w:r w:rsidRPr="00DC1DCC">
        <w:br/>
        <w:t>Naturaleza: Marco estructural dinámico de recursos</w:t>
      </w:r>
      <w:r w:rsidRPr="00DC1DCC">
        <w:br/>
        <w:t>Tipo: Input previo a activación</w:t>
      </w:r>
      <w:r w:rsidRPr="00DC1DCC">
        <w:br/>
        <w:t>Persistencia: Permanente</w:t>
      </w:r>
      <w:r w:rsidRPr="00DC1DCC">
        <w:br/>
        <w:t>Trazabilidad: Hash obligatorio</w:t>
      </w:r>
      <w:r w:rsidRPr="00DC1DCC">
        <w:br/>
        <w:t>Registro GCL: Ante cambio estructural mayor</w:t>
      </w:r>
    </w:p>
    <w:p w14:paraId="05492ADA" w14:textId="77777777" w:rsidR="00DC1DCC" w:rsidRPr="00DC1DCC" w:rsidRDefault="00DC1DCC" w:rsidP="00DC1DCC">
      <w:r w:rsidRPr="00DC1DCC">
        <w:t>Gobernanza: Disponibilidad, Adecuación y Robustez de Recursos Clínicos</w:t>
      </w:r>
    </w:p>
    <w:p w14:paraId="62FD997A" w14:textId="77777777" w:rsidR="00DC1DCC" w:rsidRPr="00DC1DCC" w:rsidRDefault="00DC1DCC" w:rsidP="00DC1DCC">
      <w:r w:rsidRPr="00DC1DCC">
        <w:pict w14:anchorId="7EE24894">
          <v:rect id="_x0000_i1025" style="width:0;height:1.5pt" o:hralign="center" o:hrstd="t" o:hr="t" fillcolor="#a0a0a0" stroked="f"/>
        </w:pict>
      </w:r>
    </w:p>
    <w:p w14:paraId="35F5C493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I. PRINCIPIO RECTOR</w:t>
      </w:r>
    </w:p>
    <w:p w14:paraId="3082FA6B" w14:textId="77777777" w:rsidR="00DC1DCC" w:rsidRPr="00DC1DCC" w:rsidRDefault="00DC1DCC" w:rsidP="00DC1DCC">
      <w:r w:rsidRPr="00DC1DCC">
        <w:t>La ejecución clínica segura requiere no solo disponibilidad declarada de recursos, sino compromiso temporal, adecuación contextual y robustez proporcional al nivel de incertidumbre.</w:t>
      </w:r>
    </w:p>
    <w:p w14:paraId="2BCDAB7F" w14:textId="77777777" w:rsidR="00DC1DCC" w:rsidRPr="00DC1DCC" w:rsidRDefault="00DC1DCC" w:rsidP="00DC1DCC">
      <w:r w:rsidRPr="00DC1DCC">
        <w:t>El BOM define estándar estructural, no ejecuta logística.</w:t>
      </w:r>
    </w:p>
    <w:p w14:paraId="0C38EBB3" w14:textId="77777777" w:rsidR="00DC1DCC" w:rsidRPr="00DC1DCC" w:rsidRDefault="00DC1DCC" w:rsidP="00DC1DCC">
      <w:r w:rsidRPr="00DC1DCC">
        <w:pict w14:anchorId="4A0758E4">
          <v:rect id="_x0000_i1026" style="width:0;height:1.5pt" o:hralign="center" o:hrstd="t" o:hr="t" fillcolor="#a0a0a0" stroked="f"/>
        </w:pict>
      </w:r>
    </w:p>
    <w:p w14:paraId="7EB6ED38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II. ESTRUCTURA DEL BOM OBJECT v1.1</w:t>
      </w:r>
    </w:p>
    <w:p w14:paraId="4AB76A37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A. Identidad</w:t>
      </w:r>
    </w:p>
    <w:p w14:paraId="797296F8" w14:textId="77777777" w:rsidR="00DC1DCC" w:rsidRPr="00DC1DCC" w:rsidRDefault="00DC1DCC" w:rsidP="00DC1DCC">
      <w:pPr>
        <w:numPr>
          <w:ilvl w:val="0"/>
          <w:numId w:val="1"/>
        </w:numPr>
      </w:pPr>
      <w:r w:rsidRPr="00DC1DCC">
        <w:t>BOM_ID</w:t>
      </w:r>
    </w:p>
    <w:p w14:paraId="3C16A3E0" w14:textId="77777777" w:rsidR="00DC1DCC" w:rsidRPr="00DC1DCC" w:rsidRDefault="00DC1DCC" w:rsidP="00DC1DCC">
      <w:pPr>
        <w:numPr>
          <w:ilvl w:val="0"/>
          <w:numId w:val="1"/>
        </w:numPr>
      </w:pPr>
      <w:r w:rsidRPr="00DC1DCC">
        <w:t>CPO_ID</w:t>
      </w:r>
    </w:p>
    <w:p w14:paraId="4B99A4E9" w14:textId="77777777" w:rsidR="00DC1DCC" w:rsidRPr="00DC1DCC" w:rsidRDefault="00DC1DCC" w:rsidP="00DC1DCC">
      <w:pPr>
        <w:numPr>
          <w:ilvl w:val="0"/>
          <w:numId w:val="1"/>
        </w:numPr>
      </w:pPr>
      <w:proofErr w:type="spellStart"/>
      <w:r w:rsidRPr="00DC1DCC">
        <w:t>CPO_version_lock</w:t>
      </w:r>
      <w:proofErr w:type="spellEnd"/>
    </w:p>
    <w:p w14:paraId="605864FF" w14:textId="77777777" w:rsidR="00DC1DCC" w:rsidRPr="00DC1DCC" w:rsidRDefault="00DC1DCC" w:rsidP="00DC1DCC">
      <w:pPr>
        <w:numPr>
          <w:ilvl w:val="0"/>
          <w:numId w:val="1"/>
        </w:numPr>
      </w:pPr>
      <w:proofErr w:type="spellStart"/>
      <w:r w:rsidRPr="00DC1DCC">
        <w:t>Procedimiento_principal</w:t>
      </w:r>
      <w:proofErr w:type="spellEnd"/>
    </w:p>
    <w:p w14:paraId="3A27691F" w14:textId="77777777" w:rsidR="00DC1DCC" w:rsidRPr="00DC1DCC" w:rsidRDefault="00DC1DCC" w:rsidP="00DC1DCC">
      <w:pPr>
        <w:numPr>
          <w:ilvl w:val="0"/>
          <w:numId w:val="1"/>
        </w:numPr>
      </w:pPr>
      <w:proofErr w:type="spellStart"/>
      <w:r w:rsidRPr="00DC1DCC">
        <w:t>Version</w:t>
      </w:r>
      <w:proofErr w:type="spellEnd"/>
      <w:r w:rsidRPr="00DC1DCC">
        <w:t xml:space="preserve"> (</w:t>
      </w:r>
      <w:proofErr w:type="spellStart"/>
      <w:r w:rsidRPr="00DC1DCC">
        <w:t>semver</w:t>
      </w:r>
      <w:proofErr w:type="spellEnd"/>
      <w:r w:rsidRPr="00DC1DCC">
        <w:t>)</w:t>
      </w:r>
    </w:p>
    <w:p w14:paraId="14F8A5FA" w14:textId="77777777" w:rsidR="00DC1DCC" w:rsidRPr="00DC1DCC" w:rsidRDefault="00DC1DCC" w:rsidP="00DC1DCC">
      <w:pPr>
        <w:numPr>
          <w:ilvl w:val="0"/>
          <w:numId w:val="1"/>
        </w:numPr>
      </w:pPr>
      <w:proofErr w:type="spellStart"/>
      <w:r w:rsidRPr="00DC1DCC">
        <w:t>Timestamp</w:t>
      </w:r>
      <w:proofErr w:type="spellEnd"/>
    </w:p>
    <w:p w14:paraId="220427E3" w14:textId="77777777" w:rsidR="00DC1DCC" w:rsidRPr="00DC1DCC" w:rsidRDefault="00DC1DCC" w:rsidP="00DC1DCC">
      <w:pPr>
        <w:numPr>
          <w:ilvl w:val="0"/>
          <w:numId w:val="1"/>
        </w:numPr>
      </w:pPr>
      <w:r w:rsidRPr="00DC1DCC">
        <w:t>Hash</w:t>
      </w:r>
    </w:p>
    <w:p w14:paraId="147AEE8F" w14:textId="77777777" w:rsidR="00DC1DCC" w:rsidRPr="00DC1DCC" w:rsidRDefault="00DC1DCC" w:rsidP="00DC1DCC">
      <w:r w:rsidRPr="00DC1DCC">
        <w:pict w14:anchorId="16E9F7E0">
          <v:rect id="_x0000_i1027" style="width:0;height:1.5pt" o:hralign="center" o:hrstd="t" o:hr="t" fillcolor="#a0a0a0" stroked="f"/>
        </w:pict>
      </w:r>
    </w:p>
    <w:p w14:paraId="4B1E952D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B. Resource Item Object (RIO v1.1)</w:t>
      </w:r>
    </w:p>
    <w:p w14:paraId="6F4DC626" w14:textId="77777777" w:rsidR="00DC1DCC" w:rsidRPr="00DC1DCC" w:rsidRDefault="00DC1DCC" w:rsidP="00DC1DCC">
      <w:r w:rsidRPr="00DC1DCC">
        <w:t>Cada recurso contiene:</w:t>
      </w:r>
    </w:p>
    <w:p w14:paraId="15B781BD" w14:textId="77777777" w:rsidR="00DC1DCC" w:rsidRPr="00DC1DCC" w:rsidRDefault="00DC1DCC" w:rsidP="00DC1DCC">
      <w:pPr>
        <w:numPr>
          <w:ilvl w:val="0"/>
          <w:numId w:val="2"/>
        </w:numPr>
      </w:pPr>
      <w:r w:rsidRPr="00DC1DCC">
        <w:t>RIO_ID</w:t>
      </w:r>
    </w:p>
    <w:p w14:paraId="3BF8F2B9" w14:textId="77777777" w:rsidR="00DC1DCC" w:rsidRPr="00DC1DCC" w:rsidRDefault="00DC1DCC" w:rsidP="00DC1DCC">
      <w:pPr>
        <w:numPr>
          <w:ilvl w:val="0"/>
          <w:numId w:val="2"/>
        </w:numPr>
        <w:rPr>
          <w:lang w:val="en-US"/>
        </w:rPr>
      </w:pPr>
      <w:proofErr w:type="spellStart"/>
      <w:r w:rsidRPr="00DC1DCC">
        <w:rPr>
          <w:lang w:val="en-US"/>
        </w:rPr>
        <w:t>Resource_category</w:t>
      </w:r>
      <w:proofErr w:type="spellEnd"/>
      <w:r w:rsidRPr="00DC1DCC">
        <w:rPr>
          <w:lang w:val="en-US"/>
        </w:rPr>
        <w:t xml:space="preserve"> </w:t>
      </w:r>
      <w:r w:rsidRPr="00DC1DCC">
        <w:rPr>
          <w:rFonts w:ascii="Cambria Math" w:hAnsi="Cambria Math" w:cs="Cambria Math"/>
          <w:lang w:val="en-US"/>
        </w:rPr>
        <w:t>∈</w:t>
      </w:r>
      <w:r w:rsidRPr="00DC1DCC">
        <w:rPr>
          <w:lang w:val="en-US"/>
        </w:rPr>
        <w:t xml:space="preserve"> {Implantable, Disposable, Instrumental, Equipment, Medication}</w:t>
      </w:r>
    </w:p>
    <w:p w14:paraId="58846C7C" w14:textId="77777777" w:rsidR="00DC1DCC" w:rsidRPr="00DC1DCC" w:rsidRDefault="00DC1DCC" w:rsidP="00DC1DCC">
      <w:pPr>
        <w:numPr>
          <w:ilvl w:val="0"/>
          <w:numId w:val="2"/>
        </w:numPr>
        <w:rPr>
          <w:lang w:val="en-US"/>
        </w:rPr>
      </w:pPr>
      <w:r w:rsidRPr="00DC1DCC">
        <w:rPr>
          <w:lang w:val="en-US"/>
        </w:rPr>
        <w:lastRenderedPageBreak/>
        <w:t xml:space="preserve">Subcategory </w:t>
      </w:r>
      <w:r w:rsidRPr="00DC1DCC">
        <w:rPr>
          <w:rFonts w:ascii="Cambria Math" w:hAnsi="Cambria Math" w:cs="Cambria Math"/>
          <w:lang w:val="en-US"/>
        </w:rPr>
        <w:t>∈</w:t>
      </w:r>
      <w:r w:rsidRPr="00DC1DCC">
        <w:rPr>
          <w:lang w:val="en-US"/>
        </w:rPr>
        <w:t xml:space="preserve"> {</w:t>
      </w:r>
      <w:proofErr w:type="spellStart"/>
      <w:r w:rsidRPr="00DC1DCC">
        <w:rPr>
          <w:lang w:val="en-US"/>
        </w:rPr>
        <w:t>Safety_implantable</w:t>
      </w:r>
      <w:proofErr w:type="spellEnd"/>
      <w:r w:rsidRPr="00DC1DCC">
        <w:rPr>
          <w:lang w:val="en-US"/>
        </w:rPr>
        <w:t xml:space="preserve">, </w:t>
      </w:r>
      <w:proofErr w:type="spellStart"/>
      <w:r w:rsidRPr="00DC1DCC">
        <w:rPr>
          <w:lang w:val="en-US"/>
        </w:rPr>
        <w:t>Safety_disposable</w:t>
      </w:r>
      <w:proofErr w:type="spellEnd"/>
      <w:r w:rsidRPr="00DC1DCC">
        <w:rPr>
          <w:lang w:val="en-US"/>
        </w:rPr>
        <w:t xml:space="preserve">, </w:t>
      </w:r>
      <w:proofErr w:type="spellStart"/>
      <w:r w:rsidRPr="00DC1DCC">
        <w:rPr>
          <w:lang w:val="en-US"/>
        </w:rPr>
        <w:t>Safety_equipment</w:t>
      </w:r>
      <w:proofErr w:type="spellEnd"/>
      <w:r w:rsidRPr="00DC1DCC">
        <w:rPr>
          <w:lang w:val="en-US"/>
        </w:rPr>
        <w:t>, Functional, Auxiliary}</w:t>
      </w:r>
    </w:p>
    <w:p w14:paraId="6B42C39C" w14:textId="77777777" w:rsidR="00DC1DCC" w:rsidRPr="00DC1DCC" w:rsidRDefault="00DC1DCC" w:rsidP="00DC1DCC">
      <w:pPr>
        <w:numPr>
          <w:ilvl w:val="0"/>
          <w:numId w:val="2"/>
        </w:numPr>
      </w:pPr>
      <w:r w:rsidRPr="00DC1DCC">
        <w:t>GS1/</w:t>
      </w:r>
      <w:proofErr w:type="spellStart"/>
      <w:r w:rsidRPr="00DC1DCC">
        <w:t>UDI_code</w:t>
      </w:r>
      <w:proofErr w:type="spellEnd"/>
    </w:p>
    <w:p w14:paraId="7B572D75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Cantidad_base</w:t>
      </w:r>
      <w:proofErr w:type="spellEnd"/>
    </w:p>
    <w:p w14:paraId="5A77D006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Quantity_modifier_logic</w:t>
      </w:r>
      <w:proofErr w:type="spellEnd"/>
    </w:p>
    <w:p w14:paraId="41744D06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Criticality_level</w:t>
      </w:r>
      <w:proofErr w:type="spellEnd"/>
      <w:r w:rsidRPr="00DC1DCC">
        <w:t xml:space="preserve"> (derivado de </w:t>
      </w:r>
      <w:proofErr w:type="spellStart"/>
      <w:r w:rsidRPr="00DC1DCC">
        <w:t>Subcategory</w:t>
      </w:r>
      <w:proofErr w:type="spellEnd"/>
      <w:r w:rsidRPr="00DC1DCC">
        <w:t>)</w:t>
      </w:r>
    </w:p>
    <w:p w14:paraId="25BBA6AA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Alternative_allowed_flag</w:t>
      </w:r>
      <w:proofErr w:type="spellEnd"/>
    </w:p>
    <w:p w14:paraId="2AF5862D" w14:textId="77777777" w:rsidR="00DC1DCC" w:rsidRPr="00DC1DCC" w:rsidRDefault="00DC1DCC" w:rsidP="00DC1DCC">
      <w:pPr>
        <w:numPr>
          <w:ilvl w:val="0"/>
          <w:numId w:val="2"/>
        </w:numPr>
        <w:rPr>
          <w:lang w:val="en-US"/>
        </w:rPr>
      </w:pPr>
      <w:proofErr w:type="spellStart"/>
      <w:r w:rsidRPr="00DC1DCC">
        <w:rPr>
          <w:lang w:val="en-US"/>
        </w:rPr>
        <w:t>Equivalence_level</w:t>
      </w:r>
      <w:proofErr w:type="spellEnd"/>
      <w:r w:rsidRPr="00DC1DCC">
        <w:rPr>
          <w:lang w:val="en-US"/>
        </w:rPr>
        <w:t xml:space="preserve"> </w:t>
      </w:r>
      <w:r w:rsidRPr="00DC1DCC">
        <w:rPr>
          <w:rFonts w:ascii="Cambria Math" w:hAnsi="Cambria Math" w:cs="Cambria Math"/>
          <w:lang w:val="en-US"/>
        </w:rPr>
        <w:t>∈</w:t>
      </w:r>
      <w:r w:rsidRPr="00DC1DCC">
        <w:rPr>
          <w:lang w:val="en-US"/>
        </w:rPr>
        <w:t xml:space="preserve"> {Full, Partial, Contingency}</w:t>
      </w:r>
    </w:p>
    <w:p w14:paraId="28292B97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Approved_vendor_list</w:t>
      </w:r>
      <w:proofErr w:type="spellEnd"/>
    </w:p>
    <w:p w14:paraId="4E79FF05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Sterility_requirement_flag</w:t>
      </w:r>
      <w:proofErr w:type="spellEnd"/>
    </w:p>
    <w:p w14:paraId="39394160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Expiry_sensitivity_flag</w:t>
      </w:r>
      <w:proofErr w:type="spellEnd"/>
    </w:p>
    <w:p w14:paraId="648DE28E" w14:textId="77777777" w:rsidR="00DC1DCC" w:rsidRPr="00DC1DCC" w:rsidRDefault="00DC1DCC" w:rsidP="00DC1DCC">
      <w:pPr>
        <w:numPr>
          <w:ilvl w:val="0"/>
          <w:numId w:val="2"/>
        </w:numPr>
      </w:pPr>
      <w:proofErr w:type="spellStart"/>
      <w:r w:rsidRPr="00DC1DCC">
        <w:t>Technology_currency_flag</w:t>
      </w:r>
      <w:proofErr w:type="spellEnd"/>
    </w:p>
    <w:p w14:paraId="323943E5" w14:textId="77777777" w:rsidR="00DC1DCC" w:rsidRPr="00DC1DCC" w:rsidRDefault="00DC1DCC" w:rsidP="00DC1DCC">
      <w:pPr>
        <w:numPr>
          <w:ilvl w:val="0"/>
          <w:numId w:val="2"/>
        </w:numPr>
      </w:pPr>
      <w:r w:rsidRPr="00DC1DCC">
        <w:t>Lead_time_reference</w:t>
      </w:r>
    </w:p>
    <w:p w14:paraId="59EE67A8" w14:textId="77777777" w:rsidR="00DC1DCC" w:rsidRPr="00DC1DCC" w:rsidRDefault="00DC1DCC" w:rsidP="00DC1DCC">
      <w:r w:rsidRPr="00DC1DCC">
        <w:pict w14:anchorId="28D70612">
          <v:rect id="_x0000_i1028" style="width:0;height:1.5pt" o:hralign="center" o:hrstd="t" o:hr="t" fillcolor="#a0a0a0" stroked="f"/>
        </w:pict>
      </w:r>
    </w:p>
    <w:p w14:paraId="2A0B6C1A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III. DIMENSIÓN TEMPORAL</w:t>
      </w:r>
    </w:p>
    <w:p w14:paraId="133EF3A5" w14:textId="77777777" w:rsidR="00DC1DCC" w:rsidRPr="00DC1DCC" w:rsidRDefault="00DC1DCC" w:rsidP="00DC1DCC">
      <w:r w:rsidRPr="00DC1DCC">
        <w:t>Se define:</w:t>
      </w:r>
    </w:p>
    <w:p w14:paraId="7115BE61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Resource_time_commitment_flag</w:t>
      </w:r>
    </w:p>
    <w:p w14:paraId="6A358D57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TRUE solo si:</w:t>
      </w:r>
    </w:p>
    <w:p w14:paraId="237C376C" w14:textId="77777777" w:rsidR="00DC1DCC" w:rsidRPr="00DC1DCC" w:rsidRDefault="00DC1DCC" w:rsidP="00DC1DCC">
      <w:pPr>
        <w:numPr>
          <w:ilvl w:val="0"/>
          <w:numId w:val="3"/>
        </w:numPr>
      </w:pPr>
      <w:r w:rsidRPr="00DC1DCC">
        <w:t>Recurso reservado para fecha quirúrgica</w:t>
      </w:r>
    </w:p>
    <w:p w14:paraId="6F66E487" w14:textId="77777777" w:rsidR="00DC1DCC" w:rsidRPr="00DC1DCC" w:rsidRDefault="00DC1DCC" w:rsidP="00DC1DCC">
      <w:pPr>
        <w:numPr>
          <w:ilvl w:val="0"/>
          <w:numId w:val="3"/>
        </w:numPr>
      </w:pPr>
      <w:proofErr w:type="spellStart"/>
      <w:r w:rsidRPr="00DC1DCC">
        <w:t>Lead_time</w:t>
      </w:r>
      <w:proofErr w:type="spellEnd"/>
      <w:r w:rsidRPr="00DC1DCC">
        <w:t xml:space="preserve"> compatible con ventana programada</w:t>
      </w:r>
    </w:p>
    <w:p w14:paraId="5959F505" w14:textId="77777777" w:rsidR="00DC1DCC" w:rsidRPr="00DC1DCC" w:rsidRDefault="00DC1DCC" w:rsidP="00DC1DCC">
      <w:r w:rsidRPr="00DC1DCC">
        <w:t>Disponibilidad teórica ≠ disponibilidad comprometida.</w:t>
      </w:r>
    </w:p>
    <w:p w14:paraId="6B19A2E5" w14:textId="77777777" w:rsidR="00DC1DCC" w:rsidRPr="00DC1DCC" w:rsidRDefault="00DC1DCC" w:rsidP="00DC1DCC">
      <w:r w:rsidRPr="00DC1DCC">
        <w:pict w14:anchorId="5C10B522">
          <v:rect id="_x0000_i1029" style="width:0;height:1.5pt" o:hralign="center" o:hrstd="t" o:hr="t" fillcolor="#a0a0a0" stroked="f"/>
        </w:pict>
      </w:r>
    </w:p>
    <w:p w14:paraId="518B227A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IV. LÓGICA DINÁMICA DE CANTIDAD</w:t>
      </w:r>
    </w:p>
    <w:p w14:paraId="61B682C0" w14:textId="77777777" w:rsidR="00DC1DCC" w:rsidRPr="00DC1DCC" w:rsidRDefault="00DC1DCC" w:rsidP="00DC1DCC">
      <w:proofErr w:type="spellStart"/>
      <w:r w:rsidRPr="00DC1DCC">
        <w:t>Cantidad_final</w:t>
      </w:r>
      <w:proofErr w:type="spellEnd"/>
      <w:r w:rsidRPr="00DC1DCC">
        <w:t xml:space="preserve"> = </w:t>
      </w:r>
      <w:proofErr w:type="spellStart"/>
      <w:r w:rsidRPr="00DC1DCC">
        <w:t>Cantidad_base</w:t>
      </w:r>
      <w:proofErr w:type="spellEnd"/>
      <w:r w:rsidRPr="00DC1DCC">
        <w:t xml:space="preserve"> × </w:t>
      </w:r>
      <w:proofErr w:type="spellStart"/>
      <w:r w:rsidRPr="00DC1DCC">
        <w:t>Quantity_modifier</w:t>
      </w:r>
      <w:proofErr w:type="spellEnd"/>
    </w:p>
    <w:p w14:paraId="31C2F730" w14:textId="77777777" w:rsidR="00DC1DCC" w:rsidRPr="00DC1DCC" w:rsidRDefault="00DC1DCC" w:rsidP="00DC1DCC">
      <w:proofErr w:type="spellStart"/>
      <w:r w:rsidRPr="00DC1DCC">
        <w:t>Modifier</w:t>
      </w:r>
      <w:proofErr w:type="spellEnd"/>
      <w:r w:rsidRPr="00DC1DCC">
        <w:t xml:space="preserve"> depende de:</w:t>
      </w:r>
    </w:p>
    <w:p w14:paraId="1F91B472" w14:textId="77777777" w:rsidR="00DC1DCC" w:rsidRPr="00DC1DCC" w:rsidRDefault="00DC1DCC" w:rsidP="00DC1DCC">
      <w:r w:rsidRPr="00DC1DCC">
        <w:t>Peso_paciente</w:t>
      </w:r>
      <w:r w:rsidRPr="00DC1DCC">
        <w:br/>
      </w:r>
      <w:proofErr w:type="spellStart"/>
      <w:r w:rsidRPr="00DC1DCC">
        <w:t>Complejidad_procedimiento</w:t>
      </w:r>
      <w:proofErr w:type="spellEnd"/>
      <w:r w:rsidRPr="00DC1DCC">
        <w:br/>
        <w:t>Comorbilidades</w:t>
      </w:r>
      <w:r w:rsidRPr="00DC1DCC">
        <w:br/>
      </w:r>
      <w:proofErr w:type="spellStart"/>
      <w:r w:rsidRPr="00DC1DCC">
        <w:t>Nivel_EUL</w:t>
      </w:r>
      <w:proofErr w:type="spellEnd"/>
    </w:p>
    <w:p w14:paraId="33C4423F" w14:textId="77777777" w:rsidR="00DC1DCC" w:rsidRPr="00DC1DCC" w:rsidRDefault="00DC1DCC" w:rsidP="00DC1DCC">
      <w:r w:rsidRPr="00DC1DCC">
        <w:t>Permite ajuste contextual automático.</w:t>
      </w:r>
    </w:p>
    <w:p w14:paraId="0B2E33A5" w14:textId="77777777" w:rsidR="00DC1DCC" w:rsidRPr="00DC1DCC" w:rsidRDefault="00DC1DCC" w:rsidP="00DC1DCC">
      <w:r w:rsidRPr="00DC1DCC">
        <w:pict w14:anchorId="0801B5F7">
          <v:rect id="_x0000_i1030" style="width:0;height:1.5pt" o:hralign="center" o:hrstd="t" o:hr="t" fillcolor="#a0a0a0" stroked="f"/>
        </w:pict>
      </w:r>
    </w:p>
    <w:p w14:paraId="068002BB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lastRenderedPageBreak/>
        <w:t>V. BUFFER POR INCERTIDUMBRE</w:t>
      </w:r>
    </w:p>
    <w:p w14:paraId="77F585D7" w14:textId="77777777" w:rsidR="00DC1DCC" w:rsidRPr="00DC1DCC" w:rsidRDefault="00DC1DCC" w:rsidP="00DC1DCC">
      <w:r w:rsidRPr="00DC1DCC">
        <w:t xml:space="preserve">Si </w:t>
      </w:r>
      <w:proofErr w:type="spellStart"/>
      <w:r w:rsidRPr="00DC1DCC">
        <w:t>Nivel_EUL</w:t>
      </w:r>
      <w:proofErr w:type="spellEnd"/>
      <w:r w:rsidRPr="00DC1DCC">
        <w:t xml:space="preserve"> ≥ III:</w:t>
      </w:r>
    </w:p>
    <w:p w14:paraId="211C7501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EUL_resource_buffer_rule activado:</w:t>
      </w:r>
    </w:p>
    <w:p w14:paraId="5BC1706B" w14:textId="77777777" w:rsidR="00DC1DCC" w:rsidRPr="00DC1DCC" w:rsidRDefault="00DC1DCC" w:rsidP="00DC1DCC">
      <w:r w:rsidRPr="00DC1DCC">
        <w:t xml:space="preserve">+10–20% en </w:t>
      </w:r>
      <w:proofErr w:type="spellStart"/>
      <w:r w:rsidRPr="00DC1DCC">
        <w:t>Safety_disposable</w:t>
      </w:r>
      <w:proofErr w:type="spellEnd"/>
      <w:r w:rsidRPr="00DC1DCC">
        <w:br/>
      </w:r>
      <w:proofErr w:type="spellStart"/>
      <w:r w:rsidRPr="00DC1DCC">
        <w:t>Backup</w:t>
      </w:r>
      <w:proofErr w:type="spellEnd"/>
      <w:r w:rsidRPr="00DC1DCC">
        <w:t xml:space="preserve"> obligatorio para </w:t>
      </w:r>
      <w:proofErr w:type="spellStart"/>
      <w:r w:rsidRPr="00DC1DCC">
        <w:t>Safety_implantable</w:t>
      </w:r>
      <w:proofErr w:type="spellEnd"/>
    </w:p>
    <w:p w14:paraId="27029689" w14:textId="77777777" w:rsidR="00DC1DCC" w:rsidRPr="00DC1DCC" w:rsidRDefault="00DC1DCC" w:rsidP="00DC1DCC">
      <w:r w:rsidRPr="00DC1DCC">
        <w:t xml:space="preserve">Proporcionalidad definida por </w:t>
      </w:r>
      <w:proofErr w:type="spellStart"/>
      <w:r w:rsidRPr="00DC1DCC">
        <w:t>Friction_intensity</w:t>
      </w:r>
      <w:proofErr w:type="spellEnd"/>
      <w:r w:rsidRPr="00DC1DCC">
        <w:t>.</w:t>
      </w:r>
    </w:p>
    <w:p w14:paraId="2955BB32" w14:textId="77777777" w:rsidR="00DC1DCC" w:rsidRPr="00DC1DCC" w:rsidRDefault="00DC1DCC" w:rsidP="00DC1DCC">
      <w:r w:rsidRPr="00DC1DCC">
        <w:pict w14:anchorId="44AE8BB0">
          <v:rect id="_x0000_i1031" style="width:0;height:1.5pt" o:hralign="center" o:hrstd="t" o:hr="t" fillcolor="#a0a0a0" stroked="f"/>
        </w:pict>
      </w:r>
    </w:p>
    <w:p w14:paraId="58FB3432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VI. EQUIVALENCIA DE SUSTITUCIÓN</w:t>
      </w:r>
    </w:p>
    <w:p w14:paraId="380E437F" w14:textId="77777777" w:rsidR="00DC1DCC" w:rsidRPr="00DC1DCC" w:rsidRDefault="00DC1DCC" w:rsidP="00DC1DCC">
      <w:proofErr w:type="spellStart"/>
      <w:r w:rsidRPr="00DC1DCC">
        <w:t>Equivalence_level</w:t>
      </w:r>
      <w:proofErr w:type="spellEnd"/>
      <w:r w:rsidRPr="00DC1DCC">
        <w:t>:</w:t>
      </w:r>
    </w:p>
    <w:p w14:paraId="1640371B" w14:textId="77777777" w:rsidR="00DC1DCC" w:rsidRPr="00DC1DCC" w:rsidRDefault="00DC1DCC" w:rsidP="00DC1DCC">
      <w:r w:rsidRPr="00DC1DCC">
        <w:t>Full → sustitución sin impacto</w:t>
      </w:r>
      <w:r w:rsidRPr="00DC1DCC">
        <w:br/>
      </w:r>
      <w:proofErr w:type="spellStart"/>
      <w:r w:rsidRPr="00DC1DCC">
        <w:t>Partial</w:t>
      </w:r>
      <w:proofErr w:type="spellEnd"/>
      <w:r w:rsidRPr="00DC1DCC">
        <w:t xml:space="preserve"> → requiere validación clínica</w:t>
      </w:r>
      <w:r w:rsidRPr="00DC1DCC">
        <w:br/>
      </w:r>
      <w:proofErr w:type="spellStart"/>
      <w:r w:rsidRPr="00DC1DCC">
        <w:t>Contingency</w:t>
      </w:r>
      <w:proofErr w:type="spellEnd"/>
      <w:r w:rsidRPr="00DC1DCC">
        <w:t xml:space="preserve"> → solo permitido bajo ERW</w:t>
      </w:r>
    </w:p>
    <w:p w14:paraId="388EC3BA" w14:textId="77777777" w:rsidR="00DC1DCC" w:rsidRPr="00DC1DCC" w:rsidRDefault="00DC1DCC" w:rsidP="00DC1DCC">
      <w:r w:rsidRPr="00DC1DCC">
        <w:t>Registro obligatorio de equivalencia.</w:t>
      </w:r>
    </w:p>
    <w:p w14:paraId="57F783E5" w14:textId="77777777" w:rsidR="00DC1DCC" w:rsidRPr="00DC1DCC" w:rsidRDefault="00DC1DCC" w:rsidP="00DC1DCC">
      <w:r w:rsidRPr="00DC1DCC">
        <w:pict w14:anchorId="7731B94C">
          <v:rect id="_x0000_i1032" style="width:0;height:1.5pt" o:hralign="center" o:hrstd="t" o:hr="t" fillcolor="#a0a0a0" stroked="f"/>
        </w:pict>
      </w:r>
    </w:p>
    <w:p w14:paraId="4D8BD36A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VII. WEIGHTED BOM INTEGRITY SCORE (wBIS)</w:t>
      </w:r>
    </w:p>
    <w:p w14:paraId="083A6094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wBIS =</w:t>
      </w:r>
      <w:r w:rsidRPr="00DC1DCC">
        <w:rPr>
          <w:lang w:val="en-US"/>
        </w:rPr>
        <w:br/>
      </w:r>
      <w:r w:rsidRPr="00DC1DCC">
        <w:t>Σ</w:t>
      </w:r>
      <w:r w:rsidRPr="00DC1DCC">
        <w:rPr>
          <w:lang w:val="en-US"/>
        </w:rPr>
        <w:t xml:space="preserve"> (Weight_i × Availability_i) / </w:t>
      </w:r>
      <w:r w:rsidRPr="00DC1DCC">
        <w:t>Σ</w:t>
      </w:r>
      <w:r w:rsidRPr="00DC1DCC">
        <w:rPr>
          <w:lang w:val="en-US"/>
        </w:rPr>
        <w:t xml:space="preserve"> Weight_i</w:t>
      </w:r>
    </w:p>
    <w:p w14:paraId="4297C3CA" w14:textId="77777777" w:rsidR="00DC1DCC" w:rsidRPr="00DC1DCC" w:rsidRDefault="00DC1DCC" w:rsidP="00DC1DCC">
      <w:r w:rsidRPr="00DC1DCC">
        <w:t>Pesos:</w:t>
      </w:r>
    </w:p>
    <w:p w14:paraId="533EF4CC" w14:textId="77777777" w:rsidR="00DC1DCC" w:rsidRPr="00DC1DCC" w:rsidRDefault="00DC1DCC" w:rsidP="00DC1DCC">
      <w:proofErr w:type="spellStart"/>
      <w:r w:rsidRPr="00DC1DCC">
        <w:t>Safety_implantable</w:t>
      </w:r>
      <w:proofErr w:type="spellEnd"/>
      <w:r w:rsidRPr="00DC1DCC">
        <w:t xml:space="preserve"> = 4</w:t>
      </w:r>
      <w:r w:rsidRPr="00DC1DCC">
        <w:br/>
      </w:r>
      <w:proofErr w:type="spellStart"/>
      <w:r w:rsidRPr="00DC1DCC">
        <w:t>Safety_disposable</w:t>
      </w:r>
      <w:proofErr w:type="spellEnd"/>
      <w:r w:rsidRPr="00DC1DCC">
        <w:t xml:space="preserve"> = 3</w:t>
      </w:r>
      <w:r w:rsidRPr="00DC1DCC">
        <w:br/>
      </w:r>
      <w:proofErr w:type="spellStart"/>
      <w:r w:rsidRPr="00DC1DCC">
        <w:t>Functional</w:t>
      </w:r>
      <w:proofErr w:type="spellEnd"/>
      <w:r w:rsidRPr="00DC1DCC">
        <w:t xml:space="preserve"> = 2</w:t>
      </w:r>
      <w:r w:rsidRPr="00DC1DCC">
        <w:br/>
      </w:r>
      <w:proofErr w:type="spellStart"/>
      <w:r w:rsidRPr="00DC1DCC">
        <w:t>Auxiliary</w:t>
      </w:r>
      <w:proofErr w:type="spellEnd"/>
      <w:r w:rsidRPr="00DC1DCC">
        <w:t xml:space="preserve"> = 1</w:t>
      </w:r>
    </w:p>
    <w:p w14:paraId="31421CD6" w14:textId="77777777" w:rsidR="00DC1DCC" w:rsidRPr="00DC1DCC" w:rsidRDefault="00DC1DCC" w:rsidP="00DC1DCC">
      <w:r w:rsidRPr="00DC1DCC">
        <w:t>Requisitos:</w:t>
      </w:r>
    </w:p>
    <w:p w14:paraId="505918B4" w14:textId="77777777" w:rsidR="00DC1DCC" w:rsidRPr="00DC1DCC" w:rsidRDefault="00DC1DCC" w:rsidP="00DC1DCC">
      <w:proofErr w:type="spellStart"/>
      <w:r w:rsidRPr="00DC1DCC">
        <w:t>wBIS</w:t>
      </w:r>
      <w:proofErr w:type="spellEnd"/>
      <w:r w:rsidRPr="00DC1DCC">
        <w:t xml:space="preserve"> ≥ 0.97</w:t>
      </w:r>
      <w:r w:rsidRPr="00DC1DCC">
        <w:br/>
      </w:r>
      <w:proofErr w:type="spellStart"/>
      <w:r w:rsidRPr="00DC1DCC">
        <w:t>Safety_implantable</w:t>
      </w:r>
      <w:proofErr w:type="spellEnd"/>
      <w:r w:rsidRPr="00DC1DCC">
        <w:t xml:space="preserve"> = 100% obligatorio</w:t>
      </w:r>
    </w:p>
    <w:p w14:paraId="05159EDD" w14:textId="77777777" w:rsidR="00DC1DCC" w:rsidRPr="00DC1DCC" w:rsidRDefault="00DC1DCC" w:rsidP="00DC1DCC">
      <w:r w:rsidRPr="00DC1DCC">
        <w:pict w14:anchorId="499E9B0F">
          <v:rect id="_x0000_i1033" style="width:0;height:1.5pt" o:hralign="center" o:hrstd="t" o:hr="t" fillcolor="#a0a0a0" stroked="f"/>
        </w:pict>
      </w:r>
    </w:p>
    <w:p w14:paraId="297C4639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VIII. TECHNOLOGY CURRENCY CONTROL</w:t>
      </w:r>
    </w:p>
    <w:p w14:paraId="1F9ECC8E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Technology_currency_flag = TRUE si:</w:t>
      </w:r>
    </w:p>
    <w:p w14:paraId="2A1A20E1" w14:textId="77777777" w:rsidR="00DC1DCC" w:rsidRPr="00DC1DCC" w:rsidRDefault="00DC1DCC" w:rsidP="00DC1DCC">
      <w:r w:rsidRPr="00DC1DCC">
        <w:t>Dispositivo dentro de ciclo tecnológico aprobado</w:t>
      </w:r>
      <w:r w:rsidRPr="00DC1DCC">
        <w:br/>
        <w:t>No obsoleto según revisión anual</w:t>
      </w:r>
    </w:p>
    <w:p w14:paraId="476C218B" w14:textId="77777777" w:rsidR="00DC1DCC" w:rsidRPr="00DC1DCC" w:rsidRDefault="00DC1DCC" w:rsidP="00DC1DCC">
      <w:r w:rsidRPr="00DC1DCC">
        <w:t xml:space="preserve">FALSE → </w:t>
      </w:r>
      <w:proofErr w:type="spellStart"/>
      <w:r w:rsidRPr="00DC1DCC">
        <w:t>Requires_review</w:t>
      </w:r>
      <w:proofErr w:type="spellEnd"/>
      <w:r w:rsidRPr="00DC1DCC">
        <w:t xml:space="preserve"> antes de activación.</w:t>
      </w:r>
    </w:p>
    <w:p w14:paraId="1A4FA81E" w14:textId="77777777" w:rsidR="00DC1DCC" w:rsidRPr="00DC1DCC" w:rsidRDefault="00DC1DCC" w:rsidP="00DC1DCC">
      <w:r w:rsidRPr="00DC1DCC">
        <w:pict w14:anchorId="64AF716D">
          <v:rect id="_x0000_i1034" style="width:0;height:1.5pt" o:hralign="center" o:hrstd="t" o:hr="t" fillcolor="#a0a0a0" stroked="f"/>
        </w:pict>
      </w:r>
    </w:p>
    <w:p w14:paraId="7CF13979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lastRenderedPageBreak/>
        <w:t>IX. RESOURCE VARIANCE INDEX (RVI)</w:t>
      </w:r>
    </w:p>
    <w:p w14:paraId="4D36C819" w14:textId="77777777" w:rsidR="00DC1DCC" w:rsidRPr="00DC1DCC" w:rsidRDefault="00DC1DCC" w:rsidP="00DC1DCC">
      <w:r w:rsidRPr="00DC1DCC">
        <w:t>RVI =</w:t>
      </w:r>
      <w:r w:rsidRPr="00DC1DCC">
        <w:br/>
        <w:t>|</w:t>
      </w:r>
      <w:proofErr w:type="spellStart"/>
      <w:r w:rsidRPr="00DC1DCC">
        <w:t>Cantidad_real</w:t>
      </w:r>
      <w:proofErr w:type="spellEnd"/>
      <w:r w:rsidRPr="00DC1DCC">
        <w:t xml:space="preserve"> − </w:t>
      </w:r>
      <w:proofErr w:type="spellStart"/>
      <w:r w:rsidRPr="00DC1DCC">
        <w:t>Cantidad_final</w:t>
      </w:r>
      <w:proofErr w:type="spellEnd"/>
      <w:r w:rsidRPr="00DC1DCC">
        <w:t xml:space="preserve">| / </w:t>
      </w:r>
      <w:proofErr w:type="spellStart"/>
      <w:r w:rsidRPr="00DC1DCC">
        <w:t>Cantidad_final</w:t>
      </w:r>
      <w:proofErr w:type="spellEnd"/>
    </w:p>
    <w:p w14:paraId="49A74BB6" w14:textId="77777777" w:rsidR="00DC1DCC" w:rsidRPr="00DC1DCC" w:rsidRDefault="00DC1DCC" w:rsidP="00DC1DCC">
      <w:proofErr w:type="spellStart"/>
      <w:r w:rsidRPr="00DC1DCC">
        <w:t>RVI_promedio</w:t>
      </w:r>
      <w:proofErr w:type="spellEnd"/>
      <w:r w:rsidRPr="00DC1DCC">
        <w:t xml:space="preserve"> &gt; 0.15 sostenido → revisión BOM.</w:t>
      </w:r>
    </w:p>
    <w:p w14:paraId="32105CC9" w14:textId="77777777" w:rsidR="00DC1DCC" w:rsidRPr="00DC1DCC" w:rsidRDefault="00DC1DCC" w:rsidP="00DC1DCC">
      <w:r w:rsidRPr="00DC1DCC">
        <w:pict w14:anchorId="399F60C7">
          <v:rect id="_x0000_i1035" style="width:0;height:1.5pt" o:hralign="center" o:hrstd="t" o:hr="t" fillcolor="#a0a0a0" stroked="f"/>
        </w:pict>
      </w:r>
    </w:p>
    <w:p w14:paraId="38C4526D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X. EMERGENCY RESOURCE WAIVER (ERW) v1.1</w:t>
      </w:r>
    </w:p>
    <w:p w14:paraId="5E9AFD68" w14:textId="77777777" w:rsidR="00DC1DCC" w:rsidRPr="00DC1DCC" w:rsidRDefault="00DC1DCC" w:rsidP="00DC1DCC">
      <w:r w:rsidRPr="00DC1DCC">
        <w:t>Permitido solo si:</w:t>
      </w:r>
    </w:p>
    <w:p w14:paraId="7AF86880" w14:textId="77777777" w:rsidR="00DC1DCC" w:rsidRPr="00DC1DCC" w:rsidRDefault="00DC1DCC" w:rsidP="00DC1DCC">
      <w:r w:rsidRPr="00DC1DCC">
        <w:t>Emergencia vital documentada</w:t>
      </w:r>
      <w:r w:rsidRPr="00DC1DCC">
        <w:br/>
      </w:r>
      <w:proofErr w:type="spellStart"/>
      <w:r w:rsidRPr="00DC1DCC">
        <w:t>Equivalence_level</w:t>
      </w:r>
      <w:proofErr w:type="spellEnd"/>
      <w:r w:rsidRPr="00DC1DCC">
        <w:t xml:space="preserve"> ≠ </w:t>
      </w:r>
      <w:proofErr w:type="spellStart"/>
      <w:r w:rsidRPr="00DC1DCC">
        <w:t>Contingency</w:t>
      </w:r>
      <w:proofErr w:type="spellEnd"/>
      <w:r w:rsidRPr="00DC1DCC">
        <w:t xml:space="preserve"> (salvo aprobación quirúrgica)</w:t>
      </w:r>
    </w:p>
    <w:p w14:paraId="26CE0205" w14:textId="77777777" w:rsidR="00DC1DCC" w:rsidRPr="00DC1DCC" w:rsidRDefault="00DC1DCC" w:rsidP="00DC1DCC">
      <w:proofErr w:type="spellStart"/>
      <w:r w:rsidRPr="00DC1DCC">
        <w:t>ERW_rate</w:t>
      </w:r>
      <w:proofErr w:type="spellEnd"/>
      <w:r w:rsidRPr="00DC1DCC">
        <w:t xml:space="preserve"> ≤ 0.01 × </w:t>
      </w:r>
      <w:proofErr w:type="spellStart"/>
      <w:r w:rsidRPr="00DC1DCC">
        <w:t>Volumen_anual</w:t>
      </w:r>
      <w:proofErr w:type="spellEnd"/>
    </w:p>
    <w:p w14:paraId="483035AF" w14:textId="77777777" w:rsidR="00DC1DCC" w:rsidRPr="00DC1DCC" w:rsidRDefault="00DC1DCC" w:rsidP="00DC1DCC">
      <w:r w:rsidRPr="00DC1DCC">
        <w:t>Auditoría automática si excede umbral.</w:t>
      </w:r>
    </w:p>
    <w:p w14:paraId="7C88596E" w14:textId="77777777" w:rsidR="00DC1DCC" w:rsidRPr="00DC1DCC" w:rsidRDefault="00DC1DCC" w:rsidP="00DC1DCC">
      <w:r w:rsidRPr="00DC1DCC">
        <w:t xml:space="preserve">Registro en GCL si implica </w:t>
      </w:r>
      <w:proofErr w:type="spellStart"/>
      <w:r w:rsidRPr="00DC1DCC">
        <w:t>Safety_implantable</w:t>
      </w:r>
      <w:proofErr w:type="spellEnd"/>
      <w:r w:rsidRPr="00DC1DCC">
        <w:t xml:space="preserve"> </w:t>
      </w:r>
    </w:p>
    <w:p w14:paraId="15DBCF85" w14:textId="77777777" w:rsidR="00DC1DCC" w:rsidRPr="00DC1DCC" w:rsidRDefault="00DC1DCC" w:rsidP="00DC1DCC">
      <w:r w:rsidRPr="00DC1DCC">
        <w:t xml:space="preserve">6 </w:t>
      </w:r>
      <w:proofErr w:type="spellStart"/>
      <w:r w:rsidRPr="00DC1DCC">
        <w:t>Outputo</w:t>
      </w:r>
      <w:proofErr w:type="spellEnd"/>
      <w:r w:rsidRPr="00DC1DCC">
        <w:t xml:space="preserve"> </w:t>
      </w:r>
      <w:proofErr w:type="spellStart"/>
      <w:r w:rsidRPr="00DC1DCC">
        <w:t>Governance</w:t>
      </w:r>
      <w:proofErr w:type="spellEnd"/>
      <w:r w:rsidRPr="00DC1DCC">
        <w:t xml:space="preserve"> &amp; </w:t>
      </w:r>
      <w:proofErr w:type="spellStart"/>
      <w:r w:rsidRPr="00DC1DCC">
        <w:t>Consensu</w:t>
      </w:r>
      <w:proofErr w:type="spellEnd"/>
      <w:r w:rsidRPr="00DC1DCC">
        <w:t>…</w:t>
      </w:r>
    </w:p>
    <w:p w14:paraId="2CB4CCDA" w14:textId="77777777" w:rsidR="00DC1DCC" w:rsidRPr="00DC1DCC" w:rsidRDefault="00DC1DCC" w:rsidP="00DC1DCC">
      <w:r w:rsidRPr="00DC1DCC">
        <w:t>.</w:t>
      </w:r>
    </w:p>
    <w:p w14:paraId="2F238F21" w14:textId="77777777" w:rsidR="00DC1DCC" w:rsidRPr="00DC1DCC" w:rsidRDefault="00DC1DCC" w:rsidP="00DC1DCC">
      <w:r w:rsidRPr="00DC1DCC">
        <w:pict w14:anchorId="325087A3">
          <v:rect id="_x0000_i1036" style="width:0;height:1.5pt" o:hralign="center" o:hrstd="t" o:hr="t" fillcolor="#a0a0a0" stroked="f"/>
        </w:pict>
      </w:r>
    </w:p>
    <w:p w14:paraId="0236A6DB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XI. INTEGRACIÓN CON ACTIVACIÓN (L4-ORQ-03)</w:t>
      </w:r>
    </w:p>
    <w:p w14:paraId="05ABC613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Activación requiere:</w:t>
      </w:r>
    </w:p>
    <w:p w14:paraId="29DA8852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AIS_critical = 1.00</w:t>
      </w:r>
      <w:r w:rsidRPr="00DC1DCC">
        <w:rPr>
          <w:lang w:val="en-US"/>
        </w:rPr>
        <w:br/>
        <w:t>wBIS ≥ 0.97</w:t>
      </w:r>
      <w:r w:rsidRPr="00DC1DCC">
        <w:rPr>
          <w:lang w:val="en-US"/>
        </w:rPr>
        <w:br/>
        <w:t>Resource_time_commitment_flag = TRUE</w:t>
      </w:r>
    </w:p>
    <w:p w14:paraId="3FAC6BD9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Si falla → Activation_state = Blocked.</w:t>
      </w:r>
    </w:p>
    <w:p w14:paraId="54B24C05" w14:textId="77777777" w:rsidR="00DC1DCC" w:rsidRPr="00DC1DCC" w:rsidRDefault="00DC1DCC" w:rsidP="00DC1DCC">
      <w:r w:rsidRPr="00DC1DCC">
        <w:pict w14:anchorId="56704DC8">
          <v:rect id="_x0000_i1037" style="width:0;height:1.5pt" o:hralign="center" o:hrstd="t" o:hr="t" fillcolor="#a0a0a0" stroked="f"/>
        </w:pict>
      </w:r>
    </w:p>
    <w:p w14:paraId="571B386D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XII. REGISTRO FORMAL (BAR v1.1)</w:t>
      </w:r>
    </w:p>
    <w:p w14:paraId="4A509AEB" w14:textId="77777777" w:rsidR="00DC1DCC" w:rsidRPr="00DC1DCC" w:rsidRDefault="00DC1DCC" w:rsidP="00DC1DCC">
      <w:pPr>
        <w:rPr>
          <w:lang w:val="en-US"/>
        </w:rPr>
      </w:pPr>
      <w:proofErr w:type="spellStart"/>
      <w:r w:rsidRPr="00DC1DCC">
        <w:rPr>
          <w:lang w:val="en-US"/>
        </w:rPr>
        <w:t>Case_ID</w:t>
      </w:r>
      <w:proofErr w:type="spellEnd"/>
      <w:r w:rsidRPr="00DC1DCC">
        <w:rPr>
          <w:lang w:val="en-US"/>
        </w:rPr>
        <w:br/>
        <w:t>BOM_ID</w:t>
      </w:r>
      <w:r w:rsidRPr="00DC1DCC">
        <w:rPr>
          <w:lang w:val="en-US"/>
        </w:rPr>
        <w:br/>
        <w:t>CPO_ID</w:t>
      </w:r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wBIS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Safety_implantable_status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Resource_time_commitment_flag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Substitution_flags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Equivalence_levels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RVI_expected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ERW_flag</w:t>
      </w:r>
      <w:proofErr w:type="spellEnd"/>
      <w:r w:rsidRPr="00DC1DCC">
        <w:rPr>
          <w:lang w:val="en-US"/>
        </w:rPr>
        <w:br/>
      </w:r>
      <w:r w:rsidRPr="00DC1DCC">
        <w:rPr>
          <w:lang w:val="en-US"/>
        </w:rPr>
        <w:lastRenderedPageBreak/>
        <w:t>Timestamp</w:t>
      </w:r>
      <w:r w:rsidRPr="00DC1DCC">
        <w:rPr>
          <w:lang w:val="en-US"/>
        </w:rPr>
        <w:br/>
        <w:t>Hash</w:t>
      </w:r>
    </w:p>
    <w:p w14:paraId="115403BD" w14:textId="77777777" w:rsidR="00DC1DCC" w:rsidRPr="00DC1DCC" w:rsidRDefault="00DC1DCC" w:rsidP="00DC1DCC">
      <w:proofErr w:type="spellStart"/>
      <w:r w:rsidRPr="00DC1DCC">
        <w:t>Append-only</w:t>
      </w:r>
      <w:proofErr w:type="spellEnd"/>
      <w:r w:rsidRPr="00DC1DCC">
        <w:t>.</w:t>
      </w:r>
    </w:p>
    <w:p w14:paraId="5F201F62" w14:textId="77777777" w:rsidR="00DC1DCC" w:rsidRPr="00DC1DCC" w:rsidRDefault="00DC1DCC" w:rsidP="00DC1DCC">
      <w:r w:rsidRPr="00DC1DCC">
        <w:pict w14:anchorId="2D64DC21">
          <v:rect id="_x0000_i1038" style="width:0;height:1.5pt" o:hralign="center" o:hrstd="t" o:hr="t" fillcolor="#a0a0a0" stroked="f"/>
        </w:pict>
      </w:r>
    </w:p>
    <w:p w14:paraId="6E60D581" w14:textId="77777777" w:rsidR="00DC1DCC" w:rsidRPr="00DC1DCC" w:rsidRDefault="00DC1DCC" w:rsidP="00DC1DCC">
      <w:pPr>
        <w:rPr>
          <w:b/>
          <w:bCs/>
          <w:lang w:val="en-US"/>
        </w:rPr>
      </w:pPr>
      <w:r w:rsidRPr="00DC1DCC">
        <w:rPr>
          <w:b/>
          <w:bCs/>
          <w:lang w:val="en-US"/>
        </w:rPr>
        <w:t>XIII. MÉTRICAS LONGITUDINALES</w:t>
      </w:r>
    </w:p>
    <w:p w14:paraId="13EBAD14" w14:textId="77777777" w:rsidR="00DC1DCC" w:rsidRPr="00DC1DCC" w:rsidRDefault="00DC1DCC" w:rsidP="00DC1DCC">
      <w:pPr>
        <w:rPr>
          <w:lang w:val="en-US"/>
        </w:rPr>
      </w:pPr>
      <w:r w:rsidRPr="00DC1DCC">
        <w:rPr>
          <w:lang w:val="en-US"/>
        </w:rPr>
        <w:t>Resource Availability Rate (RAR)</w:t>
      </w:r>
      <w:r w:rsidRPr="00DC1DCC">
        <w:rPr>
          <w:lang w:val="en-US"/>
        </w:rPr>
        <w:br/>
        <w:t>Substitution Frequency Index (SFI)</w:t>
      </w:r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ERW_rate</w:t>
      </w:r>
      <w:proofErr w:type="spellEnd"/>
      <w:r w:rsidRPr="00DC1DCC">
        <w:rPr>
          <w:lang w:val="en-US"/>
        </w:rPr>
        <w:t xml:space="preserve"> </w:t>
      </w:r>
      <w:proofErr w:type="spellStart"/>
      <w:r w:rsidRPr="00DC1DCC">
        <w:rPr>
          <w:lang w:val="en-US"/>
        </w:rPr>
        <w:t>ajustado</w:t>
      </w:r>
      <w:proofErr w:type="spellEnd"/>
      <w:r w:rsidRPr="00DC1DCC">
        <w:rPr>
          <w:lang w:val="en-US"/>
        </w:rPr>
        <w:t xml:space="preserve"> </w:t>
      </w:r>
      <w:proofErr w:type="spellStart"/>
      <w:r w:rsidRPr="00DC1DCC">
        <w:rPr>
          <w:lang w:val="en-US"/>
        </w:rPr>
        <w:t>por</w:t>
      </w:r>
      <w:proofErr w:type="spellEnd"/>
      <w:r w:rsidRPr="00DC1DCC">
        <w:rPr>
          <w:lang w:val="en-US"/>
        </w:rPr>
        <w:t xml:space="preserve"> </w:t>
      </w:r>
      <w:proofErr w:type="spellStart"/>
      <w:r w:rsidRPr="00DC1DCC">
        <w:rPr>
          <w:lang w:val="en-US"/>
        </w:rPr>
        <w:t>volumen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RVI_promedio</w:t>
      </w:r>
      <w:proofErr w:type="spellEnd"/>
      <w:r w:rsidRPr="00DC1DCC">
        <w:rPr>
          <w:lang w:val="en-US"/>
        </w:rPr>
        <w:t xml:space="preserve"> </w:t>
      </w:r>
      <w:proofErr w:type="spellStart"/>
      <w:r w:rsidRPr="00DC1DCC">
        <w:rPr>
          <w:lang w:val="en-US"/>
        </w:rPr>
        <w:t>por</w:t>
      </w:r>
      <w:proofErr w:type="spellEnd"/>
      <w:r w:rsidRPr="00DC1DCC">
        <w:rPr>
          <w:lang w:val="en-US"/>
        </w:rPr>
        <w:t xml:space="preserve"> </w:t>
      </w:r>
      <w:proofErr w:type="spellStart"/>
      <w:r w:rsidRPr="00DC1DCC">
        <w:rPr>
          <w:lang w:val="en-US"/>
        </w:rPr>
        <w:t>procedimiento</w:t>
      </w:r>
      <w:proofErr w:type="spellEnd"/>
      <w:r w:rsidRPr="00DC1DCC">
        <w:rPr>
          <w:lang w:val="en-US"/>
        </w:rPr>
        <w:br/>
      </w:r>
      <w:proofErr w:type="spellStart"/>
      <w:r w:rsidRPr="00DC1DCC">
        <w:rPr>
          <w:lang w:val="en-US"/>
        </w:rPr>
        <w:t>Technology_currency_compliance_rate</w:t>
      </w:r>
      <w:proofErr w:type="spellEnd"/>
    </w:p>
    <w:p w14:paraId="535B8B71" w14:textId="77777777" w:rsidR="00DC1DCC" w:rsidRPr="00DC1DCC" w:rsidRDefault="00DC1DCC" w:rsidP="00DC1DCC">
      <w:r w:rsidRPr="00DC1DCC">
        <w:t>Reporte trimestral.</w:t>
      </w:r>
    </w:p>
    <w:p w14:paraId="7A014A36" w14:textId="77777777" w:rsidR="00DC1DCC" w:rsidRPr="00DC1DCC" w:rsidRDefault="00DC1DCC" w:rsidP="00DC1DCC">
      <w:r w:rsidRPr="00DC1DCC">
        <w:pict w14:anchorId="115DBC1A">
          <v:rect id="_x0000_i1039" style="width:0;height:1.5pt" o:hralign="center" o:hrstd="t" o:hr="t" fillcolor="#a0a0a0" stroked="f"/>
        </w:pict>
      </w:r>
    </w:p>
    <w:p w14:paraId="1E88E37E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XIV. LÍMITES</w:t>
      </w:r>
    </w:p>
    <w:p w14:paraId="048C2594" w14:textId="77777777" w:rsidR="00DC1DCC" w:rsidRPr="00DC1DCC" w:rsidRDefault="00DC1DCC" w:rsidP="00DC1DCC">
      <w:r w:rsidRPr="00DC1DCC">
        <w:t>BOM:</w:t>
      </w:r>
    </w:p>
    <w:p w14:paraId="0F8A5937" w14:textId="77777777" w:rsidR="00DC1DCC" w:rsidRPr="00DC1DCC" w:rsidRDefault="00DC1DCC" w:rsidP="00DC1DCC">
      <w:r w:rsidRPr="00DC1DCC">
        <w:t>No ejecuta compras.</w:t>
      </w:r>
      <w:r w:rsidRPr="00DC1DCC">
        <w:br/>
        <w:t>No gestiona inventario real-time.</w:t>
      </w:r>
      <w:r w:rsidRPr="00DC1DCC">
        <w:br/>
        <w:t>No sustituye ERP.</w:t>
      </w:r>
    </w:p>
    <w:p w14:paraId="498D3A2B" w14:textId="77777777" w:rsidR="00DC1DCC" w:rsidRPr="00DC1DCC" w:rsidRDefault="00DC1DCC" w:rsidP="00DC1DCC">
      <w:r w:rsidRPr="00DC1DCC">
        <w:t>Es estándar estructural validado antes de ejecución.</w:t>
      </w:r>
    </w:p>
    <w:p w14:paraId="49FD5D63" w14:textId="77777777" w:rsidR="00DC1DCC" w:rsidRPr="00DC1DCC" w:rsidRDefault="00DC1DCC" w:rsidP="00DC1DCC">
      <w:r w:rsidRPr="00DC1DCC">
        <w:pict w14:anchorId="5405EA51">
          <v:rect id="_x0000_i1040" style="width:0;height:1.5pt" o:hralign="center" o:hrstd="t" o:hr="t" fillcolor="#a0a0a0" stroked="f"/>
        </w:pict>
      </w:r>
    </w:p>
    <w:p w14:paraId="17F469AC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XV. PROPIEDADES FINALES</w:t>
      </w:r>
    </w:p>
    <w:p w14:paraId="1686A2A2" w14:textId="77777777" w:rsidR="00DC1DCC" w:rsidRPr="00DC1DCC" w:rsidRDefault="00DC1DCC" w:rsidP="00DC1DCC">
      <w:r w:rsidRPr="00DC1DCC">
        <w:rPr>
          <w:rFonts w:ascii="Segoe UI Symbol" w:hAnsi="Segoe UI Symbol" w:cs="Segoe UI Symbol"/>
        </w:rPr>
        <w:t>✔</w:t>
      </w:r>
      <w:r w:rsidRPr="00DC1DCC">
        <w:t xml:space="preserve"> Dimensión temporal formal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Cantidad din</w:t>
      </w:r>
      <w:r w:rsidRPr="00DC1DCC">
        <w:rPr>
          <w:rFonts w:ascii="Calibri" w:hAnsi="Calibri" w:cs="Calibri"/>
        </w:rPr>
        <w:t>á</w:t>
      </w:r>
      <w:r w:rsidRPr="00DC1DCC">
        <w:t>mica contextual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Buffer por incertidumbre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Subclasificaci</w:t>
      </w:r>
      <w:r w:rsidRPr="00DC1DCC">
        <w:rPr>
          <w:rFonts w:ascii="Calibri" w:hAnsi="Calibri" w:cs="Calibri"/>
        </w:rPr>
        <w:t>ó</w:t>
      </w:r>
      <w:r w:rsidRPr="00DC1DCC">
        <w:t>n jer</w:t>
      </w:r>
      <w:r w:rsidRPr="00DC1DCC">
        <w:rPr>
          <w:rFonts w:ascii="Calibri" w:hAnsi="Calibri" w:cs="Calibri"/>
        </w:rPr>
        <w:t>á</w:t>
      </w:r>
      <w:r w:rsidRPr="00DC1DCC">
        <w:t>rquica de criticidad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Equivalencia estructurada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M</w:t>
      </w:r>
      <w:r w:rsidRPr="00DC1DCC">
        <w:rPr>
          <w:rFonts w:ascii="Calibri" w:hAnsi="Calibri" w:cs="Calibri"/>
        </w:rPr>
        <w:t>é</w:t>
      </w:r>
      <w:r w:rsidRPr="00DC1DCC">
        <w:t xml:space="preserve">trica ponderada </w:t>
      </w:r>
      <w:proofErr w:type="spellStart"/>
      <w:r w:rsidRPr="00DC1DCC">
        <w:t>wBIS</w:t>
      </w:r>
      <w:proofErr w:type="spellEnd"/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Control de obsolescencia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Medici</w:t>
      </w:r>
      <w:r w:rsidRPr="00DC1DCC">
        <w:rPr>
          <w:rFonts w:ascii="Calibri" w:hAnsi="Calibri" w:cs="Calibri"/>
        </w:rPr>
        <w:t>ó</w:t>
      </w:r>
      <w:r w:rsidRPr="00DC1DCC">
        <w:t>n de variabilidad real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Integraci</w:t>
      </w:r>
      <w:r w:rsidRPr="00DC1DCC">
        <w:rPr>
          <w:rFonts w:ascii="Calibri" w:hAnsi="Calibri" w:cs="Calibri"/>
        </w:rPr>
        <w:t>ó</w:t>
      </w:r>
      <w:r w:rsidRPr="00DC1DCC">
        <w:t>n determinista con activaci</w:t>
      </w:r>
      <w:r w:rsidRPr="00DC1DCC">
        <w:rPr>
          <w:rFonts w:ascii="Calibri" w:hAnsi="Calibri" w:cs="Calibri"/>
        </w:rPr>
        <w:t>ó</w:t>
      </w:r>
      <w:r w:rsidRPr="00DC1DCC">
        <w:t>n</w:t>
      </w:r>
      <w:r w:rsidRPr="00DC1DCC">
        <w:br/>
      </w:r>
      <w:r w:rsidRPr="00DC1DCC">
        <w:rPr>
          <w:rFonts w:ascii="Segoe UI Symbol" w:hAnsi="Segoe UI Symbol" w:cs="Segoe UI Symbol"/>
        </w:rPr>
        <w:t>✔</w:t>
      </w:r>
      <w:r w:rsidRPr="00DC1DCC">
        <w:t xml:space="preserve"> Audit-</w:t>
      </w:r>
      <w:proofErr w:type="spellStart"/>
      <w:r w:rsidRPr="00DC1DCC">
        <w:t>ready</w:t>
      </w:r>
      <w:proofErr w:type="spellEnd"/>
    </w:p>
    <w:p w14:paraId="4619EEB4" w14:textId="77777777" w:rsidR="00DC1DCC" w:rsidRPr="00DC1DCC" w:rsidRDefault="00DC1DCC" w:rsidP="00DC1DCC">
      <w:r w:rsidRPr="00DC1DCC">
        <w:pict w14:anchorId="01FAFA19">
          <v:rect id="_x0000_i1041" style="width:0;height:1.5pt" o:hralign="center" o:hrstd="t" o:hr="t" fillcolor="#a0a0a0" stroked="f"/>
        </w:pict>
      </w:r>
    </w:p>
    <w:p w14:paraId="6BE73EAA" w14:textId="77777777" w:rsidR="00DC1DCC" w:rsidRPr="00DC1DCC" w:rsidRDefault="00DC1DCC" w:rsidP="00DC1DCC">
      <w:pPr>
        <w:rPr>
          <w:b/>
          <w:bCs/>
        </w:rPr>
      </w:pPr>
      <w:r w:rsidRPr="00DC1DCC">
        <w:rPr>
          <w:b/>
          <w:bCs/>
        </w:rPr>
        <w:t>XVI. PROPIEDAD EMERGENTE</w:t>
      </w:r>
    </w:p>
    <w:p w14:paraId="215BE058" w14:textId="77777777" w:rsidR="00DC1DCC" w:rsidRPr="00DC1DCC" w:rsidRDefault="00DC1DCC" w:rsidP="00DC1DCC">
      <w:r w:rsidRPr="00DC1DCC">
        <w:t>Con L4-ORQ-05 v1.1:</w:t>
      </w:r>
    </w:p>
    <w:p w14:paraId="5CBA48B0" w14:textId="77777777" w:rsidR="00DC1DCC" w:rsidRPr="00DC1DCC" w:rsidRDefault="00DC1DCC" w:rsidP="00DC1DCC">
      <w:r w:rsidRPr="00DC1DCC">
        <w:t>ICICSO obtiene:</w:t>
      </w:r>
    </w:p>
    <w:p w14:paraId="40CD7D7D" w14:textId="7C99BE20" w:rsidR="00307835" w:rsidRDefault="00DC1DCC">
      <w:r w:rsidRPr="00DC1DCC">
        <w:lastRenderedPageBreak/>
        <w:t>Robustez logística proporcional a incertidumbre</w:t>
      </w:r>
      <w:r w:rsidRPr="00DC1DCC">
        <w:br/>
        <w:t>Prevención de cirugía sin recursos comprometidos</w:t>
      </w:r>
      <w:r w:rsidRPr="00DC1DCC">
        <w:br/>
        <w:t>Reducción de riesgo por sustituciones inapropiadas</w:t>
      </w:r>
      <w:r w:rsidRPr="00DC1DCC">
        <w:br/>
        <w:t xml:space="preserve">Integración real entre orquestación clínica y </w:t>
      </w:r>
      <w:proofErr w:type="spellStart"/>
      <w:r w:rsidRPr="00DC1DCC">
        <w:t>supply</w:t>
      </w:r>
      <w:proofErr w:type="spellEnd"/>
      <w:r w:rsidRPr="00DC1DCC">
        <w:t xml:space="preserve"> </w:t>
      </w:r>
      <w:proofErr w:type="spellStart"/>
      <w:r w:rsidRPr="00DC1DCC">
        <w:t>chain</w:t>
      </w:r>
      <w:proofErr w:type="spellEnd"/>
      <w:r w:rsidRPr="00DC1DCC">
        <w:br/>
        <w:t>Madurez logística-clínica avanzada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BD3"/>
    <w:multiLevelType w:val="multilevel"/>
    <w:tmpl w:val="8A8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22DFA"/>
    <w:multiLevelType w:val="multilevel"/>
    <w:tmpl w:val="07E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045A"/>
    <w:multiLevelType w:val="multilevel"/>
    <w:tmpl w:val="361C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3014">
    <w:abstractNumId w:val="1"/>
  </w:num>
  <w:num w:numId="2" w16cid:durableId="1975942747">
    <w:abstractNumId w:val="0"/>
  </w:num>
  <w:num w:numId="3" w16cid:durableId="1898933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58"/>
    <w:rsid w:val="000C55DB"/>
    <w:rsid w:val="001C2B78"/>
    <w:rsid w:val="00307835"/>
    <w:rsid w:val="00BF0558"/>
    <w:rsid w:val="00DC1DCC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14F9"/>
  <w15:chartTrackingRefBased/>
  <w15:docId w15:val="{B6AFD01C-364D-46E1-8661-793396D7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5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5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5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5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674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2026-02-20T01:52:00Z</dcterms:created>
  <dcterms:modified xsi:type="dcterms:W3CDTF">2026-02-20T01:57:00Z</dcterms:modified>
</cp:coreProperties>
</file>