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1B67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L4-ORQ-11</w:t>
      </w:r>
    </w:p>
    <w:p w14:paraId="3A870932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DEPENDENCY CONFLICT RESOLUTION FRAMEWORK (DCRF)</w:t>
      </w:r>
    </w:p>
    <w:p w14:paraId="6978A7A4" w14:textId="77777777" w:rsidR="00B15700" w:rsidRPr="00B15700" w:rsidRDefault="00B15700" w:rsidP="00B15700">
      <w:r w:rsidRPr="00B15700">
        <w:rPr>
          <w:b/>
          <w:bCs/>
        </w:rPr>
        <w:t>Versión Algorítmicamente Cerrada Institucional v1.1</w:t>
      </w:r>
    </w:p>
    <w:p w14:paraId="54C42EAB" w14:textId="77777777" w:rsidR="00B15700" w:rsidRPr="00B15700" w:rsidRDefault="00B15700" w:rsidP="00B15700">
      <w:r w:rsidRPr="00B15700">
        <w:t>Dominio: ORQ</w:t>
      </w:r>
      <w:r w:rsidRPr="00B15700">
        <w:br/>
        <w:t>Nivel: L4</w:t>
      </w:r>
      <w:r w:rsidRPr="00B15700">
        <w:br/>
        <w:t>Naturaleza: Marco permanente de resolución determinista de colisiones</w:t>
      </w:r>
      <w:r w:rsidRPr="00B15700">
        <w:br/>
        <w:t>Tipo: Híbrido (algoritmo + escalamiento humano por severidad)</w:t>
      </w:r>
      <w:r w:rsidRPr="00B15700">
        <w:br/>
        <w:t>Persistencia: Permanente</w:t>
      </w:r>
      <w:r w:rsidRPr="00B15700">
        <w:br/>
        <w:t>Trazabilidad: Hash obligatorio</w:t>
      </w:r>
      <w:r w:rsidRPr="00B15700">
        <w:br/>
        <w:t>Registro GCL: Ante conflicto sistémico o crítico</w:t>
      </w:r>
    </w:p>
    <w:p w14:paraId="053F4C23" w14:textId="77777777" w:rsidR="00B15700" w:rsidRPr="00B15700" w:rsidRDefault="00B15700" w:rsidP="00B15700">
      <w:r w:rsidRPr="00B15700">
        <w:t>Gobernanza: Resolución Reproducible y Globalmente Consistente</w:t>
      </w:r>
    </w:p>
    <w:p w14:paraId="68589169" w14:textId="77777777" w:rsidR="00B15700" w:rsidRPr="00B15700" w:rsidRDefault="00B15700" w:rsidP="00B15700">
      <w:r w:rsidRPr="00B15700">
        <w:pict w14:anchorId="0B0E8A0C">
          <v:rect id="_x0000_i1025" style="width:0;height:1.5pt" o:hralign="center" o:hrstd="t" o:hr="t" fillcolor="#a0a0a0" stroked="f"/>
        </w:pict>
      </w:r>
    </w:p>
    <w:p w14:paraId="28CF59EA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I. PRINCIPIO RECTOR</w:t>
      </w:r>
    </w:p>
    <w:p w14:paraId="35B927A5" w14:textId="77777777" w:rsidR="00B15700" w:rsidRPr="00B15700" w:rsidRDefault="00B15700" w:rsidP="00B15700">
      <w:r w:rsidRPr="00B15700">
        <w:t>Toda colisión operativa debe resolverse mediante reglas explícitas, verificables y globalmente consistentes, evitando decisiones ad hoc y deriva estructural.</w:t>
      </w:r>
    </w:p>
    <w:p w14:paraId="1B32C347" w14:textId="77777777" w:rsidR="00B15700" w:rsidRPr="00B15700" w:rsidRDefault="00B15700" w:rsidP="00B15700">
      <w:r w:rsidRPr="00B15700">
        <w:pict w14:anchorId="47D2B29E">
          <v:rect id="_x0000_i1026" style="width:0;height:1.5pt" o:hralign="center" o:hrstd="t" o:hr="t" fillcolor="#a0a0a0" stroked="f"/>
        </w:pict>
      </w:r>
    </w:p>
    <w:p w14:paraId="057A4893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II. MODELO FORMAL DE GRAFO</w:t>
      </w:r>
    </w:p>
    <w:p w14:paraId="3F3ED158" w14:textId="77777777" w:rsidR="00B15700" w:rsidRPr="00B15700" w:rsidRDefault="00B15700" w:rsidP="00B15700">
      <w:r w:rsidRPr="00B15700">
        <w:t>Se define:</w:t>
      </w:r>
    </w:p>
    <w:p w14:paraId="67F201AC" w14:textId="77777777" w:rsidR="00B15700" w:rsidRPr="00B15700" w:rsidRDefault="00B15700" w:rsidP="00B15700">
      <w:r w:rsidRPr="00B15700">
        <w:t>G = (V, E)</w:t>
      </w:r>
    </w:p>
    <w:p w14:paraId="4A37021E" w14:textId="77777777" w:rsidR="00B15700" w:rsidRPr="00B15700" w:rsidRDefault="00B15700" w:rsidP="00B15700">
      <w:r w:rsidRPr="00B15700">
        <w:t xml:space="preserve">V = conjunto de </w:t>
      </w:r>
      <w:proofErr w:type="spellStart"/>
      <w:r w:rsidRPr="00B15700">
        <w:t>Task_Objects</w:t>
      </w:r>
      <w:proofErr w:type="spellEnd"/>
      <w:r w:rsidRPr="00B15700">
        <w:t xml:space="preserve"> activos</w:t>
      </w:r>
      <w:r w:rsidRPr="00B15700">
        <w:br/>
        <w:t>E = conjunto de dependencias dirigidas</w:t>
      </w:r>
    </w:p>
    <w:p w14:paraId="3B59228C" w14:textId="77777777" w:rsidR="00B15700" w:rsidRPr="00B15700" w:rsidRDefault="00B15700" w:rsidP="00B15700">
      <w:pPr>
        <w:rPr>
          <w:lang w:val="en-US"/>
        </w:rPr>
      </w:pPr>
      <w:r w:rsidRPr="00B15700">
        <w:rPr>
          <w:lang w:val="en-US"/>
        </w:rPr>
        <w:t>Constraint:</w:t>
      </w:r>
    </w:p>
    <w:p w14:paraId="658F330B" w14:textId="77777777" w:rsidR="00B15700" w:rsidRPr="00B15700" w:rsidRDefault="00B15700" w:rsidP="00B15700">
      <w:pPr>
        <w:rPr>
          <w:lang w:val="en-US"/>
        </w:rPr>
      </w:pPr>
      <w:r w:rsidRPr="00B15700">
        <w:rPr>
          <w:lang w:val="en-US"/>
        </w:rPr>
        <w:t xml:space="preserve">G </w:t>
      </w:r>
      <w:proofErr w:type="spellStart"/>
      <w:r w:rsidRPr="00B15700">
        <w:rPr>
          <w:lang w:val="en-US"/>
        </w:rPr>
        <w:t>debe</w:t>
      </w:r>
      <w:proofErr w:type="spellEnd"/>
      <w:r w:rsidRPr="00B15700">
        <w:rPr>
          <w:lang w:val="en-US"/>
        </w:rPr>
        <w:t xml:space="preserve"> ser Directed Acyclic Graph (DAG)</w:t>
      </w:r>
    </w:p>
    <w:p w14:paraId="41A61333" w14:textId="77777777" w:rsidR="00B15700" w:rsidRPr="00B15700" w:rsidRDefault="00B15700" w:rsidP="00B15700">
      <w:r w:rsidRPr="00B15700">
        <w:t>Tras cada resolución:</w:t>
      </w:r>
    </w:p>
    <w:p w14:paraId="1B3B5C14" w14:textId="77777777" w:rsidR="00B15700" w:rsidRPr="00B15700" w:rsidRDefault="00B15700" w:rsidP="00B15700">
      <w:proofErr w:type="spellStart"/>
      <w:r w:rsidRPr="00B15700">
        <w:t>Global_dependency_consistency_check</w:t>
      </w:r>
      <w:proofErr w:type="spellEnd"/>
      <w:r w:rsidRPr="00B15700">
        <w:t xml:space="preserve"> obligatorio.</w:t>
      </w:r>
    </w:p>
    <w:p w14:paraId="4F4828DB" w14:textId="77777777" w:rsidR="00B15700" w:rsidRPr="00B15700" w:rsidRDefault="00B15700" w:rsidP="00B15700">
      <w:r w:rsidRPr="00B15700">
        <w:t>Si ciclo detectado → Resolución revertida.</w:t>
      </w:r>
    </w:p>
    <w:p w14:paraId="1E543F3D" w14:textId="77777777" w:rsidR="00B15700" w:rsidRPr="00B15700" w:rsidRDefault="00B15700" w:rsidP="00B15700">
      <w:r w:rsidRPr="00B15700">
        <w:pict w14:anchorId="791B4371">
          <v:rect id="_x0000_i1027" style="width:0;height:1.5pt" o:hralign="center" o:hrstd="t" o:hr="t" fillcolor="#a0a0a0" stroked="f"/>
        </w:pict>
      </w:r>
    </w:p>
    <w:p w14:paraId="210ACD4C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III. DEFINICIÓN FORMAL DE CONFLICTO</w:t>
      </w:r>
    </w:p>
    <w:p w14:paraId="367290AF" w14:textId="77777777" w:rsidR="00B15700" w:rsidRPr="00B15700" w:rsidRDefault="00B15700" w:rsidP="00B15700">
      <w:proofErr w:type="spellStart"/>
      <w:r w:rsidRPr="00B15700">
        <w:t>Dependency_conflict</w:t>
      </w:r>
      <w:proofErr w:type="spellEnd"/>
      <w:r w:rsidRPr="00B15700">
        <w:t xml:space="preserve"> si:</w:t>
      </w:r>
    </w:p>
    <w:p w14:paraId="64256CA1" w14:textId="77777777" w:rsidR="00B15700" w:rsidRPr="00B15700" w:rsidRDefault="00B15700" w:rsidP="00B15700">
      <w:r w:rsidRPr="00B15700">
        <w:rPr>
          <w:rFonts w:ascii="Cambria Math" w:hAnsi="Cambria Math" w:cs="Cambria Math"/>
        </w:rPr>
        <w:t>∃</w:t>
      </w:r>
      <w:r w:rsidRPr="00B15700">
        <w:t xml:space="preserve"> </w:t>
      </w:r>
      <w:proofErr w:type="spellStart"/>
      <w:r w:rsidRPr="00B15700">
        <w:t>Task_A</w:t>
      </w:r>
      <w:proofErr w:type="spellEnd"/>
      <w:r w:rsidRPr="00B15700">
        <w:t xml:space="preserve">, </w:t>
      </w:r>
      <w:proofErr w:type="spellStart"/>
      <w:r w:rsidRPr="00B15700">
        <w:t>Task_B</w:t>
      </w:r>
      <w:proofErr w:type="spellEnd"/>
      <w:r w:rsidRPr="00B15700">
        <w:t xml:space="preserve"> tales que:</w:t>
      </w:r>
    </w:p>
    <w:p w14:paraId="0AC53B47" w14:textId="77777777" w:rsidR="00B15700" w:rsidRPr="00B15700" w:rsidRDefault="00B15700" w:rsidP="00B15700">
      <w:pPr>
        <w:numPr>
          <w:ilvl w:val="0"/>
          <w:numId w:val="1"/>
        </w:numPr>
      </w:pPr>
      <w:proofErr w:type="spellStart"/>
      <w:r w:rsidRPr="00B15700">
        <w:t>Resource_overlap</w:t>
      </w:r>
      <w:proofErr w:type="spellEnd"/>
    </w:p>
    <w:p w14:paraId="4B7FBDA7" w14:textId="77777777" w:rsidR="00B15700" w:rsidRPr="00B15700" w:rsidRDefault="00B15700" w:rsidP="00B15700">
      <w:pPr>
        <w:numPr>
          <w:ilvl w:val="0"/>
          <w:numId w:val="1"/>
        </w:numPr>
      </w:pPr>
      <w:proofErr w:type="spellStart"/>
      <w:r w:rsidRPr="00B15700">
        <w:t>Actor_exclusivity_violation</w:t>
      </w:r>
      <w:proofErr w:type="spellEnd"/>
    </w:p>
    <w:p w14:paraId="7E9B859B" w14:textId="77777777" w:rsidR="00B15700" w:rsidRPr="00B15700" w:rsidRDefault="00B15700" w:rsidP="00B15700">
      <w:pPr>
        <w:numPr>
          <w:ilvl w:val="0"/>
          <w:numId w:val="1"/>
        </w:numPr>
      </w:pPr>
      <w:proofErr w:type="spellStart"/>
      <w:r w:rsidRPr="00B15700">
        <w:lastRenderedPageBreak/>
        <w:t>Strict_temporal_overlap</w:t>
      </w:r>
      <w:proofErr w:type="spellEnd"/>
    </w:p>
    <w:p w14:paraId="2F6198A0" w14:textId="77777777" w:rsidR="00B15700" w:rsidRPr="00B15700" w:rsidRDefault="00B15700" w:rsidP="00B15700">
      <w:pPr>
        <w:numPr>
          <w:ilvl w:val="0"/>
          <w:numId w:val="1"/>
        </w:numPr>
      </w:pPr>
      <w:proofErr w:type="spellStart"/>
      <w:r w:rsidRPr="00B15700">
        <w:t>Gate_state_incompatibility</w:t>
      </w:r>
      <w:proofErr w:type="spellEnd"/>
    </w:p>
    <w:p w14:paraId="4E28FBC7" w14:textId="77777777" w:rsidR="00B15700" w:rsidRPr="00B15700" w:rsidRDefault="00B15700" w:rsidP="00B15700">
      <w:pPr>
        <w:rPr>
          <w:lang w:val="en-US"/>
        </w:rPr>
      </w:pPr>
      <w:proofErr w:type="spellStart"/>
      <w:r w:rsidRPr="00B15700">
        <w:rPr>
          <w:lang w:val="en-US"/>
        </w:rPr>
        <w:t>Conflict_type</w:t>
      </w:r>
      <w:proofErr w:type="spellEnd"/>
      <w:r w:rsidRPr="00B15700">
        <w:rPr>
          <w:lang w:val="en-US"/>
        </w:rPr>
        <w:t xml:space="preserve"> </w:t>
      </w:r>
      <w:r w:rsidRPr="00B15700">
        <w:rPr>
          <w:rFonts w:ascii="Cambria Math" w:hAnsi="Cambria Math" w:cs="Cambria Math"/>
          <w:lang w:val="en-US"/>
        </w:rPr>
        <w:t>∈</w:t>
      </w:r>
      <w:r w:rsidRPr="00B15700">
        <w:rPr>
          <w:lang w:val="en-US"/>
        </w:rPr>
        <w:t xml:space="preserve"> {Resource, Actor, Temporal, Gate, Mixed}</w:t>
      </w:r>
    </w:p>
    <w:p w14:paraId="154FF057" w14:textId="77777777" w:rsidR="00B15700" w:rsidRPr="00B15700" w:rsidRDefault="00B15700" w:rsidP="00B15700">
      <w:r w:rsidRPr="00B15700">
        <w:pict w14:anchorId="25F74368">
          <v:rect id="_x0000_i1028" style="width:0;height:1.5pt" o:hralign="center" o:hrstd="t" o:hr="t" fillcolor="#a0a0a0" stroked="f"/>
        </w:pict>
      </w:r>
    </w:p>
    <w:p w14:paraId="36C3F46D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IV. CONFLICT OBJECT (CO v1.1)</w:t>
      </w:r>
    </w:p>
    <w:p w14:paraId="1684C3A1" w14:textId="77777777" w:rsidR="00B15700" w:rsidRPr="00B15700" w:rsidRDefault="00B15700" w:rsidP="00B15700">
      <w:pPr>
        <w:numPr>
          <w:ilvl w:val="0"/>
          <w:numId w:val="2"/>
        </w:numPr>
      </w:pPr>
      <w:proofErr w:type="spellStart"/>
      <w:r w:rsidRPr="00B15700">
        <w:t>Conflict_ID</w:t>
      </w:r>
      <w:proofErr w:type="spellEnd"/>
    </w:p>
    <w:p w14:paraId="7E51BCA5" w14:textId="77777777" w:rsidR="00B15700" w:rsidRPr="00B15700" w:rsidRDefault="00B15700" w:rsidP="00B15700">
      <w:pPr>
        <w:numPr>
          <w:ilvl w:val="0"/>
          <w:numId w:val="2"/>
        </w:numPr>
      </w:pPr>
      <w:proofErr w:type="spellStart"/>
      <w:r w:rsidRPr="00B15700">
        <w:t>Case_ID</w:t>
      </w:r>
      <w:proofErr w:type="spellEnd"/>
    </w:p>
    <w:p w14:paraId="20BEF8E2" w14:textId="77777777" w:rsidR="00B15700" w:rsidRPr="00B15700" w:rsidRDefault="00B15700" w:rsidP="00B15700">
      <w:pPr>
        <w:numPr>
          <w:ilvl w:val="0"/>
          <w:numId w:val="2"/>
        </w:numPr>
      </w:pPr>
      <w:proofErr w:type="spellStart"/>
      <w:r w:rsidRPr="00B15700">
        <w:t>Conflict_type</w:t>
      </w:r>
      <w:proofErr w:type="spellEnd"/>
    </w:p>
    <w:p w14:paraId="595EC227" w14:textId="77777777" w:rsidR="00B15700" w:rsidRPr="00B15700" w:rsidRDefault="00B15700" w:rsidP="00B15700">
      <w:pPr>
        <w:numPr>
          <w:ilvl w:val="0"/>
          <w:numId w:val="2"/>
        </w:numPr>
        <w:rPr>
          <w:lang w:val="en-US"/>
        </w:rPr>
      </w:pPr>
      <w:proofErr w:type="spellStart"/>
      <w:r w:rsidRPr="00B15700">
        <w:rPr>
          <w:lang w:val="en-US"/>
        </w:rPr>
        <w:t>Impact_scope</w:t>
      </w:r>
      <w:proofErr w:type="spellEnd"/>
      <w:r w:rsidRPr="00B15700">
        <w:rPr>
          <w:lang w:val="en-US"/>
        </w:rPr>
        <w:t xml:space="preserve"> </w:t>
      </w:r>
      <w:r w:rsidRPr="00B15700">
        <w:rPr>
          <w:rFonts w:ascii="Cambria Math" w:hAnsi="Cambria Math" w:cs="Cambria Math"/>
          <w:lang w:val="en-US"/>
        </w:rPr>
        <w:t>∈</w:t>
      </w:r>
      <w:r w:rsidRPr="00B15700">
        <w:rPr>
          <w:lang w:val="en-US"/>
        </w:rPr>
        <w:t xml:space="preserve"> {Local, Phase, Case-wide, System-wide}</w:t>
      </w:r>
    </w:p>
    <w:p w14:paraId="234B3A05" w14:textId="77777777" w:rsidR="00B15700" w:rsidRPr="00B15700" w:rsidRDefault="00B15700" w:rsidP="00B15700">
      <w:pPr>
        <w:numPr>
          <w:ilvl w:val="0"/>
          <w:numId w:val="2"/>
        </w:numPr>
      </w:pPr>
      <w:proofErr w:type="spellStart"/>
      <w:r w:rsidRPr="00B15700">
        <w:t>Involved_tasks</w:t>
      </w:r>
      <w:proofErr w:type="spellEnd"/>
    </w:p>
    <w:p w14:paraId="17FDA238" w14:textId="77777777" w:rsidR="00B15700" w:rsidRPr="00B15700" w:rsidRDefault="00B15700" w:rsidP="00B15700">
      <w:pPr>
        <w:numPr>
          <w:ilvl w:val="0"/>
          <w:numId w:val="2"/>
        </w:numPr>
      </w:pPr>
      <w:proofErr w:type="spellStart"/>
      <w:r w:rsidRPr="00B15700">
        <w:t>Severity_score_norm</w:t>
      </w:r>
      <w:proofErr w:type="spellEnd"/>
    </w:p>
    <w:p w14:paraId="7844EDFF" w14:textId="77777777" w:rsidR="00B15700" w:rsidRPr="00B15700" w:rsidRDefault="00B15700" w:rsidP="00B15700">
      <w:pPr>
        <w:numPr>
          <w:ilvl w:val="0"/>
          <w:numId w:val="2"/>
        </w:numPr>
        <w:rPr>
          <w:lang w:val="en-US"/>
        </w:rPr>
      </w:pPr>
      <w:proofErr w:type="spellStart"/>
      <w:r w:rsidRPr="00B15700">
        <w:rPr>
          <w:lang w:val="en-US"/>
        </w:rPr>
        <w:t>Severity_level</w:t>
      </w:r>
      <w:proofErr w:type="spellEnd"/>
      <w:r w:rsidRPr="00B15700">
        <w:rPr>
          <w:lang w:val="en-US"/>
        </w:rPr>
        <w:t xml:space="preserve"> </w:t>
      </w:r>
      <w:r w:rsidRPr="00B15700">
        <w:rPr>
          <w:rFonts w:ascii="Cambria Math" w:hAnsi="Cambria Math" w:cs="Cambria Math"/>
          <w:lang w:val="en-US"/>
        </w:rPr>
        <w:t>∈</w:t>
      </w:r>
      <w:r w:rsidRPr="00B15700">
        <w:rPr>
          <w:lang w:val="en-US"/>
        </w:rPr>
        <w:t xml:space="preserve"> {Minor, Moderate, Major, Critical}</w:t>
      </w:r>
    </w:p>
    <w:p w14:paraId="076B3D8F" w14:textId="77777777" w:rsidR="00B15700" w:rsidRPr="00B15700" w:rsidRDefault="00B15700" w:rsidP="00B15700">
      <w:pPr>
        <w:numPr>
          <w:ilvl w:val="0"/>
          <w:numId w:val="2"/>
        </w:numPr>
      </w:pPr>
      <w:proofErr w:type="spellStart"/>
      <w:r w:rsidRPr="00B15700">
        <w:t>Detection_timestamp</w:t>
      </w:r>
      <w:proofErr w:type="spellEnd"/>
    </w:p>
    <w:p w14:paraId="38255C69" w14:textId="77777777" w:rsidR="00B15700" w:rsidRPr="00B15700" w:rsidRDefault="00B15700" w:rsidP="00B15700">
      <w:pPr>
        <w:numPr>
          <w:ilvl w:val="0"/>
          <w:numId w:val="2"/>
        </w:numPr>
      </w:pPr>
      <w:proofErr w:type="spellStart"/>
      <w:r w:rsidRPr="00B15700">
        <w:t>Resolution_status</w:t>
      </w:r>
      <w:proofErr w:type="spellEnd"/>
    </w:p>
    <w:p w14:paraId="0C56EA3C" w14:textId="77777777" w:rsidR="00B15700" w:rsidRPr="00B15700" w:rsidRDefault="00B15700" w:rsidP="00B15700">
      <w:pPr>
        <w:numPr>
          <w:ilvl w:val="0"/>
          <w:numId w:val="2"/>
        </w:numPr>
      </w:pPr>
      <w:proofErr w:type="spellStart"/>
      <w:r w:rsidRPr="00B15700">
        <w:t>Escalation_flag</w:t>
      </w:r>
      <w:proofErr w:type="spellEnd"/>
    </w:p>
    <w:p w14:paraId="7D64BB36" w14:textId="77777777" w:rsidR="00B15700" w:rsidRPr="00B15700" w:rsidRDefault="00B15700" w:rsidP="00B15700">
      <w:pPr>
        <w:numPr>
          <w:ilvl w:val="0"/>
          <w:numId w:val="2"/>
        </w:numPr>
      </w:pPr>
      <w:r w:rsidRPr="00B15700">
        <w:t>Hash</w:t>
      </w:r>
    </w:p>
    <w:p w14:paraId="1C6F0865" w14:textId="77777777" w:rsidR="00B15700" w:rsidRPr="00B15700" w:rsidRDefault="00B15700" w:rsidP="00B15700">
      <w:proofErr w:type="spellStart"/>
      <w:r w:rsidRPr="00B15700">
        <w:t>Append-only</w:t>
      </w:r>
      <w:proofErr w:type="spellEnd"/>
      <w:r w:rsidRPr="00B15700">
        <w:t>.</w:t>
      </w:r>
    </w:p>
    <w:p w14:paraId="6AA1D53E" w14:textId="77777777" w:rsidR="00B15700" w:rsidRPr="00B15700" w:rsidRDefault="00B15700" w:rsidP="00B15700">
      <w:r w:rsidRPr="00B15700">
        <w:pict w14:anchorId="19E1C247">
          <v:rect id="_x0000_i1029" style="width:0;height:1.5pt" o:hralign="center" o:hrstd="t" o:hr="t" fillcolor="#a0a0a0" stroked="f"/>
        </w:pict>
      </w:r>
    </w:p>
    <w:p w14:paraId="5D7EA176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V. SEVERITY SCORE NORMALIZADO</w:t>
      </w:r>
    </w:p>
    <w:p w14:paraId="5E0501F5" w14:textId="77777777" w:rsidR="00B15700" w:rsidRPr="00B15700" w:rsidRDefault="00B15700" w:rsidP="00B15700">
      <w:pPr>
        <w:rPr>
          <w:lang w:val="en-US"/>
        </w:rPr>
      </w:pPr>
      <w:proofErr w:type="spellStart"/>
      <w:r w:rsidRPr="00B15700">
        <w:rPr>
          <w:lang w:val="en-US"/>
        </w:rPr>
        <w:t>Severity_score_raw</w:t>
      </w:r>
      <w:proofErr w:type="spellEnd"/>
      <w:r w:rsidRPr="00B15700">
        <w:rPr>
          <w:lang w:val="en-US"/>
        </w:rPr>
        <w:t xml:space="preserve"> =</w:t>
      </w:r>
      <w:r w:rsidRPr="00B15700">
        <w:rPr>
          <w:lang w:val="en-US"/>
        </w:rPr>
        <w:br/>
      </w:r>
      <w:r w:rsidRPr="00B15700">
        <w:t>α</w:t>
      </w:r>
      <w:r w:rsidRPr="00B15700">
        <w:rPr>
          <w:lang w:val="en-US"/>
        </w:rPr>
        <w:t>·</w:t>
      </w:r>
      <w:proofErr w:type="spellStart"/>
      <w:r w:rsidRPr="00B15700">
        <w:rPr>
          <w:lang w:val="en-US"/>
        </w:rPr>
        <w:t>Safety_impact</w:t>
      </w:r>
      <w:proofErr w:type="spellEnd"/>
      <w:r w:rsidRPr="00B15700">
        <w:rPr>
          <w:lang w:val="en-US"/>
        </w:rPr>
        <w:t xml:space="preserve"> +</w:t>
      </w:r>
      <w:r w:rsidRPr="00B15700">
        <w:rPr>
          <w:lang w:val="en-US"/>
        </w:rPr>
        <w:br/>
      </w:r>
      <w:r w:rsidRPr="00B15700">
        <w:t>β</w:t>
      </w:r>
      <w:r w:rsidRPr="00B15700">
        <w:rPr>
          <w:lang w:val="en-US"/>
        </w:rPr>
        <w:t>·</w:t>
      </w:r>
      <w:proofErr w:type="spellStart"/>
      <w:r w:rsidRPr="00B15700">
        <w:rPr>
          <w:lang w:val="en-US"/>
        </w:rPr>
        <w:t>EUL_level</w:t>
      </w:r>
      <w:proofErr w:type="spellEnd"/>
      <w:r w:rsidRPr="00B15700">
        <w:rPr>
          <w:lang w:val="en-US"/>
        </w:rPr>
        <w:t xml:space="preserve"> +</w:t>
      </w:r>
      <w:r w:rsidRPr="00B15700">
        <w:rPr>
          <w:lang w:val="en-US"/>
        </w:rPr>
        <w:br/>
      </w:r>
      <w:r w:rsidRPr="00B15700">
        <w:t>γ</w:t>
      </w:r>
      <w:r w:rsidRPr="00B15700">
        <w:rPr>
          <w:lang w:val="en-US"/>
        </w:rPr>
        <w:t>·</w:t>
      </w:r>
      <w:proofErr w:type="spellStart"/>
      <w:r w:rsidRPr="00B15700">
        <w:rPr>
          <w:lang w:val="en-US"/>
        </w:rPr>
        <w:t>Temporal_urgency</w:t>
      </w:r>
      <w:proofErr w:type="spellEnd"/>
      <w:r w:rsidRPr="00B15700">
        <w:rPr>
          <w:lang w:val="en-US"/>
        </w:rPr>
        <w:t xml:space="preserve"> +</w:t>
      </w:r>
      <w:r w:rsidRPr="00B15700">
        <w:rPr>
          <w:lang w:val="en-US"/>
        </w:rPr>
        <w:br/>
      </w:r>
      <w:r w:rsidRPr="00B15700">
        <w:t>δ</w:t>
      </w:r>
      <w:r w:rsidRPr="00B15700">
        <w:rPr>
          <w:lang w:val="en-US"/>
        </w:rPr>
        <w:t>·</w:t>
      </w:r>
      <w:proofErr w:type="spellStart"/>
      <w:r w:rsidRPr="00B15700">
        <w:rPr>
          <w:lang w:val="en-US"/>
        </w:rPr>
        <w:t>Resource_criticality</w:t>
      </w:r>
      <w:proofErr w:type="spellEnd"/>
      <w:r w:rsidRPr="00B15700">
        <w:rPr>
          <w:lang w:val="en-US"/>
        </w:rPr>
        <w:t xml:space="preserve"> +</w:t>
      </w:r>
      <w:r w:rsidRPr="00B15700">
        <w:rPr>
          <w:lang w:val="en-US"/>
        </w:rPr>
        <w:br/>
      </w:r>
      <w:r w:rsidRPr="00B15700">
        <w:t>ε</w:t>
      </w:r>
      <w:r w:rsidRPr="00B15700">
        <w:rPr>
          <w:lang w:val="en-US"/>
        </w:rPr>
        <w:t>·</w:t>
      </w:r>
      <w:proofErr w:type="spellStart"/>
      <w:r w:rsidRPr="00B15700">
        <w:rPr>
          <w:lang w:val="en-US"/>
        </w:rPr>
        <w:t>Impact_scope_weight</w:t>
      </w:r>
      <w:proofErr w:type="spellEnd"/>
    </w:p>
    <w:p w14:paraId="012908E5" w14:textId="77777777" w:rsidR="00B15700" w:rsidRPr="00B15700" w:rsidRDefault="00B15700" w:rsidP="00B15700">
      <w:pPr>
        <w:rPr>
          <w:lang w:val="en-US"/>
        </w:rPr>
      </w:pPr>
      <w:proofErr w:type="spellStart"/>
      <w:r w:rsidRPr="00B15700">
        <w:rPr>
          <w:lang w:val="en-US"/>
        </w:rPr>
        <w:t>Severity_score_norm</w:t>
      </w:r>
      <w:proofErr w:type="spellEnd"/>
      <w:r w:rsidRPr="00B15700">
        <w:rPr>
          <w:lang w:val="en-US"/>
        </w:rPr>
        <w:t xml:space="preserve"> </w:t>
      </w:r>
      <w:r w:rsidRPr="00B15700">
        <w:rPr>
          <w:rFonts w:ascii="Cambria Math" w:hAnsi="Cambria Math" w:cs="Cambria Math"/>
          <w:lang w:val="en-US"/>
        </w:rPr>
        <w:t>∈</w:t>
      </w:r>
      <w:r w:rsidRPr="00B15700">
        <w:rPr>
          <w:lang w:val="en-US"/>
        </w:rPr>
        <w:t xml:space="preserve"> [0,1]</w:t>
      </w:r>
    </w:p>
    <w:p w14:paraId="1E46FA75" w14:textId="77777777" w:rsidR="00B15700" w:rsidRPr="00B15700" w:rsidRDefault="00B15700" w:rsidP="00B15700">
      <w:pPr>
        <w:rPr>
          <w:lang w:val="en-US"/>
        </w:rPr>
      </w:pPr>
      <w:proofErr w:type="spellStart"/>
      <w:r w:rsidRPr="00B15700">
        <w:rPr>
          <w:lang w:val="en-US"/>
        </w:rPr>
        <w:t>Clasificación</w:t>
      </w:r>
      <w:proofErr w:type="spellEnd"/>
      <w:r w:rsidRPr="00B15700">
        <w:rPr>
          <w:lang w:val="en-US"/>
        </w:rPr>
        <w:t>:</w:t>
      </w:r>
    </w:p>
    <w:p w14:paraId="24031600" w14:textId="77777777" w:rsidR="00B15700" w:rsidRPr="00B15700" w:rsidRDefault="00B15700" w:rsidP="00B15700">
      <w:pPr>
        <w:rPr>
          <w:lang w:val="en-US"/>
        </w:rPr>
      </w:pPr>
      <w:r w:rsidRPr="00B15700">
        <w:rPr>
          <w:lang w:val="en-US"/>
        </w:rPr>
        <w:t>≤0.25 Minor</w:t>
      </w:r>
      <w:r w:rsidRPr="00B15700">
        <w:rPr>
          <w:lang w:val="en-US"/>
        </w:rPr>
        <w:br/>
        <w:t>0.26–0.50 Moderate</w:t>
      </w:r>
      <w:r w:rsidRPr="00B15700">
        <w:rPr>
          <w:lang w:val="en-US"/>
        </w:rPr>
        <w:br/>
        <w:t>0.51–0.75 Major</w:t>
      </w:r>
    </w:p>
    <w:p w14:paraId="256FC585" w14:textId="77777777" w:rsidR="00B15700" w:rsidRPr="00B15700" w:rsidRDefault="00B15700" w:rsidP="00B15700">
      <w:r w:rsidRPr="00B15700">
        <w:t xml:space="preserve">0.75 </w:t>
      </w:r>
      <w:proofErr w:type="spellStart"/>
      <w:r w:rsidRPr="00B15700">
        <w:t>Critical</w:t>
      </w:r>
      <w:proofErr w:type="spellEnd"/>
    </w:p>
    <w:p w14:paraId="4BF95466" w14:textId="77777777" w:rsidR="00B15700" w:rsidRPr="00B15700" w:rsidRDefault="00B15700" w:rsidP="00B15700">
      <w:r w:rsidRPr="00B15700">
        <w:lastRenderedPageBreak/>
        <w:pict w14:anchorId="04E6DAF0">
          <v:rect id="_x0000_i1030" style="width:0;height:1.5pt" o:hralign="center" o:hrstd="t" o:hr="t" fillcolor="#a0a0a0" stroked="f"/>
        </w:pict>
      </w:r>
    </w:p>
    <w:p w14:paraId="37279D6B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VI. CONFLICT_EUL_TRIGGER_RULE</w:t>
      </w:r>
    </w:p>
    <w:p w14:paraId="05CED144" w14:textId="77777777" w:rsidR="00B15700" w:rsidRPr="00B15700" w:rsidRDefault="00B15700" w:rsidP="00B15700">
      <w:pPr>
        <w:rPr>
          <w:lang w:val="en-US"/>
        </w:rPr>
      </w:pPr>
      <w:r w:rsidRPr="00B15700">
        <w:rPr>
          <w:lang w:val="en-US"/>
        </w:rPr>
        <w:t xml:space="preserve">Si </w:t>
      </w:r>
      <w:proofErr w:type="spellStart"/>
      <w:r w:rsidRPr="00B15700">
        <w:rPr>
          <w:lang w:val="en-US"/>
        </w:rPr>
        <w:t>Severity_level</w:t>
      </w:r>
      <w:proofErr w:type="spellEnd"/>
      <w:r w:rsidRPr="00B15700">
        <w:rPr>
          <w:lang w:val="en-US"/>
        </w:rPr>
        <w:t xml:space="preserve"> ≥ Major</w:t>
      </w:r>
      <w:r w:rsidRPr="00B15700">
        <w:rPr>
          <w:lang w:val="en-US"/>
        </w:rPr>
        <w:br/>
        <w:t xml:space="preserve">OR </w:t>
      </w:r>
      <w:proofErr w:type="spellStart"/>
      <w:r w:rsidRPr="00B15700">
        <w:rPr>
          <w:lang w:val="en-US"/>
        </w:rPr>
        <w:t>Impact_scope</w:t>
      </w:r>
      <w:proofErr w:type="spellEnd"/>
      <w:r w:rsidRPr="00B15700">
        <w:rPr>
          <w:lang w:val="en-US"/>
        </w:rPr>
        <w:t xml:space="preserve"> ≥ Case-wide</w:t>
      </w:r>
    </w:p>
    <w:p w14:paraId="6A3EC470" w14:textId="77777777" w:rsidR="00B15700" w:rsidRPr="00B15700" w:rsidRDefault="00B15700" w:rsidP="00B15700">
      <w:r w:rsidRPr="00B15700">
        <w:t xml:space="preserve">→ </w:t>
      </w:r>
      <w:proofErr w:type="spellStart"/>
      <w:r w:rsidRPr="00B15700">
        <w:t>Trigger_EUL_reassessment</w:t>
      </w:r>
      <w:proofErr w:type="spellEnd"/>
      <w:r w:rsidRPr="00B15700">
        <w:t xml:space="preserve"> = TRUE</w:t>
      </w:r>
    </w:p>
    <w:p w14:paraId="0502F95F" w14:textId="77777777" w:rsidR="00B15700" w:rsidRPr="00B15700" w:rsidRDefault="00B15700" w:rsidP="00B15700">
      <w:r w:rsidRPr="00B15700">
        <w:pict w14:anchorId="2769E50F">
          <v:rect id="_x0000_i1031" style="width:0;height:1.5pt" o:hralign="center" o:hrstd="t" o:hr="t" fillcolor="#a0a0a0" stroked="f"/>
        </w:pict>
      </w:r>
    </w:p>
    <w:p w14:paraId="5E256E94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VII. PRIORITY RULE DETERMINISTA</w:t>
      </w:r>
    </w:p>
    <w:p w14:paraId="5D0FFF07" w14:textId="77777777" w:rsidR="00B15700" w:rsidRPr="00B15700" w:rsidRDefault="00B15700" w:rsidP="00B15700">
      <w:pPr>
        <w:rPr>
          <w:lang w:val="en-US"/>
        </w:rPr>
      </w:pPr>
      <w:proofErr w:type="spellStart"/>
      <w:r w:rsidRPr="00B15700">
        <w:rPr>
          <w:lang w:val="en-US"/>
        </w:rPr>
        <w:t>Priority_score_task</w:t>
      </w:r>
      <w:proofErr w:type="spellEnd"/>
      <w:r w:rsidRPr="00B15700">
        <w:rPr>
          <w:lang w:val="en-US"/>
        </w:rPr>
        <w:t xml:space="preserve"> =</w:t>
      </w:r>
      <w:r w:rsidRPr="00B15700">
        <w:rPr>
          <w:lang w:val="en-US"/>
        </w:rPr>
        <w:br/>
        <w:t>w1·Safety_weight +</w:t>
      </w:r>
      <w:r w:rsidRPr="00B15700">
        <w:rPr>
          <w:lang w:val="en-US"/>
        </w:rPr>
        <w:br/>
        <w:t>w2·EUL_weight +</w:t>
      </w:r>
      <w:r w:rsidRPr="00B15700">
        <w:rPr>
          <w:lang w:val="en-US"/>
        </w:rPr>
        <w:br/>
        <w:t>w3·Hard_deadline +</w:t>
      </w:r>
      <w:r w:rsidRPr="00B15700">
        <w:rPr>
          <w:lang w:val="en-US"/>
        </w:rPr>
        <w:br/>
        <w:t>w4·Gate_criticality +</w:t>
      </w:r>
      <w:r w:rsidRPr="00B15700">
        <w:rPr>
          <w:lang w:val="en-US"/>
        </w:rPr>
        <w:br/>
        <w:t>w5·Impact_scope</w:t>
      </w:r>
    </w:p>
    <w:p w14:paraId="49B79286" w14:textId="77777777" w:rsidR="00B15700" w:rsidRPr="00B15700" w:rsidRDefault="00B15700" w:rsidP="00B15700">
      <w:r w:rsidRPr="00B15700">
        <w:t xml:space="preserve">Mayor </w:t>
      </w:r>
      <w:proofErr w:type="spellStart"/>
      <w:r w:rsidRPr="00B15700">
        <w:t>Priority_score</w:t>
      </w:r>
      <w:proofErr w:type="spellEnd"/>
      <w:r w:rsidRPr="00B15700">
        <w:t xml:space="preserve"> mantiene activación.</w:t>
      </w:r>
    </w:p>
    <w:p w14:paraId="227CF67F" w14:textId="77777777" w:rsidR="00B15700" w:rsidRPr="00B15700" w:rsidRDefault="00B15700" w:rsidP="00B15700">
      <w:r w:rsidRPr="00B15700">
        <w:t xml:space="preserve">Empate → menor </w:t>
      </w:r>
      <w:proofErr w:type="spellStart"/>
      <w:r w:rsidRPr="00B15700">
        <w:t>Timestamp</w:t>
      </w:r>
      <w:proofErr w:type="spellEnd"/>
      <w:r w:rsidRPr="00B15700">
        <w:t>.</w:t>
      </w:r>
    </w:p>
    <w:p w14:paraId="2F093B7B" w14:textId="77777777" w:rsidR="00B15700" w:rsidRPr="00B15700" w:rsidRDefault="00B15700" w:rsidP="00B15700">
      <w:r w:rsidRPr="00B15700">
        <w:t>Determinismo garantizado.</w:t>
      </w:r>
    </w:p>
    <w:p w14:paraId="103BB341" w14:textId="77777777" w:rsidR="00B15700" w:rsidRPr="00B15700" w:rsidRDefault="00B15700" w:rsidP="00B15700">
      <w:r w:rsidRPr="00B15700">
        <w:pict w14:anchorId="248528F2">
          <v:rect id="_x0000_i1032" style="width:0;height:1.5pt" o:hralign="center" o:hrstd="t" o:hr="t" fillcolor="#a0a0a0" stroked="f"/>
        </w:pict>
      </w:r>
    </w:p>
    <w:p w14:paraId="5D5888B9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VIII. STARVATION PREVENTION RULE</w:t>
      </w:r>
    </w:p>
    <w:p w14:paraId="2881FF52" w14:textId="77777777" w:rsidR="00B15700" w:rsidRPr="00B15700" w:rsidRDefault="00B15700" w:rsidP="00B15700">
      <w:pPr>
        <w:rPr>
          <w:lang w:val="en-US"/>
        </w:rPr>
      </w:pPr>
      <w:r w:rsidRPr="00B15700">
        <w:rPr>
          <w:lang w:val="en-US"/>
        </w:rPr>
        <w:t xml:space="preserve">Cada Task </w:t>
      </w:r>
      <w:proofErr w:type="spellStart"/>
      <w:r w:rsidRPr="00B15700">
        <w:rPr>
          <w:lang w:val="en-US"/>
        </w:rPr>
        <w:t>tiene</w:t>
      </w:r>
      <w:proofErr w:type="spellEnd"/>
      <w:r w:rsidRPr="00B15700">
        <w:rPr>
          <w:lang w:val="en-US"/>
        </w:rPr>
        <w:t>:</w:t>
      </w:r>
    </w:p>
    <w:p w14:paraId="1E2CA5A9" w14:textId="77777777" w:rsidR="00B15700" w:rsidRPr="00B15700" w:rsidRDefault="00B15700" w:rsidP="00B15700">
      <w:pPr>
        <w:rPr>
          <w:lang w:val="en-US"/>
        </w:rPr>
      </w:pPr>
      <w:proofErr w:type="spellStart"/>
      <w:r w:rsidRPr="00B15700">
        <w:rPr>
          <w:lang w:val="en-US"/>
        </w:rPr>
        <w:t>Deferral_count</w:t>
      </w:r>
      <w:proofErr w:type="spellEnd"/>
    </w:p>
    <w:p w14:paraId="31DC1911" w14:textId="77777777" w:rsidR="00B15700" w:rsidRPr="00B15700" w:rsidRDefault="00B15700" w:rsidP="00B15700">
      <w:pPr>
        <w:rPr>
          <w:lang w:val="en-US"/>
        </w:rPr>
      </w:pPr>
      <w:r w:rsidRPr="00B15700">
        <w:rPr>
          <w:lang w:val="en-US"/>
        </w:rPr>
        <w:t xml:space="preserve">Si </w:t>
      </w:r>
      <w:proofErr w:type="spellStart"/>
      <w:r w:rsidRPr="00B15700">
        <w:rPr>
          <w:lang w:val="en-US"/>
        </w:rPr>
        <w:t>Deferral_count</w:t>
      </w:r>
      <w:proofErr w:type="spellEnd"/>
      <w:r w:rsidRPr="00B15700">
        <w:rPr>
          <w:lang w:val="en-US"/>
        </w:rPr>
        <w:t xml:space="preserve"> ≥ </w:t>
      </w:r>
      <w:proofErr w:type="spellStart"/>
      <w:r w:rsidRPr="00B15700">
        <w:rPr>
          <w:lang w:val="en-US"/>
        </w:rPr>
        <w:t>Max_deferral_threshold</w:t>
      </w:r>
      <w:proofErr w:type="spellEnd"/>
      <w:r w:rsidRPr="00B15700">
        <w:rPr>
          <w:lang w:val="en-US"/>
        </w:rPr>
        <w:t>:</w:t>
      </w:r>
    </w:p>
    <w:p w14:paraId="63BA5E64" w14:textId="77777777" w:rsidR="00B15700" w:rsidRPr="00B15700" w:rsidRDefault="00B15700" w:rsidP="00B15700">
      <w:proofErr w:type="spellStart"/>
      <w:r w:rsidRPr="00B15700">
        <w:t>Priority_score</w:t>
      </w:r>
      <w:proofErr w:type="spellEnd"/>
      <w:r w:rsidRPr="00B15700">
        <w:t xml:space="preserve"> incrementado automáticamente.</w:t>
      </w:r>
    </w:p>
    <w:p w14:paraId="7FC40B86" w14:textId="77777777" w:rsidR="00B15700" w:rsidRPr="00B15700" w:rsidRDefault="00B15700" w:rsidP="00B15700">
      <w:r w:rsidRPr="00B15700">
        <w:t>Previene postergación indefinida.</w:t>
      </w:r>
    </w:p>
    <w:p w14:paraId="1EFB14C9" w14:textId="77777777" w:rsidR="00B15700" w:rsidRPr="00B15700" w:rsidRDefault="00B15700" w:rsidP="00B15700">
      <w:r w:rsidRPr="00B15700">
        <w:pict w14:anchorId="2380A41B">
          <v:rect id="_x0000_i1033" style="width:0;height:1.5pt" o:hralign="center" o:hrstd="t" o:hr="t" fillcolor="#a0a0a0" stroked="f"/>
        </w:pict>
      </w:r>
    </w:p>
    <w:p w14:paraId="2159154C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IX. RESOLUTION STRATEGIES FORMALIZADAS</w:t>
      </w:r>
    </w:p>
    <w:p w14:paraId="7192D9E0" w14:textId="77777777" w:rsidR="00B15700" w:rsidRPr="00B15700" w:rsidRDefault="00B15700" w:rsidP="00B15700">
      <w:proofErr w:type="spellStart"/>
      <w:r w:rsidRPr="00B15700">
        <w:t>Resource</w:t>
      </w:r>
      <w:proofErr w:type="spellEnd"/>
      <w:r w:rsidRPr="00B15700">
        <w:t xml:space="preserve"> → Reasignación alternativa validada (BOM)</w:t>
      </w:r>
      <w:r w:rsidRPr="00B15700">
        <w:br/>
        <w:t>Actor → Secuenciación reordenada validada (TAM)</w:t>
      </w:r>
      <w:r w:rsidRPr="00B15700">
        <w:br/>
        <w:t>Temporal → Recalculo dinámico obligatorio</w:t>
      </w:r>
      <w:r w:rsidRPr="00B15700">
        <w:br/>
        <w:t>Gate → Reevaluación RDY-G obligatoria</w:t>
      </w:r>
    </w:p>
    <w:p w14:paraId="29BD5B57" w14:textId="77777777" w:rsidR="00B15700" w:rsidRPr="00B15700" w:rsidRDefault="00B15700" w:rsidP="00B15700">
      <w:proofErr w:type="spellStart"/>
      <w:r w:rsidRPr="00B15700">
        <w:t>Mixed</w:t>
      </w:r>
      <w:proofErr w:type="spellEnd"/>
      <w:r w:rsidRPr="00B15700">
        <w:t xml:space="preserve"> → Evaluación combinada + posible escalamiento.</w:t>
      </w:r>
    </w:p>
    <w:p w14:paraId="6065E0E9" w14:textId="77777777" w:rsidR="00B15700" w:rsidRPr="00B15700" w:rsidRDefault="00B15700" w:rsidP="00B15700">
      <w:r w:rsidRPr="00B15700">
        <w:pict w14:anchorId="192471A2">
          <v:rect id="_x0000_i1034" style="width:0;height:1.5pt" o:hralign="center" o:hrstd="t" o:hr="t" fillcolor="#a0a0a0" stroked="f"/>
        </w:pict>
      </w:r>
    </w:p>
    <w:p w14:paraId="3F722F59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X. POST-RESOLUTION VALIDATIONS</w:t>
      </w:r>
    </w:p>
    <w:p w14:paraId="1A8F47F8" w14:textId="77777777" w:rsidR="00B15700" w:rsidRPr="00B15700" w:rsidRDefault="00B15700" w:rsidP="00B15700">
      <w:r w:rsidRPr="00B15700">
        <w:lastRenderedPageBreak/>
        <w:t>Tras aplicar resolución:</w:t>
      </w:r>
    </w:p>
    <w:p w14:paraId="05C8B862" w14:textId="77777777" w:rsidR="00B15700" w:rsidRPr="00B15700" w:rsidRDefault="00B15700" w:rsidP="00B15700">
      <w:pPr>
        <w:numPr>
          <w:ilvl w:val="0"/>
          <w:numId w:val="3"/>
        </w:numPr>
      </w:pPr>
      <w:proofErr w:type="spellStart"/>
      <w:r w:rsidRPr="00B15700">
        <w:t>Global_dependency_consistency_check</w:t>
      </w:r>
      <w:proofErr w:type="spellEnd"/>
    </w:p>
    <w:p w14:paraId="00563F6D" w14:textId="77777777" w:rsidR="00B15700" w:rsidRPr="00B15700" w:rsidRDefault="00B15700" w:rsidP="00B15700">
      <w:pPr>
        <w:numPr>
          <w:ilvl w:val="0"/>
          <w:numId w:val="3"/>
        </w:numPr>
        <w:rPr>
          <w:lang w:val="en-US"/>
        </w:rPr>
      </w:pPr>
      <w:proofErr w:type="spellStart"/>
      <w:r w:rsidRPr="00B15700">
        <w:rPr>
          <w:lang w:val="en-US"/>
        </w:rPr>
        <w:t>Post_resolution_temporal_validation</w:t>
      </w:r>
      <w:proofErr w:type="spellEnd"/>
      <w:r w:rsidRPr="00B15700">
        <w:rPr>
          <w:lang w:val="en-US"/>
        </w:rPr>
        <w:t xml:space="preserve"> (TAM)</w:t>
      </w:r>
    </w:p>
    <w:p w14:paraId="07CBF871" w14:textId="77777777" w:rsidR="00B15700" w:rsidRPr="00B15700" w:rsidRDefault="00B15700" w:rsidP="00B15700">
      <w:pPr>
        <w:numPr>
          <w:ilvl w:val="0"/>
          <w:numId w:val="3"/>
        </w:numPr>
      </w:pPr>
      <w:proofErr w:type="spellStart"/>
      <w:r w:rsidRPr="00B15700">
        <w:t>Secondary_conflict_detection_pass</w:t>
      </w:r>
      <w:proofErr w:type="spellEnd"/>
    </w:p>
    <w:p w14:paraId="3706B13D" w14:textId="77777777" w:rsidR="00B15700" w:rsidRPr="00B15700" w:rsidRDefault="00B15700" w:rsidP="00B15700">
      <w:r w:rsidRPr="00B15700">
        <w:t>Si nuevo conflicto detectado → nuevo CO generado.</w:t>
      </w:r>
    </w:p>
    <w:p w14:paraId="16CA3D22" w14:textId="77777777" w:rsidR="00B15700" w:rsidRPr="00B15700" w:rsidRDefault="00B15700" w:rsidP="00B15700">
      <w:r w:rsidRPr="00B15700">
        <w:pict w14:anchorId="262814D1">
          <v:rect id="_x0000_i1035" style="width:0;height:1.5pt" o:hralign="center" o:hrstd="t" o:hr="t" fillcolor="#a0a0a0" stroked="f"/>
        </w:pict>
      </w:r>
    </w:p>
    <w:p w14:paraId="6797EC95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XI. ESCALATION SLA</w:t>
      </w:r>
    </w:p>
    <w:p w14:paraId="4A5C08EA" w14:textId="77777777" w:rsidR="00B15700" w:rsidRPr="00B15700" w:rsidRDefault="00B15700" w:rsidP="00B15700">
      <w:pPr>
        <w:rPr>
          <w:lang w:val="en-US"/>
        </w:rPr>
      </w:pPr>
      <w:proofErr w:type="spellStart"/>
      <w:r w:rsidRPr="00B15700">
        <w:rPr>
          <w:lang w:val="en-US"/>
        </w:rPr>
        <w:t>Resolution_time_SLA</w:t>
      </w:r>
      <w:proofErr w:type="spellEnd"/>
      <w:r w:rsidRPr="00B15700">
        <w:rPr>
          <w:lang w:val="en-US"/>
        </w:rPr>
        <w:t>:</w:t>
      </w:r>
    </w:p>
    <w:p w14:paraId="47CECB5B" w14:textId="77777777" w:rsidR="00B15700" w:rsidRPr="00B15700" w:rsidRDefault="00B15700" w:rsidP="00B15700">
      <w:r w:rsidRPr="00B15700">
        <w:t>Minor ≤ 60 min</w:t>
      </w:r>
      <w:r w:rsidRPr="00B15700">
        <w:br/>
      </w:r>
      <w:proofErr w:type="spellStart"/>
      <w:r w:rsidRPr="00B15700">
        <w:t>Moderate</w:t>
      </w:r>
      <w:proofErr w:type="spellEnd"/>
      <w:r w:rsidRPr="00B15700">
        <w:t xml:space="preserve"> ≤ 30 min</w:t>
      </w:r>
      <w:r w:rsidRPr="00B15700">
        <w:br/>
      </w:r>
      <w:proofErr w:type="spellStart"/>
      <w:r w:rsidRPr="00B15700">
        <w:t>Major</w:t>
      </w:r>
      <w:proofErr w:type="spellEnd"/>
      <w:r w:rsidRPr="00B15700">
        <w:t xml:space="preserve"> ≤ 15 min</w:t>
      </w:r>
      <w:r w:rsidRPr="00B15700">
        <w:br/>
      </w:r>
      <w:proofErr w:type="spellStart"/>
      <w:r w:rsidRPr="00B15700">
        <w:t>Critical</w:t>
      </w:r>
      <w:proofErr w:type="spellEnd"/>
      <w:r w:rsidRPr="00B15700">
        <w:t xml:space="preserve"> → Inmediato</w:t>
      </w:r>
    </w:p>
    <w:p w14:paraId="635C2D6F" w14:textId="77777777" w:rsidR="00B15700" w:rsidRPr="00B15700" w:rsidRDefault="00B15700" w:rsidP="00B15700">
      <w:r w:rsidRPr="00B15700">
        <w:t xml:space="preserve">Incumplimiento → </w:t>
      </w:r>
      <w:proofErr w:type="spellStart"/>
      <w:r w:rsidRPr="00B15700">
        <w:t>Escalation_flag</w:t>
      </w:r>
      <w:proofErr w:type="spellEnd"/>
      <w:r w:rsidRPr="00B15700">
        <w:t xml:space="preserve"> automático.</w:t>
      </w:r>
    </w:p>
    <w:p w14:paraId="6247F12F" w14:textId="77777777" w:rsidR="00B15700" w:rsidRPr="00B15700" w:rsidRDefault="00B15700" w:rsidP="00B15700">
      <w:r w:rsidRPr="00B15700">
        <w:pict w14:anchorId="6AB35BE8">
          <v:rect id="_x0000_i1036" style="width:0;height:1.5pt" o:hralign="center" o:hrstd="t" o:hr="t" fillcolor="#a0a0a0" stroked="f"/>
        </w:pict>
      </w:r>
    </w:p>
    <w:p w14:paraId="7CFC8D8F" w14:textId="77777777" w:rsidR="00B15700" w:rsidRPr="00B15700" w:rsidRDefault="00B15700" w:rsidP="00B15700">
      <w:pPr>
        <w:rPr>
          <w:b/>
          <w:bCs/>
          <w:lang w:val="en-US"/>
        </w:rPr>
      </w:pPr>
      <w:r w:rsidRPr="00B15700">
        <w:rPr>
          <w:b/>
          <w:bCs/>
          <w:lang w:val="en-US"/>
        </w:rPr>
        <w:t>XII. MÉTRICAS LONGITUDINALES</w:t>
      </w:r>
    </w:p>
    <w:p w14:paraId="7FCF9FF4" w14:textId="77777777" w:rsidR="00B15700" w:rsidRPr="00B15700" w:rsidRDefault="00B15700" w:rsidP="00B15700">
      <w:pPr>
        <w:rPr>
          <w:lang w:val="en-US"/>
        </w:rPr>
      </w:pPr>
      <w:r w:rsidRPr="00B15700">
        <w:rPr>
          <w:lang w:val="en-US"/>
        </w:rPr>
        <w:t>Conflict Frequency Index (CFI)</w:t>
      </w:r>
      <w:r w:rsidRPr="00B15700">
        <w:rPr>
          <w:lang w:val="en-US"/>
        </w:rPr>
        <w:br/>
        <w:t>Conflict Density Index (</w:t>
      </w:r>
      <w:proofErr w:type="spellStart"/>
      <w:r w:rsidRPr="00B15700">
        <w:rPr>
          <w:lang w:val="en-US"/>
        </w:rPr>
        <w:t>CDI_structural</w:t>
      </w:r>
      <w:proofErr w:type="spellEnd"/>
      <w:r w:rsidRPr="00B15700">
        <w:rPr>
          <w:lang w:val="en-US"/>
        </w:rPr>
        <w:t>)</w:t>
      </w:r>
      <w:r w:rsidRPr="00B15700">
        <w:rPr>
          <w:lang w:val="en-US"/>
        </w:rPr>
        <w:br/>
        <w:t>Mean Time To Resolution (MTTR-ORQ)</w:t>
      </w:r>
      <w:r w:rsidRPr="00B15700">
        <w:rPr>
          <w:lang w:val="en-US"/>
        </w:rPr>
        <w:br/>
        <w:t>Starvation Incidence Rate (SIR)</w:t>
      </w:r>
    </w:p>
    <w:p w14:paraId="5B386154" w14:textId="77777777" w:rsidR="00B15700" w:rsidRPr="00B15700" w:rsidRDefault="00B15700" w:rsidP="00B15700">
      <w:r w:rsidRPr="00B15700">
        <w:t>Umbrales definidos institucionalmente.</w:t>
      </w:r>
    </w:p>
    <w:p w14:paraId="1CFABFF0" w14:textId="77777777" w:rsidR="00B15700" w:rsidRPr="00B15700" w:rsidRDefault="00B15700" w:rsidP="00B15700">
      <w:r w:rsidRPr="00B15700">
        <w:pict w14:anchorId="7DD9C625">
          <v:rect id="_x0000_i1037" style="width:0;height:1.5pt" o:hralign="center" o:hrstd="t" o:hr="t" fillcolor="#a0a0a0" stroked="f"/>
        </w:pict>
      </w:r>
    </w:p>
    <w:p w14:paraId="5AA22DA8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XIII. REGISTRO FORMAL (CRR v1.1)</w:t>
      </w:r>
    </w:p>
    <w:p w14:paraId="1ABE6D36" w14:textId="77777777" w:rsidR="00B15700" w:rsidRPr="00B15700" w:rsidRDefault="00B15700" w:rsidP="00B15700">
      <w:pPr>
        <w:rPr>
          <w:lang w:val="en-US"/>
        </w:rPr>
      </w:pPr>
      <w:proofErr w:type="spellStart"/>
      <w:r w:rsidRPr="00B15700">
        <w:rPr>
          <w:lang w:val="en-US"/>
        </w:rPr>
        <w:t>Case_ID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Conflict_ID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Conflict_type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Severity_level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Impact_scope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Resolution_strategy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Tasks_prioritized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Deferral_counts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Resolution_time</w:t>
      </w:r>
      <w:proofErr w:type="spellEnd"/>
      <w:r w:rsidRPr="00B15700">
        <w:rPr>
          <w:lang w:val="en-US"/>
        </w:rPr>
        <w:br/>
      </w:r>
      <w:proofErr w:type="spellStart"/>
      <w:r w:rsidRPr="00B15700">
        <w:rPr>
          <w:lang w:val="en-US"/>
        </w:rPr>
        <w:t>Escalation_flag</w:t>
      </w:r>
      <w:proofErr w:type="spellEnd"/>
      <w:r w:rsidRPr="00B15700">
        <w:rPr>
          <w:lang w:val="en-US"/>
        </w:rPr>
        <w:br/>
        <w:t>Timestamp</w:t>
      </w:r>
      <w:r w:rsidRPr="00B15700">
        <w:rPr>
          <w:lang w:val="en-US"/>
        </w:rPr>
        <w:br/>
        <w:t>Hash</w:t>
      </w:r>
    </w:p>
    <w:p w14:paraId="167068AB" w14:textId="77777777" w:rsidR="00B15700" w:rsidRPr="00B15700" w:rsidRDefault="00B15700" w:rsidP="00B15700">
      <w:proofErr w:type="spellStart"/>
      <w:r w:rsidRPr="00B15700">
        <w:t>Append-only</w:t>
      </w:r>
      <w:proofErr w:type="spellEnd"/>
      <w:r w:rsidRPr="00B15700">
        <w:t>.</w:t>
      </w:r>
    </w:p>
    <w:p w14:paraId="716C1680" w14:textId="77777777" w:rsidR="00B15700" w:rsidRPr="00B15700" w:rsidRDefault="00B15700" w:rsidP="00B15700">
      <w:r w:rsidRPr="00B15700">
        <w:lastRenderedPageBreak/>
        <w:pict w14:anchorId="269364BE">
          <v:rect id="_x0000_i1038" style="width:0;height:1.5pt" o:hralign="center" o:hrstd="t" o:hr="t" fillcolor="#a0a0a0" stroked="f"/>
        </w:pict>
      </w:r>
    </w:p>
    <w:p w14:paraId="5AA8170C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XIV. LÍMITES</w:t>
      </w:r>
    </w:p>
    <w:p w14:paraId="7D890C96" w14:textId="77777777" w:rsidR="00B15700" w:rsidRPr="00B15700" w:rsidRDefault="00B15700" w:rsidP="00B15700">
      <w:r w:rsidRPr="00B15700">
        <w:t>DCRF:</w:t>
      </w:r>
    </w:p>
    <w:p w14:paraId="0DB4BF8C" w14:textId="77777777" w:rsidR="00B15700" w:rsidRPr="00B15700" w:rsidRDefault="00B15700" w:rsidP="00B15700">
      <w:r w:rsidRPr="00B15700">
        <w:t>No redefine evidencia clínica.</w:t>
      </w:r>
      <w:r w:rsidRPr="00B15700">
        <w:br/>
        <w:t xml:space="preserve">No sustituye juicio humano en </w:t>
      </w:r>
      <w:proofErr w:type="spellStart"/>
      <w:r w:rsidRPr="00B15700">
        <w:t>Critical</w:t>
      </w:r>
      <w:proofErr w:type="spellEnd"/>
      <w:r w:rsidRPr="00B15700">
        <w:t xml:space="preserve"> escalado.</w:t>
      </w:r>
      <w:r w:rsidRPr="00B15700">
        <w:br/>
        <w:t>No altera ontología del CPO.</w:t>
      </w:r>
    </w:p>
    <w:p w14:paraId="6A250472" w14:textId="77777777" w:rsidR="00B15700" w:rsidRPr="00B15700" w:rsidRDefault="00B15700" w:rsidP="00B15700">
      <w:r w:rsidRPr="00B15700">
        <w:t>Resuelve colisiones operativas estructuradas.</w:t>
      </w:r>
    </w:p>
    <w:p w14:paraId="29287829" w14:textId="77777777" w:rsidR="00B15700" w:rsidRPr="00B15700" w:rsidRDefault="00B15700" w:rsidP="00B15700">
      <w:r w:rsidRPr="00B15700">
        <w:pict w14:anchorId="7F8C84B1">
          <v:rect id="_x0000_i1039" style="width:0;height:1.5pt" o:hralign="center" o:hrstd="t" o:hr="t" fillcolor="#a0a0a0" stroked="f"/>
        </w:pict>
      </w:r>
    </w:p>
    <w:p w14:paraId="10968235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XV. PROPIEDADES FINALES</w:t>
      </w:r>
    </w:p>
    <w:p w14:paraId="790DDF67" w14:textId="77777777" w:rsidR="00B15700" w:rsidRPr="00B15700" w:rsidRDefault="00B15700" w:rsidP="00B15700">
      <w:r w:rsidRPr="00B15700">
        <w:rPr>
          <w:rFonts w:ascii="Segoe UI Symbol" w:hAnsi="Segoe UI Symbol" w:cs="Segoe UI Symbol"/>
        </w:rPr>
        <w:t>✔</w:t>
      </w:r>
      <w:r w:rsidRPr="00B15700">
        <w:t xml:space="preserve"> Modelo formal de grafo DAG</w:t>
      </w:r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Verificaci</w:t>
      </w:r>
      <w:r w:rsidRPr="00B15700">
        <w:rPr>
          <w:rFonts w:ascii="Calibri" w:hAnsi="Calibri" w:cs="Calibri"/>
        </w:rPr>
        <w:t>ó</w:t>
      </w:r>
      <w:r w:rsidRPr="00B15700">
        <w:t>n de consistencia global</w:t>
      </w:r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Severidad normalizada con impacto sist</w:t>
      </w:r>
      <w:r w:rsidRPr="00B15700">
        <w:rPr>
          <w:rFonts w:ascii="Calibri" w:hAnsi="Calibri" w:cs="Calibri"/>
        </w:rPr>
        <w:t>é</w:t>
      </w:r>
      <w:r w:rsidRPr="00B15700">
        <w:t>mico</w:t>
      </w:r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Prevenci</w:t>
      </w:r>
      <w:r w:rsidRPr="00B15700">
        <w:rPr>
          <w:rFonts w:ascii="Calibri" w:hAnsi="Calibri" w:cs="Calibri"/>
        </w:rPr>
        <w:t>ó</w:t>
      </w:r>
      <w:r w:rsidRPr="00B15700">
        <w:t xml:space="preserve">n formal de </w:t>
      </w:r>
      <w:proofErr w:type="spellStart"/>
      <w:r w:rsidRPr="00B15700">
        <w:t>starvation</w:t>
      </w:r>
      <w:proofErr w:type="spellEnd"/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Validaci</w:t>
      </w:r>
      <w:r w:rsidRPr="00B15700">
        <w:rPr>
          <w:rFonts w:ascii="Calibri" w:hAnsi="Calibri" w:cs="Calibri"/>
        </w:rPr>
        <w:t>ó</w:t>
      </w:r>
      <w:r w:rsidRPr="00B15700">
        <w:t xml:space="preserve">n temporal </w:t>
      </w:r>
      <w:proofErr w:type="spellStart"/>
      <w:r w:rsidRPr="00B15700">
        <w:t>post-resoluci</w:t>
      </w:r>
      <w:r w:rsidRPr="00B15700">
        <w:rPr>
          <w:rFonts w:ascii="Calibri" w:hAnsi="Calibri" w:cs="Calibri"/>
        </w:rPr>
        <w:t>ó</w:t>
      </w:r>
      <w:r w:rsidRPr="00B15700">
        <w:t>n</w:t>
      </w:r>
      <w:proofErr w:type="spellEnd"/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Detecci</w:t>
      </w:r>
      <w:r w:rsidRPr="00B15700">
        <w:rPr>
          <w:rFonts w:ascii="Calibri" w:hAnsi="Calibri" w:cs="Calibri"/>
        </w:rPr>
        <w:t>ó</w:t>
      </w:r>
      <w:r w:rsidRPr="00B15700">
        <w:t>n secundaria obligatoria</w:t>
      </w:r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SLA expl</w:t>
      </w:r>
      <w:r w:rsidRPr="00B15700">
        <w:rPr>
          <w:rFonts w:ascii="Calibri" w:hAnsi="Calibri" w:cs="Calibri"/>
        </w:rPr>
        <w:t>í</w:t>
      </w:r>
      <w:r w:rsidRPr="00B15700">
        <w:t>cito por severidad</w:t>
      </w:r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M</w:t>
      </w:r>
      <w:r w:rsidRPr="00B15700">
        <w:rPr>
          <w:rFonts w:ascii="Calibri" w:hAnsi="Calibri" w:cs="Calibri"/>
        </w:rPr>
        <w:t>é</w:t>
      </w:r>
      <w:r w:rsidRPr="00B15700">
        <w:t>tricas estructurales completas</w:t>
      </w:r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Registro inmutable</w:t>
      </w:r>
      <w:r w:rsidRPr="00B15700">
        <w:br/>
      </w:r>
      <w:r w:rsidRPr="00B15700">
        <w:rPr>
          <w:rFonts w:ascii="Segoe UI Symbol" w:hAnsi="Segoe UI Symbol" w:cs="Segoe UI Symbol"/>
        </w:rPr>
        <w:t>✔</w:t>
      </w:r>
      <w:r w:rsidRPr="00B15700">
        <w:t xml:space="preserve"> Integraci</w:t>
      </w:r>
      <w:r w:rsidRPr="00B15700">
        <w:rPr>
          <w:rFonts w:ascii="Calibri" w:hAnsi="Calibri" w:cs="Calibri"/>
        </w:rPr>
        <w:t>ó</w:t>
      </w:r>
      <w:r w:rsidRPr="00B15700">
        <w:t>n transversal con ORQ</w:t>
      </w:r>
    </w:p>
    <w:p w14:paraId="24405C72" w14:textId="77777777" w:rsidR="00B15700" w:rsidRPr="00B15700" w:rsidRDefault="00B15700" w:rsidP="00B15700">
      <w:r w:rsidRPr="00B15700">
        <w:pict w14:anchorId="4CCB78EE">
          <v:rect id="_x0000_i1040" style="width:0;height:1.5pt" o:hralign="center" o:hrstd="t" o:hr="t" fillcolor="#a0a0a0" stroked="f"/>
        </w:pict>
      </w:r>
    </w:p>
    <w:p w14:paraId="542735CA" w14:textId="77777777" w:rsidR="00B15700" w:rsidRPr="00B15700" w:rsidRDefault="00B15700" w:rsidP="00B15700">
      <w:pPr>
        <w:rPr>
          <w:b/>
          <w:bCs/>
        </w:rPr>
      </w:pPr>
      <w:r w:rsidRPr="00B15700">
        <w:rPr>
          <w:b/>
          <w:bCs/>
        </w:rPr>
        <w:t>XVI. PROPIEDAD EMERGENTE</w:t>
      </w:r>
    </w:p>
    <w:p w14:paraId="7F475EF2" w14:textId="77777777" w:rsidR="00B15700" w:rsidRPr="00B15700" w:rsidRDefault="00B15700" w:rsidP="00B15700">
      <w:r w:rsidRPr="00B15700">
        <w:t>Con L4-ORQ-11 v1.1:</w:t>
      </w:r>
    </w:p>
    <w:p w14:paraId="70125E93" w14:textId="77777777" w:rsidR="00B15700" w:rsidRPr="00B15700" w:rsidRDefault="00B15700" w:rsidP="00B15700">
      <w:r w:rsidRPr="00B15700">
        <w:t>ICICSO obtiene:</w:t>
      </w:r>
    </w:p>
    <w:p w14:paraId="6949341C" w14:textId="003945E4" w:rsidR="00307835" w:rsidRDefault="00B15700">
      <w:r w:rsidRPr="00B15700">
        <w:t>Resolución globalmente consistente</w:t>
      </w:r>
      <w:r w:rsidRPr="00B15700">
        <w:br/>
        <w:t>Prevención de bucles y colisiones recurrentes</w:t>
      </w:r>
      <w:r w:rsidRPr="00B15700">
        <w:br/>
        <w:t>Priorización proporcional al riesgo sistémico</w:t>
      </w:r>
      <w:r w:rsidRPr="00B15700">
        <w:br/>
        <w:t>Estabilidad operacional bajo alta complejidad</w:t>
      </w:r>
      <w:r w:rsidRPr="00B15700">
        <w:br/>
        <w:t xml:space="preserve">Madurez plena en coordinación </w:t>
      </w:r>
      <w:proofErr w:type="spellStart"/>
      <w:r w:rsidRPr="00B15700">
        <w:t>multi-dependencia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72A8E"/>
    <w:multiLevelType w:val="multilevel"/>
    <w:tmpl w:val="ADB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E3795"/>
    <w:multiLevelType w:val="multilevel"/>
    <w:tmpl w:val="27FA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01FFC"/>
    <w:multiLevelType w:val="multilevel"/>
    <w:tmpl w:val="7E92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285789">
    <w:abstractNumId w:val="0"/>
  </w:num>
  <w:num w:numId="2" w16cid:durableId="1435175310">
    <w:abstractNumId w:val="2"/>
  </w:num>
  <w:num w:numId="3" w16cid:durableId="51395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EA"/>
    <w:rsid w:val="000C55DB"/>
    <w:rsid w:val="001C2B78"/>
    <w:rsid w:val="00307835"/>
    <w:rsid w:val="00B15700"/>
    <w:rsid w:val="00F608C8"/>
    <w:rsid w:val="00FD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D32A"/>
  <w15:chartTrackingRefBased/>
  <w15:docId w15:val="{3D30A60E-009A-45A5-9D8F-54AAB305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E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E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E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E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E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E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E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635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2026-02-20T02:34:00Z</dcterms:created>
  <dcterms:modified xsi:type="dcterms:W3CDTF">2026-02-20T02:41:00Z</dcterms:modified>
</cp:coreProperties>
</file>