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519A" w14:textId="77777777" w:rsidR="00377E31" w:rsidRPr="00377E31" w:rsidRDefault="00377E31" w:rsidP="00377E31">
      <w:pPr>
        <w:rPr>
          <w:b/>
          <w:bCs/>
          <w:lang w:val="en-US"/>
        </w:rPr>
      </w:pPr>
      <w:r w:rsidRPr="00377E31">
        <w:rPr>
          <w:b/>
          <w:bCs/>
          <w:lang w:val="en-US"/>
        </w:rPr>
        <w:t>72 — L6-GOV-05</w:t>
      </w:r>
    </w:p>
    <w:p w14:paraId="760A51CA" w14:textId="77777777" w:rsidR="00377E31" w:rsidRPr="00377E31" w:rsidRDefault="00377E31" w:rsidP="00377E31">
      <w:pPr>
        <w:rPr>
          <w:b/>
          <w:bCs/>
          <w:lang w:val="en-US"/>
        </w:rPr>
      </w:pPr>
      <w:r w:rsidRPr="00377E31">
        <w:rPr>
          <w:b/>
          <w:bCs/>
          <w:lang w:val="en-US"/>
        </w:rPr>
        <w:t>Clinical-Economic Conflict Arbitration Framework (CECAF)</w:t>
      </w:r>
    </w:p>
    <w:p w14:paraId="04F0B237" w14:textId="77777777" w:rsidR="00377E31" w:rsidRPr="00377E31" w:rsidRDefault="00377E31" w:rsidP="00377E31">
      <w:r w:rsidRPr="00377E31">
        <w:rPr>
          <w:b/>
          <w:bCs/>
        </w:rPr>
        <w:t>Versión Integrada Blindada v2.0</w:t>
      </w:r>
    </w:p>
    <w:p w14:paraId="20F196F6" w14:textId="77777777" w:rsidR="00377E31" w:rsidRPr="00377E31" w:rsidRDefault="00377E31" w:rsidP="00377E31">
      <w:r w:rsidRPr="00377E31">
        <w:t>Dominio: GOV</w:t>
      </w:r>
      <w:r w:rsidRPr="00377E31">
        <w:br/>
        <w:t>Naturaleza: Permanente</w:t>
      </w:r>
      <w:r w:rsidRPr="00377E31">
        <w:br/>
        <w:t>Tipo: Híbrido</w:t>
      </w:r>
      <w:r w:rsidRPr="00377E31">
        <w:br/>
        <w:t>Persistencia: Permanente</w:t>
      </w:r>
      <w:r w:rsidRPr="00377E31">
        <w:br/>
        <w:t>Soporte: Digital + Hash</w:t>
      </w:r>
      <w:r w:rsidRPr="00377E31">
        <w:br/>
        <w:t>Dependencia primaria: L0-STR-04</w:t>
      </w:r>
      <w:r w:rsidRPr="00377E31">
        <w:br/>
        <w:t>Clasificación: Marco</w:t>
      </w:r>
      <w:r w:rsidRPr="00377E31">
        <w:br/>
        <w:t>Función estructural: Arbitraje formal de conflictos clínico-financieros con supremacía clínica operacionalizada</w:t>
      </w:r>
    </w:p>
    <w:p w14:paraId="6F3930EF" w14:textId="77777777" w:rsidR="00377E31" w:rsidRPr="00377E31" w:rsidRDefault="00377E31" w:rsidP="00377E31">
      <w:r w:rsidRPr="00377E31">
        <w:t>Alineado con:</w:t>
      </w:r>
    </w:p>
    <w:p w14:paraId="00172B4D" w14:textId="77777777" w:rsidR="00377E31" w:rsidRPr="00377E31" w:rsidRDefault="00377E31" w:rsidP="00377E31">
      <w:pPr>
        <w:numPr>
          <w:ilvl w:val="0"/>
          <w:numId w:val="1"/>
        </w:numPr>
      </w:pPr>
      <w:r w:rsidRPr="00377E31">
        <w:t>L0-STR-04 (Supremacía Clínica)</w:t>
      </w:r>
    </w:p>
    <w:p w14:paraId="13E4E0CC" w14:textId="77777777" w:rsidR="00377E31" w:rsidRPr="00377E31" w:rsidRDefault="00377E31" w:rsidP="00377E31">
      <w:pPr>
        <w:numPr>
          <w:ilvl w:val="0"/>
          <w:numId w:val="1"/>
        </w:numPr>
      </w:pPr>
      <w:r w:rsidRPr="00377E31">
        <w:t>L6-GOV-01 a L6-GOV-04</w:t>
      </w:r>
    </w:p>
    <w:p w14:paraId="4E90B1F3" w14:textId="77777777" w:rsidR="00377E31" w:rsidRPr="00377E31" w:rsidRDefault="00377E31" w:rsidP="00377E31">
      <w:pPr>
        <w:numPr>
          <w:ilvl w:val="0"/>
          <w:numId w:val="1"/>
        </w:numPr>
      </w:pPr>
      <w:r w:rsidRPr="00377E31">
        <w:t xml:space="preserve">EUL </w:t>
      </w:r>
    </w:p>
    <w:p w14:paraId="2007957C" w14:textId="77777777" w:rsidR="00377E31" w:rsidRPr="00377E31" w:rsidRDefault="00377E31" w:rsidP="00377E31">
      <w:r w:rsidRPr="00377E31">
        <w:t xml:space="preserve">3 </w:t>
      </w:r>
      <w:proofErr w:type="gramStart"/>
      <w:r w:rsidRPr="00377E31">
        <w:t>Output</w:t>
      </w:r>
      <w:proofErr w:type="gramEnd"/>
      <w:r w:rsidRPr="00377E31">
        <w:t xml:space="preserve"> </w:t>
      </w:r>
      <w:proofErr w:type="spellStart"/>
      <w:r w:rsidRPr="00377E31">
        <w:t>Epistemic</w:t>
      </w:r>
      <w:proofErr w:type="spellEnd"/>
      <w:r w:rsidRPr="00377E31">
        <w:t xml:space="preserve"> </w:t>
      </w:r>
      <w:proofErr w:type="spellStart"/>
      <w:r w:rsidRPr="00377E31">
        <w:t>Uncertainty</w:t>
      </w:r>
      <w:proofErr w:type="spellEnd"/>
      <w:r w:rsidRPr="00377E31">
        <w:t xml:space="preserve"> …</w:t>
      </w:r>
    </w:p>
    <w:p w14:paraId="5DFE6E04" w14:textId="77777777" w:rsidR="00377E31" w:rsidRPr="00377E31" w:rsidRDefault="00377E31" w:rsidP="00377E31">
      <w:pPr>
        <w:numPr>
          <w:ilvl w:val="0"/>
          <w:numId w:val="1"/>
        </w:numPr>
      </w:pPr>
      <w:r w:rsidRPr="00377E31">
        <w:t>UEM</w:t>
      </w:r>
    </w:p>
    <w:p w14:paraId="04CF8399" w14:textId="77777777" w:rsidR="00377E31" w:rsidRPr="00377E31" w:rsidRDefault="00377E31" w:rsidP="00377E31">
      <w:pPr>
        <w:numPr>
          <w:ilvl w:val="0"/>
          <w:numId w:val="1"/>
        </w:numPr>
      </w:pPr>
      <w:r w:rsidRPr="00377E31">
        <w:t xml:space="preserve">DAF </w:t>
      </w:r>
    </w:p>
    <w:p w14:paraId="27F82687" w14:textId="77777777" w:rsidR="00377E31" w:rsidRPr="00377E31" w:rsidRDefault="00377E31" w:rsidP="00377E31">
      <w:r w:rsidRPr="00377E31">
        <w:t>Arquitectura - Documentos Input…</w:t>
      </w:r>
    </w:p>
    <w:p w14:paraId="75EAC761" w14:textId="77777777" w:rsidR="00377E31" w:rsidRPr="00377E31" w:rsidRDefault="00377E31" w:rsidP="00377E31">
      <w:pPr>
        <w:numPr>
          <w:ilvl w:val="0"/>
          <w:numId w:val="1"/>
        </w:numPr>
      </w:pPr>
      <w:r w:rsidRPr="00377E31">
        <w:t xml:space="preserve">GCL </w:t>
      </w:r>
    </w:p>
    <w:p w14:paraId="4AEFD93C" w14:textId="77777777" w:rsidR="00377E31" w:rsidRPr="00377E31" w:rsidRDefault="00377E31" w:rsidP="00377E31">
      <w:r w:rsidRPr="00377E31">
        <w:t xml:space="preserve">6 </w:t>
      </w:r>
      <w:proofErr w:type="spellStart"/>
      <w:r w:rsidRPr="00377E31">
        <w:t>Outputo</w:t>
      </w:r>
      <w:proofErr w:type="spellEnd"/>
      <w:r w:rsidRPr="00377E31">
        <w:t xml:space="preserve"> </w:t>
      </w:r>
      <w:proofErr w:type="spellStart"/>
      <w:r w:rsidRPr="00377E31">
        <w:t>Governance</w:t>
      </w:r>
      <w:proofErr w:type="spellEnd"/>
      <w:r w:rsidRPr="00377E31">
        <w:t xml:space="preserve"> &amp; </w:t>
      </w:r>
      <w:proofErr w:type="spellStart"/>
      <w:r w:rsidRPr="00377E31">
        <w:t>Consensu</w:t>
      </w:r>
      <w:proofErr w:type="spellEnd"/>
      <w:r w:rsidRPr="00377E31">
        <w:t>…</w:t>
      </w:r>
    </w:p>
    <w:p w14:paraId="6E6DBC85" w14:textId="77777777" w:rsidR="00377E31" w:rsidRPr="00377E31" w:rsidRDefault="00377E31" w:rsidP="00377E31">
      <w:r w:rsidRPr="00377E31">
        <w:pict w14:anchorId="48978F22">
          <v:rect id="_x0000_i1025" style="width:0;height:1.5pt" o:hralign="center" o:hrstd="t" o:hr="t" fillcolor="#a0a0a0" stroked="f"/>
        </w:pict>
      </w:r>
    </w:p>
    <w:p w14:paraId="02E61F79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t>I. Naturaleza Ontológica</w:t>
      </w:r>
    </w:p>
    <w:p w14:paraId="515220D3" w14:textId="77777777" w:rsidR="00377E31" w:rsidRPr="00377E31" w:rsidRDefault="00377E31" w:rsidP="00377E31">
      <w:r w:rsidRPr="00377E31">
        <w:t>CECAF regula conflictos estructurales entre:</w:t>
      </w:r>
    </w:p>
    <w:p w14:paraId="56C21D83" w14:textId="77777777" w:rsidR="00377E31" w:rsidRPr="00377E31" w:rsidRDefault="00377E31" w:rsidP="00377E31">
      <w:pPr>
        <w:numPr>
          <w:ilvl w:val="0"/>
          <w:numId w:val="2"/>
        </w:numPr>
      </w:pPr>
      <w:r w:rsidRPr="00377E31">
        <w:t>Recomendación clínica basada en EO/CPO/EUL</w:t>
      </w:r>
      <w:r w:rsidRPr="00377E31">
        <w:br/>
        <w:t>vs</w:t>
      </w:r>
    </w:p>
    <w:p w14:paraId="6FF319C8" w14:textId="77777777" w:rsidR="00377E31" w:rsidRPr="00377E31" w:rsidRDefault="00377E31" w:rsidP="00377E31">
      <w:pPr>
        <w:numPr>
          <w:ilvl w:val="0"/>
          <w:numId w:val="2"/>
        </w:numPr>
      </w:pPr>
      <w:r w:rsidRPr="00377E31">
        <w:t>Restricción económica, contractual o presupuestaria.</w:t>
      </w:r>
    </w:p>
    <w:p w14:paraId="5C30FCC6" w14:textId="77777777" w:rsidR="00377E31" w:rsidRPr="00377E31" w:rsidRDefault="00377E31" w:rsidP="00377E31">
      <w:r w:rsidRPr="00377E31">
        <w:t>Opera a nivel institucional.</w:t>
      </w:r>
    </w:p>
    <w:p w14:paraId="5E5E2027" w14:textId="77777777" w:rsidR="00377E31" w:rsidRPr="00377E31" w:rsidRDefault="00377E31" w:rsidP="00377E31">
      <w:r w:rsidRPr="00377E31">
        <w:t>No modifica retrospectivamente:</w:t>
      </w:r>
    </w:p>
    <w:p w14:paraId="5C046B68" w14:textId="77777777" w:rsidR="00377E31" w:rsidRPr="00377E31" w:rsidRDefault="00377E31" w:rsidP="00377E31">
      <w:pPr>
        <w:numPr>
          <w:ilvl w:val="0"/>
          <w:numId w:val="3"/>
        </w:numPr>
      </w:pPr>
      <w:proofErr w:type="spellStart"/>
      <w:r w:rsidRPr="00377E31">
        <w:t>Snapshots</w:t>
      </w:r>
      <w:proofErr w:type="spellEnd"/>
    </w:p>
    <w:p w14:paraId="30995C8F" w14:textId="77777777" w:rsidR="00377E31" w:rsidRPr="00377E31" w:rsidRDefault="00377E31" w:rsidP="00377E31">
      <w:pPr>
        <w:numPr>
          <w:ilvl w:val="0"/>
          <w:numId w:val="3"/>
        </w:numPr>
      </w:pPr>
      <w:proofErr w:type="spellStart"/>
      <w:r w:rsidRPr="00377E31">
        <w:t>Decision</w:t>
      </w:r>
      <w:proofErr w:type="spellEnd"/>
      <w:r w:rsidRPr="00377E31">
        <w:t xml:space="preserve"> </w:t>
      </w:r>
      <w:proofErr w:type="spellStart"/>
      <w:r w:rsidRPr="00377E31">
        <w:t>Cards</w:t>
      </w:r>
      <w:proofErr w:type="spellEnd"/>
    </w:p>
    <w:p w14:paraId="0680A362" w14:textId="77777777" w:rsidR="00377E31" w:rsidRPr="00377E31" w:rsidRDefault="00377E31" w:rsidP="00377E31">
      <w:pPr>
        <w:numPr>
          <w:ilvl w:val="0"/>
          <w:numId w:val="3"/>
        </w:numPr>
      </w:pPr>
      <w:r w:rsidRPr="00377E31">
        <w:lastRenderedPageBreak/>
        <w:t>Estados CAS</w:t>
      </w:r>
    </w:p>
    <w:p w14:paraId="10089A61" w14:textId="77777777" w:rsidR="00377E31" w:rsidRPr="00377E31" w:rsidRDefault="00377E31" w:rsidP="00377E31">
      <w:r w:rsidRPr="00377E31">
        <w:pict w14:anchorId="795AE064">
          <v:rect id="_x0000_i1026" style="width:0;height:1.5pt" o:hralign="center" o:hrstd="t" o:hr="t" fillcolor="#a0a0a0" stroked="f"/>
        </w:pict>
      </w:r>
    </w:p>
    <w:p w14:paraId="3517426C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t xml:space="preserve">II. </w:t>
      </w:r>
      <w:proofErr w:type="spellStart"/>
      <w:r w:rsidRPr="00377E31">
        <w:rPr>
          <w:b/>
          <w:bCs/>
        </w:rPr>
        <w:t>Clinical_Primacy_Rule</w:t>
      </w:r>
      <w:proofErr w:type="spellEnd"/>
      <w:r w:rsidRPr="00377E31">
        <w:rPr>
          <w:b/>
          <w:bCs/>
        </w:rPr>
        <w:t xml:space="preserve"> (Operacionalizada)</w:t>
      </w:r>
    </w:p>
    <w:p w14:paraId="585BF223" w14:textId="77777777" w:rsidR="00377E31" w:rsidRPr="00377E31" w:rsidRDefault="00377E31" w:rsidP="00377E31">
      <w:r w:rsidRPr="00377E31">
        <w:t>Supremacía clínica no es declarativa.</w:t>
      </w:r>
    </w:p>
    <w:p w14:paraId="5A651ECD" w14:textId="77777777" w:rsidR="00377E31" w:rsidRPr="00377E31" w:rsidRDefault="00377E31" w:rsidP="00377E31">
      <w:r w:rsidRPr="00377E31">
        <w:t>Formalmente:</w:t>
      </w:r>
    </w:p>
    <w:p w14:paraId="745B8280" w14:textId="77777777" w:rsidR="00377E31" w:rsidRPr="00377E31" w:rsidRDefault="00377E31" w:rsidP="00377E31">
      <w:r w:rsidRPr="00377E31">
        <w:t xml:space="preserve">Si EUL </w:t>
      </w:r>
      <w:r w:rsidRPr="00377E31">
        <w:rPr>
          <w:rFonts w:ascii="Cambria Math" w:hAnsi="Cambria Math" w:cs="Cambria Math"/>
        </w:rPr>
        <w:t>∈</w:t>
      </w:r>
      <w:r w:rsidRPr="00377E31">
        <w:t xml:space="preserve"> {Nivel I, Nivel II} </w:t>
      </w:r>
    </w:p>
    <w:p w14:paraId="75AA5525" w14:textId="77777777" w:rsidR="00377E31" w:rsidRPr="00377E31" w:rsidRDefault="00377E31" w:rsidP="00377E31">
      <w:r w:rsidRPr="00377E31">
        <w:t xml:space="preserve">3 </w:t>
      </w:r>
      <w:proofErr w:type="gramStart"/>
      <w:r w:rsidRPr="00377E31">
        <w:t>Output</w:t>
      </w:r>
      <w:proofErr w:type="gramEnd"/>
      <w:r w:rsidRPr="00377E31">
        <w:t xml:space="preserve"> </w:t>
      </w:r>
      <w:proofErr w:type="spellStart"/>
      <w:r w:rsidRPr="00377E31">
        <w:t>Epistemic</w:t>
      </w:r>
      <w:proofErr w:type="spellEnd"/>
      <w:r w:rsidRPr="00377E31">
        <w:t xml:space="preserve"> </w:t>
      </w:r>
      <w:proofErr w:type="spellStart"/>
      <w:r w:rsidRPr="00377E31">
        <w:t>Uncertainty</w:t>
      </w:r>
      <w:proofErr w:type="spellEnd"/>
      <w:r w:rsidRPr="00377E31">
        <w:t xml:space="preserve"> …</w:t>
      </w:r>
    </w:p>
    <w:p w14:paraId="229154F8" w14:textId="77777777" w:rsidR="00377E31" w:rsidRPr="00377E31" w:rsidRDefault="00377E31" w:rsidP="00377E31">
      <w:r w:rsidRPr="00377E31">
        <w:br/>
        <w:t>y recomendación derivada de EO vigente</w:t>
      </w:r>
      <w:r w:rsidRPr="00377E31">
        <w:br/>
        <w:t>→ No puede degradarse intervención por razón exclusivamente económica.</w:t>
      </w:r>
    </w:p>
    <w:p w14:paraId="3C75708E" w14:textId="77777777" w:rsidR="00377E31" w:rsidRPr="00377E31" w:rsidRDefault="00377E31" w:rsidP="00377E31">
      <w:r w:rsidRPr="00377E31">
        <w:t>Excepción solo válida si:</w:t>
      </w:r>
    </w:p>
    <w:p w14:paraId="006BD5DA" w14:textId="77777777" w:rsidR="00377E31" w:rsidRPr="00377E31" w:rsidRDefault="00377E31" w:rsidP="00377E31">
      <w:pPr>
        <w:numPr>
          <w:ilvl w:val="0"/>
          <w:numId w:val="4"/>
        </w:numPr>
      </w:pPr>
      <w:r w:rsidRPr="00377E31">
        <w:t>Evaluación ética formal</w:t>
      </w:r>
    </w:p>
    <w:p w14:paraId="43F7ACA4" w14:textId="77777777" w:rsidR="00377E31" w:rsidRPr="00377E31" w:rsidRDefault="00377E31" w:rsidP="00377E31">
      <w:pPr>
        <w:numPr>
          <w:ilvl w:val="0"/>
          <w:numId w:val="4"/>
        </w:numPr>
      </w:pPr>
      <w:r w:rsidRPr="00377E31">
        <w:t>Consenso CGF documentado</w:t>
      </w:r>
    </w:p>
    <w:p w14:paraId="0FA6DC02" w14:textId="77777777" w:rsidR="00377E31" w:rsidRPr="00377E31" w:rsidRDefault="00377E31" w:rsidP="00377E31">
      <w:pPr>
        <w:numPr>
          <w:ilvl w:val="0"/>
          <w:numId w:val="4"/>
        </w:numPr>
      </w:pPr>
      <w:r w:rsidRPr="00377E31">
        <w:t>Registro GCL</w:t>
      </w:r>
    </w:p>
    <w:p w14:paraId="0F530229" w14:textId="77777777" w:rsidR="00377E31" w:rsidRPr="00377E31" w:rsidRDefault="00377E31" w:rsidP="00377E31">
      <w:pPr>
        <w:numPr>
          <w:ilvl w:val="0"/>
          <w:numId w:val="4"/>
        </w:numPr>
      </w:pPr>
      <w:r w:rsidRPr="00377E31">
        <w:t>Declaración explícita de riesgo asumido</w:t>
      </w:r>
    </w:p>
    <w:p w14:paraId="7E8692AB" w14:textId="77777777" w:rsidR="00377E31" w:rsidRPr="00377E31" w:rsidRDefault="00377E31" w:rsidP="00377E31">
      <w:r w:rsidRPr="00377E31">
        <w:t>Sin estas condiciones → decisión inválida.</w:t>
      </w:r>
    </w:p>
    <w:p w14:paraId="0BB597AB" w14:textId="77777777" w:rsidR="00377E31" w:rsidRPr="00377E31" w:rsidRDefault="00377E31" w:rsidP="00377E31">
      <w:r w:rsidRPr="00377E31">
        <w:pict w14:anchorId="2E5F62C0">
          <v:rect id="_x0000_i1027" style="width:0;height:1.5pt" o:hralign="center" o:hrstd="t" o:hr="t" fillcolor="#a0a0a0" stroked="f"/>
        </w:pict>
      </w:r>
    </w:p>
    <w:p w14:paraId="5088442D" w14:textId="77777777" w:rsidR="00377E31" w:rsidRPr="00377E31" w:rsidRDefault="00377E31" w:rsidP="00377E31">
      <w:pPr>
        <w:rPr>
          <w:b/>
          <w:bCs/>
          <w:lang w:val="en-US"/>
        </w:rPr>
      </w:pPr>
      <w:r w:rsidRPr="00377E31">
        <w:rPr>
          <w:b/>
          <w:bCs/>
          <w:lang w:val="en-US"/>
        </w:rPr>
        <w:t xml:space="preserve">III. </w:t>
      </w:r>
      <w:proofErr w:type="spellStart"/>
      <w:r w:rsidRPr="00377E31">
        <w:rPr>
          <w:b/>
          <w:bCs/>
          <w:lang w:val="en-US"/>
        </w:rPr>
        <w:t>CEC_Assessment_Criteria</w:t>
      </w:r>
      <w:proofErr w:type="spellEnd"/>
      <w:r w:rsidRPr="00377E31">
        <w:rPr>
          <w:b/>
          <w:bCs/>
          <w:lang w:val="en-US"/>
        </w:rPr>
        <w:t xml:space="preserve"> (Dual)</w:t>
      </w:r>
    </w:p>
    <w:p w14:paraId="16AC5003" w14:textId="77777777" w:rsidR="00377E31" w:rsidRPr="00377E31" w:rsidRDefault="00377E31" w:rsidP="00377E31">
      <w:r w:rsidRPr="00377E31">
        <w:t>Clasificación requiere evaluación cuantificable en dos ejes:</w:t>
      </w:r>
    </w:p>
    <w:p w14:paraId="6B863883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t>A. Eje Clínico</w:t>
      </w:r>
    </w:p>
    <w:p w14:paraId="1732E6FD" w14:textId="77777777" w:rsidR="00377E31" w:rsidRPr="00377E31" w:rsidRDefault="00377E31" w:rsidP="00377E31">
      <w:pPr>
        <w:numPr>
          <w:ilvl w:val="0"/>
          <w:numId w:val="5"/>
        </w:numPr>
      </w:pPr>
      <w:r w:rsidRPr="00377E31">
        <w:t>Nivel EUL</w:t>
      </w:r>
    </w:p>
    <w:p w14:paraId="16D432E2" w14:textId="77777777" w:rsidR="00377E31" w:rsidRPr="00377E31" w:rsidRDefault="00377E31" w:rsidP="00377E31">
      <w:pPr>
        <w:numPr>
          <w:ilvl w:val="0"/>
          <w:numId w:val="5"/>
        </w:numPr>
      </w:pPr>
      <w:r w:rsidRPr="00377E31">
        <w:t>Magnitud beneficio esperado</w:t>
      </w:r>
    </w:p>
    <w:p w14:paraId="65B0B9B4" w14:textId="77777777" w:rsidR="00377E31" w:rsidRPr="00377E31" w:rsidRDefault="00377E31" w:rsidP="00377E31">
      <w:pPr>
        <w:numPr>
          <w:ilvl w:val="0"/>
          <w:numId w:val="5"/>
        </w:numPr>
      </w:pPr>
      <w:r w:rsidRPr="00377E31">
        <w:t>Riesgo paciente</w:t>
      </w:r>
    </w:p>
    <w:p w14:paraId="47D111AC" w14:textId="77777777" w:rsidR="00377E31" w:rsidRPr="00377E31" w:rsidRDefault="00377E31" w:rsidP="00377E31">
      <w:pPr>
        <w:numPr>
          <w:ilvl w:val="0"/>
          <w:numId w:val="5"/>
        </w:numPr>
      </w:pPr>
      <w:r w:rsidRPr="00377E31">
        <w:t>Existencia alternativa terapéutica equivalente</w:t>
      </w:r>
    </w:p>
    <w:p w14:paraId="3A9FC0D0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t>B. Eje Económico</w:t>
      </w:r>
    </w:p>
    <w:p w14:paraId="1DB4B06D" w14:textId="77777777" w:rsidR="00377E31" w:rsidRPr="00377E31" w:rsidRDefault="00377E31" w:rsidP="00377E31">
      <w:pPr>
        <w:numPr>
          <w:ilvl w:val="0"/>
          <w:numId w:val="6"/>
        </w:numPr>
      </w:pPr>
      <w:r w:rsidRPr="00377E31">
        <w:t>Impacto presupuestario porcentual</w:t>
      </w:r>
    </w:p>
    <w:p w14:paraId="37E0F64D" w14:textId="77777777" w:rsidR="00377E31" w:rsidRPr="00377E31" w:rsidRDefault="00377E31" w:rsidP="00377E31">
      <w:pPr>
        <w:numPr>
          <w:ilvl w:val="0"/>
          <w:numId w:val="6"/>
        </w:numPr>
      </w:pPr>
      <w:r w:rsidRPr="00377E31">
        <w:t>Impacto en margen operativo</w:t>
      </w:r>
    </w:p>
    <w:p w14:paraId="4C55C45C" w14:textId="77777777" w:rsidR="00377E31" w:rsidRPr="00377E31" w:rsidRDefault="00377E31" w:rsidP="00377E31">
      <w:pPr>
        <w:numPr>
          <w:ilvl w:val="0"/>
          <w:numId w:val="6"/>
        </w:numPr>
      </w:pPr>
      <w:r w:rsidRPr="00377E31">
        <w:t>Impacto contractual externo</w:t>
      </w:r>
    </w:p>
    <w:p w14:paraId="115AD5D7" w14:textId="77777777" w:rsidR="00377E31" w:rsidRPr="00377E31" w:rsidRDefault="00377E31" w:rsidP="00377E31">
      <w:pPr>
        <w:numPr>
          <w:ilvl w:val="0"/>
          <w:numId w:val="6"/>
        </w:numPr>
      </w:pPr>
      <w:r w:rsidRPr="00377E31">
        <w:t>Sostenibilidad a mediano plazo</w:t>
      </w:r>
    </w:p>
    <w:p w14:paraId="64CA5978" w14:textId="77777777" w:rsidR="00377E31" w:rsidRPr="00377E31" w:rsidRDefault="00377E31" w:rsidP="00377E31">
      <w:r w:rsidRPr="00377E31">
        <w:lastRenderedPageBreak/>
        <w:t>Sin criterios documentados → clasificación inválida.</w:t>
      </w:r>
    </w:p>
    <w:p w14:paraId="41D72B8F" w14:textId="77777777" w:rsidR="00377E31" w:rsidRPr="00377E31" w:rsidRDefault="00377E31" w:rsidP="00377E31">
      <w:r w:rsidRPr="00377E31">
        <w:pict w14:anchorId="1C5C347F">
          <v:rect id="_x0000_i1028" style="width:0;height:1.5pt" o:hralign="center" o:hrstd="t" o:hr="t" fillcolor="#a0a0a0" stroked="f"/>
        </w:pict>
      </w:r>
    </w:p>
    <w:p w14:paraId="76AED40E" w14:textId="77777777" w:rsidR="00377E31" w:rsidRPr="00377E31" w:rsidRDefault="00377E31" w:rsidP="00377E31">
      <w:pPr>
        <w:rPr>
          <w:b/>
          <w:bCs/>
          <w:lang w:val="en-US"/>
        </w:rPr>
      </w:pPr>
      <w:r w:rsidRPr="00377E31">
        <w:rPr>
          <w:b/>
          <w:bCs/>
          <w:lang w:val="en-US"/>
        </w:rPr>
        <w:t xml:space="preserve">IV. </w:t>
      </w:r>
      <w:proofErr w:type="spellStart"/>
      <w:r w:rsidRPr="00377E31">
        <w:rPr>
          <w:b/>
          <w:bCs/>
          <w:lang w:val="en-US"/>
        </w:rPr>
        <w:t>CEC_Level</w:t>
      </w:r>
      <w:proofErr w:type="spellEnd"/>
      <w:r w:rsidRPr="00377E31">
        <w:rPr>
          <w:b/>
          <w:bCs/>
          <w:lang w:val="en-US"/>
        </w:rPr>
        <w:t xml:space="preserve"> Formal</w:t>
      </w:r>
    </w:p>
    <w:p w14:paraId="2C0A0563" w14:textId="77777777" w:rsidR="00377E31" w:rsidRPr="00377E31" w:rsidRDefault="00377E31" w:rsidP="00377E31">
      <w:pPr>
        <w:rPr>
          <w:lang w:val="en-US"/>
        </w:rPr>
      </w:pPr>
      <w:proofErr w:type="spellStart"/>
      <w:r w:rsidRPr="00377E31">
        <w:rPr>
          <w:lang w:val="en-US"/>
        </w:rPr>
        <w:t>CEC_Level</w:t>
      </w:r>
      <w:proofErr w:type="spellEnd"/>
      <w:r w:rsidRPr="00377E31">
        <w:rPr>
          <w:lang w:val="en-US"/>
        </w:rPr>
        <w:t xml:space="preserve"> </w:t>
      </w:r>
      <w:r w:rsidRPr="00377E31">
        <w:rPr>
          <w:rFonts w:ascii="Cambria Math" w:hAnsi="Cambria Math" w:cs="Cambria Math"/>
          <w:lang w:val="en-US"/>
        </w:rPr>
        <w:t>∈</w:t>
      </w:r>
      <w:r w:rsidRPr="00377E31">
        <w:rPr>
          <w:lang w:val="en-US"/>
        </w:rPr>
        <w:t>:</w:t>
      </w:r>
    </w:p>
    <w:p w14:paraId="177D7AD0" w14:textId="77777777" w:rsidR="00377E31" w:rsidRPr="00377E31" w:rsidRDefault="00377E31" w:rsidP="00377E31">
      <w:pPr>
        <w:numPr>
          <w:ilvl w:val="0"/>
          <w:numId w:val="7"/>
        </w:numPr>
      </w:pPr>
      <w:r w:rsidRPr="00377E31">
        <w:t>CEC1 — Impacto financiero marginal, sin riesgo clínico</w:t>
      </w:r>
    </w:p>
    <w:p w14:paraId="43DD3ADB" w14:textId="77777777" w:rsidR="00377E31" w:rsidRPr="00377E31" w:rsidRDefault="00377E31" w:rsidP="00377E31">
      <w:pPr>
        <w:numPr>
          <w:ilvl w:val="0"/>
          <w:numId w:val="7"/>
        </w:numPr>
      </w:pPr>
      <w:r w:rsidRPr="00377E31">
        <w:t>CEC2 — Impacto moderado, alternativa equivalente</w:t>
      </w:r>
    </w:p>
    <w:p w14:paraId="1927AD5E" w14:textId="77777777" w:rsidR="00377E31" w:rsidRPr="00377E31" w:rsidRDefault="00377E31" w:rsidP="00377E31">
      <w:pPr>
        <w:numPr>
          <w:ilvl w:val="0"/>
          <w:numId w:val="7"/>
        </w:numPr>
      </w:pPr>
      <w:r w:rsidRPr="00377E31">
        <w:t>CEC3 — Impacto alto con posible riesgo clínico</w:t>
      </w:r>
    </w:p>
    <w:p w14:paraId="22329F68" w14:textId="77777777" w:rsidR="00377E31" w:rsidRPr="00377E31" w:rsidRDefault="00377E31" w:rsidP="00377E31">
      <w:pPr>
        <w:numPr>
          <w:ilvl w:val="0"/>
          <w:numId w:val="7"/>
        </w:numPr>
      </w:pPr>
      <w:r w:rsidRPr="00377E31">
        <w:t>CEC4 — Impacto crítico con riesgo clínico significativo</w:t>
      </w:r>
    </w:p>
    <w:p w14:paraId="0B1A0B5D" w14:textId="77777777" w:rsidR="00377E31" w:rsidRPr="00377E31" w:rsidRDefault="00377E31" w:rsidP="00377E31">
      <w:pPr>
        <w:numPr>
          <w:ilvl w:val="0"/>
          <w:numId w:val="7"/>
        </w:numPr>
      </w:pPr>
      <w:r w:rsidRPr="00377E31">
        <w:t>CEC5 — Conflicto sistémico estructural</w:t>
      </w:r>
    </w:p>
    <w:p w14:paraId="01329334" w14:textId="77777777" w:rsidR="00377E31" w:rsidRPr="00377E31" w:rsidRDefault="00377E31" w:rsidP="00377E31">
      <w:r w:rsidRPr="00377E31">
        <w:pict w14:anchorId="1856B053">
          <v:rect id="_x0000_i1029" style="width:0;height:1.5pt" o:hralign="center" o:hrstd="t" o:hr="t" fillcolor="#a0a0a0" stroked="f"/>
        </w:pict>
      </w:r>
    </w:p>
    <w:p w14:paraId="0C45F002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t>V. Mapeo Formal con UEM</w:t>
      </w:r>
    </w:p>
    <w:p w14:paraId="72154674" w14:textId="77777777" w:rsidR="00377E31" w:rsidRPr="00377E31" w:rsidRDefault="00377E31" w:rsidP="00377E31">
      <w:proofErr w:type="spellStart"/>
      <w:r w:rsidRPr="00377E31">
        <w:t>CEC_Level</w:t>
      </w:r>
      <w:proofErr w:type="spellEnd"/>
      <w:r w:rsidRPr="00377E31">
        <w:t xml:space="preserve"> se mapea automáticamente a:</w:t>
      </w:r>
    </w:p>
    <w:p w14:paraId="353CD1A8" w14:textId="77777777" w:rsidR="00377E31" w:rsidRPr="00377E31" w:rsidRDefault="00377E31" w:rsidP="00377E31">
      <w:proofErr w:type="spellStart"/>
      <w:r w:rsidRPr="00377E31">
        <w:t>Impact_Level_UEM</w:t>
      </w:r>
      <w:proofErr w:type="spellEnd"/>
    </w:p>
    <w:p w14:paraId="7943DF7D" w14:textId="77777777" w:rsidR="00377E31" w:rsidRPr="00377E31" w:rsidRDefault="00377E31" w:rsidP="00377E31">
      <w:r w:rsidRPr="00377E31">
        <w:t>Ejemplo estructural:</w:t>
      </w:r>
    </w:p>
    <w:p w14:paraId="3BE1A6DC" w14:textId="77777777" w:rsidR="00377E31" w:rsidRPr="00377E31" w:rsidRDefault="00377E31" w:rsidP="00377E31">
      <w:pPr>
        <w:rPr>
          <w:lang w:val="en-US"/>
        </w:rPr>
      </w:pPr>
      <w:r w:rsidRPr="00377E31">
        <w:rPr>
          <w:lang w:val="en-US"/>
        </w:rPr>
        <w:t>CEC3 → I3</w:t>
      </w:r>
      <w:r w:rsidRPr="00377E31">
        <w:rPr>
          <w:lang w:val="en-US"/>
        </w:rPr>
        <w:br/>
        <w:t>CEC4 → I4</w:t>
      </w:r>
      <w:r w:rsidRPr="00377E31">
        <w:rPr>
          <w:lang w:val="en-US"/>
        </w:rPr>
        <w:br/>
        <w:t>CEC5 → I5</w:t>
      </w:r>
    </w:p>
    <w:p w14:paraId="5ACB27DA" w14:textId="77777777" w:rsidR="00377E31" w:rsidRPr="00377E31" w:rsidRDefault="00377E31" w:rsidP="00377E31">
      <w:r w:rsidRPr="00377E31">
        <w:t>Evita coexistencia de escalas inconsistentes.</w:t>
      </w:r>
    </w:p>
    <w:p w14:paraId="3EC4BF8B" w14:textId="77777777" w:rsidR="00377E31" w:rsidRPr="00377E31" w:rsidRDefault="00377E31" w:rsidP="00377E31">
      <w:r w:rsidRPr="00377E31">
        <w:pict w14:anchorId="50B71EDE">
          <v:rect id="_x0000_i1030" style="width:0;height:1.5pt" o:hralign="center" o:hrstd="t" o:hr="t" fillcolor="#a0a0a0" stroked="f"/>
        </w:pict>
      </w:r>
    </w:p>
    <w:p w14:paraId="1CF5202C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t xml:space="preserve">VI. </w:t>
      </w:r>
      <w:proofErr w:type="spellStart"/>
      <w:r w:rsidRPr="00377E31">
        <w:rPr>
          <w:b/>
          <w:bCs/>
        </w:rPr>
        <w:t>Cumulative_Impact_Detection</w:t>
      </w:r>
      <w:proofErr w:type="spellEnd"/>
    </w:p>
    <w:p w14:paraId="02E00850" w14:textId="77777777" w:rsidR="00377E31" w:rsidRPr="00377E31" w:rsidRDefault="00377E31" w:rsidP="00377E31">
      <w:r w:rsidRPr="00377E31">
        <w:t>Nueva integración crítica:</w:t>
      </w:r>
    </w:p>
    <w:p w14:paraId="67AB8DBF" w14:textId="77777777" w:rsidR="00377E31" w:rsidRPr="00377E31" w:rsidRDefault="00377E31" w:rsidP="00377E31">
      <w:r w:rsidRPr="00377E31">
        <w:t>Si múltiples CEC1–CEC2 afectan mismo dominio en periodo T:</w:t>
      </w:r>
    </w:p>
    <w:p w14:paraId="3B69CA6E" w14:textId="77777777" w:rsidR="00377E31" w:rsidRPr="00377E31" w:rsidRDefault="00377E31" w:rsidP="00377E31">
      <w:r w:rsidRPr="00377E31">
        <w:t>→ Activación automática revisión CEC acumulativa.</w:t>
      </w:r>
    </w:p>
    <w:p w14:paraId="6487B9F9" w14:textId="77777777" w:rsidR="00377E31" w:rsidRPr="00377E31" w:rsidRDefault="00377E31" w:rsidP="00377E31">
      <w:r w:rsidRPr="00377E31">
        <w:t>Evita erosión gradual del estándar clínico.</w:t>
      </w:r>
    </w:p>
    <w:p w14:paraId="45F66165" w14:textId="77777777" w:rsidR="00377E31" w:rsidRPr="00377E31" w:rsidRDefault="00377E31" w:rsidP="00377E31">
      <w:r w:rsidRPr="00377E31">
        <w:pict w14:anchorId="1C2805C4">
          <v:rect id="_x0000_i1031" style="width:0;height:1.5pt" o:hralign="center" o:hrstd="t" o:hr="t" fillcolor="#a0a0a0" stroked="f"/>
        </w:pict>
      </w:r>
    </w:p>
    <w:p w14:paraId="180334AA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t xml:space="preserve">VII. </w:t>
      </w:r>
      <w:proofErr w:type="spellStart"/>
      <w:r w:rsidRPr="00377E31">
        <w:rPr>
          <w:b/>
          <w:bCs/>
        </w:rPr>
        <w:t>COI_Weight_Adjustment</w:t>
      </w:r>
      <w:proofErr w:type="spellEnd"/>
    </w:p>
    <w:p w14:paraId="4E08107C" w14:textId="77777777" w:rsidR="00377E31" w:rsidRPr="00377E31" w:rsidRDefault="00377E31" w:rsidP="00377E31">
      <w:r w:rsidRPr="00377E31">
        <w:t>Si participante declara conflicto de interés:</w:t>
      </w:r>
    </w:p>
    <w:p w14:paraId="266D3DC4" w14:textId="77777777" w:rsidR="00377E31" w:rsidRPr="00377E31" w:rsidRDefault="00377E31" w:rsidP="00377E31">
      <w:pPr>
        <w:numPr>
          <w:ilvl w:val="0"/>
          <w:numId w:val="8"/>
        </w:numPr>
      </w:pPr>
      <w:r w:rsidRPr="00377E31">
        <w:t>Voto no puede ser decisivo para alcanzar mayoría en CEC ≥ 3.</w:t>
      </w:r>
    </w:p>
    <w:p w14:paraId="47E73E14" w14:textId="77777777" w:rsidR="00377E31" w:rsidRPr="00377E31" w:rsidRDefault="00377E31" w:rsidP="00377E31">
      <w:pPr>
        <w:numPr>
          <w:ilvl w:val="0"/>
          <w:numId w:val="8"/>
        </w:numPr>
      </w:pPr>
      <w:proofErr w:type="spellStart"/>
      <w:r w:rsidRPr="00377E31">
        <w:t>COI_Record</w:t>
      </w:r>
      <w:proofErr w:type="spellEnd"/>
      <w:r w:rsidRPr="00377E31">
        <w:t xml:space="preserve"> obligatorio.</w:t>
      </w:r>
    </w:p>
    <w:p w14:paraId="0D454FBF" w14:textId="77777777" w:rsidR="00377E31" w:rsidRPr="00377E31" w:rsidRDefault="00377E31" w:rsidP="00377E31">
      <w:pPr>
        <w:numPr>
          <w:ilvl w:val="0"/>
          <w:numId w:val="8"/>
        </w:numPr>
      </w:pPr>
      <w:r w:rsidRPr="00377E31">
        <w:lastRenderedPageBreak/>
        <w:t>Abstención recomendada si conflicto directo.</w:t>
      </w:r>
    </w:p>
    <w:p w14:paraId="37111AFE" w14:textId="77777777" w:rsidR="00377E31" w:rsidRPr="00377E31" w:rsidRDefault="00377E31" w:rsidP="00377E31">
      <w:r w:rsidRPr="00377E31">
        <w:t>Transparencia no es simbólica.</w:t>
      </w:r>
    </w:p>
    <w:p w14:paraId="26455C7D" w14:textId="77777777" w:rsidR="00377E31" w:rsidRPr="00377E31" w:rsidRDefault="00377E31" w:rsidP="00377E31">
      <w:r w:rsidRPr="00377E31">
        <w:pict w14:anchorId="4671DEE2">
          <v:rect id="_x0000_i1032" style="width:0;height:1.5pt" o:hralign="center" o:hrstd="t" o:hr="t" fillcolor="#a0a0a0" stroked="f"/>
        </w:pict>
      </w:r>
    </w:p>
    <w:p w14:paraId="4DF9F58F" w14:textId="77777777" w:rsidR="00377E31" w:rsidRPr="00377E31" w:rsidRDefault="00377E31" w:rsidP="00377E31">
      <w:pPr>
        <w:rPr>
          <w:b/>
          <w:bCs/>
          <w:lang w:val="en-US"/>
        </w:rPr>
      </w:pPr>
      <w:r w:rsidRPr="00377E31">
        <w:rPr>
          <w:b/>
          <w:bCs/>
          <w:lang w:val="en-US"/>
        </w:rPr>
        <w:t xml:space="preserve">VIII. </w:t>
      </w:r>
      <w:proofErr w:type="spellStart"/>
      <w:r w:rsidRPr="00377E31">
        <w:rPr>
          <w:b/>
          <w:bCs/>
          <w:lang w:val="en-US"/>
        </w:rPr>
        <w:t>External_Review_Mandatory_Rule</w:t>
      </w:r>
      <w:proofErr w:type="spellEnd"/>
    </w:p>
    <w:p w14:paraId="094E5A1A" w14:textId="77777777" w:rsidR="00377E31" w:rsidRPr="00377E31" w:rsidRDefault="00377E31" w:rsidP="00377E31">
      <w:pPr>
        <w:rPr>
          <w:lang w:val="en-US"/>
        </w:rPr>
      </w:pPr>
      <w:r w:rsidRPr="00377E31">
        <w:rPr>
          <w:lang w:val="en-US"/>
        </w:rPr>
        <w:t>Para CEC5:</w:t>
      </w:r>
    </w:p>
    <w:p w14:paraId="1DE3412F" w14:textId="77777777" w:rsidR="00377E31" w:rsidRPr="00377E31" w:rsidRDefault="00377E31" w:rsidP="00377E31">
      <w:pPr>
        <w:numPr>
          <w:ilvl w:val="0"/>
          <w:numId w:val="9"/>
        </w:numPr>
      </w:pPr>
      <w:r w:rsidRPr="00377E31">
        <w:t>Revisión externa independiente obligatoria.</w:t>
      </w:r>
    </w:p>
    <w:p w14:paraId="32486238" w14:textId="77777777" w:rsidR="00377E31" w:rsidRPr="00377E31" w:rsidRDefault="00377E31" w:rsidP="00377E31">
      <w:pPr>
        <w:numPr>
          <w:ilvl w:val="0"/>
          <w:numId w:val="9"/>
        </w:numPr>
      </w:pPr>
      <w:r w:rsidRPr="00377E31">
        <w:t>Evaluación ética externa si riesgo clínico alto.</w:t>
      </w:r>
    </w:p>
    <w:p w14:paraId="1DECD663" w14:textId="77777777" w:rsidR="00377E31" w:rsidRPr="00377E31" w:rsidRDefault="00377E31" w:rsidP="00377E31">
      <w:pPr>
        <w:numPr>
          <w:ilvl w:val="0"/>
          <w:numId w:val="9"/>
        </w:numPr>
      </w:pPr>
      <w:r w:rsidRPr="00377E31">
        <w:t>Registro formal previo a decisión final.</w:t>
      </w:r>
    </w:p>
    <w:p w14:paraId="21E957DA" w14:textId="77777777" w:rsidR="00377E31" w:rsidRPr="00377E31" w:rsidRDefault="00377E31" w:rsidP="00377E31">
      <w:r w:rsidRPr="00377E31">
        <w:t>No opcional.</w:t>
      </w:r>
    </w:p>
    <w:p w14:paraId="0FDC0F67" w14:textId="77777777" w:rsidR="00377E31" w:rsidRPr="00377E31" w:rsidRDefault="00377E31" w:rsidP="00377E31">
      <w:r w:rsidRPr="00377E31">
        <w:pict w14:anchorId="1980642A">
          <v:rect id="_x0000_i1033" style="width:0;height:1.5pt" o:hralign="center" o:hrstd="t" o:hr="t" fillcolor="#a0a0a0" stroked="f"/>
        </w:pict>
      </w:r>
    </w:p>
    <w:p w14:paraId="0847A7A8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t xml:space="preserve">IX. </w:t>
      </w:r>
      <w:proofErr w:type="spellStart"/>
      <w:r w:rsidRPr="00377E31">
        <w:rPr>
          <w:b/>
          <w:bCs/>
        </w:rPr>
        <w:t>Case_Protection_Principle</w:t>
      </w:r>
      <w:proofErr w:type="spellEnd"/>
    </w:p>
    <w:p w14:paraId="3FF78537" w14:textId="77777777" w:rsidR="00377E31" w:rsidRPr="00377E31" w:rsidRDefault="00377E31" w:rsidP="00377E31">
      <w:r w:rsidRPr="00377E31">
        <w:t>Si conflicto afecta caso activo:</w:t>
      </w:r>
    </w:p>
    <w:p w14:paraId="15BE56C4" w14:textId="77777777" w:rsidR="00377E31" w:rsidRPr="00377E31" w:rsidRDefault="00377E31" w:rsidP="00377E31">
      <w:pPr>
        <w:numPr>
          <w:ilvl w:val="0"/>
          <w:numId w:val="10"/>
        </w:numPr>
      </w:pPr>
      <w:r w:rsidRPr="00377E31">
        <w:t>Requiere consentimiento clínico explícito.</w:t>
      </w:r>
    </w:p>
    <w:p w14:paraId="42135121" w14:textId="77777777" w:rsidR="00377E31" w:rsidRPr="00377E31" w:rsidRDefault="00377E31" w:rsidP="00377E31">
      <w:pPr>
        <w:numPr>
          <w:ilvl w:val="0"/>
          <w:numId w:val="10"/>
        </w:numPr>
      </w:pPr>
      <w:r w:rsidRPr="00377E31">
        <w:t xml:space="preserve">Requiere </w:t>
      </w:r>
      <w:proofErr w:type="spellStart"/>
      <w:r w:rsidRPr="00377E31">
        <w:t>Case_Impact_Mode</w:t>
      </w:r>
      <w:proofErr w:type="spellEnd"/>
      <w:r w:rsidRPr="00377E31">
        <w:t xml:space="preserve"> declarado.</w:t>
      </w:r>
    </w:p>
    <w:p w14:paraId="7A1C341B" w14:textId="77777777" w:rsidR="00377E31" w:rsidRPr="00377E31" w:rsidRDefault="00377E31" w:rsidP="00377E31">
      <w:pPr>
        <w:numPr>
          <w:ilvl w:val="0"/>
          <w:numId w:val="10"/>
        </w:numPr>
      </w:pPr>
      <w:r w:rsidRPr="00377E31">
        <w:t xml:space="preserve">No puede forzar </w:t>
      </w:r>
      <w:proofErr w:type="spellStart"/>
      <w:r w:rsidRPr="00377E31">
        <w:t>downgrade</w:t>
      </w:r>
      <w:proofErr w:type="spellEnd"/>
      <w:r w:rsidRPr="00377E31">
        <w:t xml:space="preserve"> terapéutico unilateral.</w:t>
      </w:r>
    </w:p>
    <w:p w14:paraId="2707D6D6" w14:textId="77777777" w:rsidR="00377E31" w:rsidRPr="00377E31" w:rsidRDefault="00377E31" w:rsidP="00377E31">
      <w:r w:rsidRPr="00377E31">
        <w:t>Sin consentimiento clínico formal → inválido.</w:t>
      </w:r>
    </w:p>
    <w:p w14:paraId="72C9A04A" w14:textId="77777777" w:rsidR="00377E31" w:rsidRPr="00377E31" w:rsidRDefault="00377E31" w:rsidP="00377E31">
      <w:r w:rsidRPr="00377E31">
        <w:pict w14:anchorId="6D8F4D7C">
          <v:rect id="_x0000_i1034" style="width:0;height:1.5pt" o:hralign="center" o:hrstd="t" o:hr="t" fillcolor="#a0a0a0" stroked="f"/>
        </w:pict>
      </w:r>
    </w:p>
    <w:p w14:paraId="3C171AD6" w14:textId="77777777" w:rsidR="00377E31" w:rsidRPr="00377E31" w:rsidRDefault="00377E31" w:rsidP="00377E31">
      <w:pPr>
        <w:rPr>
          <w:b/>
          <w:bCs/>
          <w:lang w:val="en-US"/>
        </w:rPr>
      </w:pPr>
      <w:r w:rsidRPr="00377E31">
        <w:rPr>
          <w:b/>
          <w:bCs/>
          <w:lang w:val="en-US"/>
        </w:rPr>
        <w:t xml:space="preserve">X. </w:t>
      </w:r>
      <w:proofErr w:type="spellStart"/>
      <w:r w:rsidRPr="00377E31">
        <w:rPr>
          <w:b/>
          <w:bCs/>
          <w:lang w:val="en-US"/>
        </w:rPr>
        <w:t>Post_Arbitration_Clinical_Reevaluation_Rule</w:t>
      </w:r>
      <w:proofErr w:type="spellEnd"/>
    </w:p>
    <w:p w14:paraId="5D6D6991" w14:textId="77777777" w:rsidR="00377E31" w:rsidRPr="00377E31" w:rsidRDefault="00377E31" w:rsidP="00377E31">
      <w:r w:rsidRPr="00377E31">
        <w:t>Si posterior a resolución económica:</w:t>
      </w:r>
    </w:p>
    <w:p w14:paraId="4977DA1C" w14:textId="77777777" w:rsidR="00377E31" w:rsidRPr="00377E31" w:rsidRDefault="00377E31" w:rsidP="00377E31">
      <w:pPr>
        <w:numPr>
          <w:ilvl w:val="0"/>
          <w:numId w:val="11"/>
        </w:numPr>
      </w:pPr>
      <w:r w:rsidRPr="00377E31">
        <w:t>Surge nueva evidencia clínica robusta</w:t>
      </w:r>
    </w:p>
    <w:p w14:paraId="15F7365F" w14:textId="77777777" w:rsidR="00377E31" w:rsidRPr="00377E31" w:rsidRDefault="00377E31" w:rsidP="00377E31">
      <w:pPr>
        <w:numPr>
          <w:ilvl w:val="0"/>
          <w:numId w:val="11"/>
        </w:numPr>
      </w:pPr>
      <w:r w:rsidRPr="00377E31">
        <w:t>Cambia nivel EUL</w:t>
      </w:r>
    </w:p>
    <w:p w14:paraId="47ED97F4" w14:textId="77777777" w:rsidR="00377E31" w:rsidRPr="00377E31" w:rsidRDefault="00377E31" w:rsidP="00377E31">
      <w:pPr>
        <w:numPr>
          <w:ilvl w:val="0"/>
          <w:numId w:val="11"/>
        </w:numPr>
      </w:pPr>
      <w:r w:rsidRPr="00377E31">
        <w:t>Se detecta error evaluativo</w:t>
      </w:r>
    </w:p>
    <w:p w14:paraId="00EB4363" w14:textId="77777777" w:rsidR="00377E31" w:rsidRPr="00377E31" w:rsidRDefault="00377E31" w:rsidP="00377E31">
      <w:r w:rsidRPr="00377E31">
        <w:t>→ Activación automática de revisión CECAF.</w:t>
      </w:r>
    </w:p>
    <w:p w14:paraId="5C84D4FA" w14:textId="77777777" w:rsidR="00377E31" w:rsidRPr="00377E31" w:rsidRDefault="00377E31" w:rsidP="00377E31">
      <w:r w:rsidRPr="00377E31">
        <w:t>Evita cristalización de error económico.</w:t>
      </w:r>
    </w:p>
    <w:p w14:paraId="6EEB5482" w14:textId="77777777" w:rsidR="00377E31" w:rsidRPr="00377E31" w:rsidRDefault="00377E31" w:rsidP="00377E31">
      <w:r w:rsidRPr="00377E31">
        <w:pict w14:anchorId="2D9C9106">
          <v:rect id="_x0000_i1035" style="width:0;height:1.5pt" o:hralign="center" o:hrstd="t" o:hr="t" fillcolor="#a0a0a0" stroked="f"/>
        </w:pict>
      </w:r>
    </w:p>
    <w:p w14:paraId="5515F4CA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t>XI. Registro Formal</w:t>
      </w:r>
    </w:p>
    <w:p w14:paraId="465CC312" w14:textId="77777777" w:rsidR="00377E31" w:rsidRPr="00377E31" w:rsidRDefault="00377E31" w:rsidP="00377E31">
      <w:proofErr w:type="spellStart"/>
      <w:r w:rsidRPr="00377E31">
        <w:t>Arbitration_Record</w:t>
      </w:r>
      <w:proofErr w:type="spellEnd"/>
      <w:r w:rsidRPr="00377E31">
        <w:t xml:space="preserve"> incluye:</w:t>
      </w:r>
    </w:p>
    <w:p w14:paraId="6FB473A3" w14:textId="77777777" w:rsidR="00377E31" w:rsidRPr="00377E31" w:rsidRDefault="00377E31" w:rsidP="00377E31">
      <w:pPr>
        <w:numPr>
          <w:ilvl w:val="0"/>
          <w:numId w:val="12"/>
        </w:numPr>
      </w:pPr>
      <w:r w:rsidRPr="00377E31">
        <w:t>CEC_ID</w:t>
      </w:r>
    </w:p>
    <w:p w14:paraId="78C515D8" w14:textId="77777777" w:rsidR="00377E31" w:rsidRPr="00377E31" w:rsidRDefault="00377E31" w:rsidP="00377E31">
      <w:pPr>
        <w:numPr>
          <w:ilvl w:val="0"/>
          <w:numId w:val="12"/>
        </w:numPr>
      </w:pPr>
      <w:proofErr w:type="spellStart"/>
      <w:r w:rsidRPr="00377E31">
        <w:t>CEC_Level</w:t>
      </w:r>
      <w:proofErr w:type="spellEnd"/>
    </w:p>
    <w:p w14:paraId="3BE3F362" w14:textId="77777777" w:rsidR="00377E31" w:rsidRPr="00377E31" w:rsidRDefault="00377E31" w:rsidP="00377E31">
      <w:pPr>
        <w:numPr>
          <w:ilvl w:val="0"/>
          <w:numId w:val="12"/>
        </w:numPr>
      </w:pPr>
      <w:proofErr w:type="spellStart"/>
      <w:r w:rsidRPr="00377E31">
        <w:lastRenderedPageBreak/>
        <w:t>Impact_clinical_hash</w:t>
      </w:r>
      <w:proofErr w:type="spellEnd"/>
    </w:p>
    <w:p w14:paraId="32FCD071" w14:textId="77777777" w:rsidR="00377E31" w:rsidRPr="00377E31" w:rsidRDefault="00377E31" w:rsidP="00377E31">
      <w:pPr>
        <w:numPr>
          <w:ilvl w:val="0"/>
          <w:numId w:val="12"/>
        </w:numPr>
      </w:pPr>
      <w:proofErr w:type="spellStart"/>
      <w:r w:rsidRPr="00377E31">
        <w:t>Impact_economic_hash</w:t>
      </w:r>
      <w:proofErr w:type="spellEnd"/>
    </w:p>
    <w:p w14:paraId="27D550B9" w14:textId="77777777" w:rsidR="00377E31" w:rsidRPr="00377E31" w:rsidRDefault="00377E31" w:rsidP="00377E31">
      <w:pPr>
        <w:numPr>
          <w:ilvl w:val="0"/>
          <w:numId w:val="12"/>
        </w:numPr>
      </w:pPr>
      <w:proofErr w:type="spellStart"/>
      <w:r w:rsidRPr="00377E31">
        <w:t>UEM_mapping</w:t>
      </w:r>
      <w:proofErr w:type="spellEnd"/>
    </w:p>
    <w:p w14:paraId="3D86A299" w14:textId="77777777" w:rsidR="00377E31" w:rsidRPr="00377E31" w:rsidRDefault="00377E31" w:rsidP="00377E31">
      <w:pPr>
        <w:numPr>
          <w:ilvl w:val="0"/>
          <w:numId w:val="12"/>
        </w:numPr>
      </w:pPr>
      <w:proofErr w:type="spellStart"/>
      <w:r w:rsidRPr="00377E31">
        <w:t>COI_hash</w:t>
      </w:r>
      <w:proofErr w:type="spellEnd"/>
    </w:p>
    <w:p w14:paraId="711895CE" w14:textId="77777777" w:rsidR="00377E31" w:rsidRPr="00377E31" w:rsidRDefault="00377E31" w:rsidP="00377E31">
      <w:pPr>
        <w:numPr>
          <w:ilvl w:val="0"/>
          <w:numId w:val="12"/>
        </w:numPr>
      </w:pPr>
      <w:proofErr w:type="spellStart"/>
      <w:r w:rsidRPr="00377E31">
        <w:t>Deliberation_hash</w:t>
      </w:r>
      <w:proofErr w:type="spellEnd"/>
    </w:p>
    <w:p w14:paraId="5737F1F3" w14:textId="77777777" w:rsidR="00377E31" w:rsidRPr="00377E31" w:rsidRDefault="00377E31" w:rsidP="00377E31">
      <w:pPr>
        <w:numPr>
          <w:ilvl w:val="0"/>
          <w:numId w:val="12"/>
        </w:numPr>
      </w:pPr>
      <w:proofErr w:type="spellStart"/>
      <w:r w:rsidRPr="00377E31">
        <w:t>Decision_hash</w:t>
      </w:r>
      <w:proofErr w:type="spellEnd"/>
    </w:p>
    <w:p w14:paraId="1849E9B2" w14:textId="77777777" w:rsidR="00377E31" w:rsidRPr="00377E31" w:rsidRDefault="00377E31" w:rsidP="00377E31">
      <w:pPr>
        <w:numPr>
          <w:ilvl w:val="0"/>
          <w:numId w:val="12"/>
        </w:numPr>
      </w:pPr>
      <w:proofErr w:type="spellStart"/>
      <w:r w:rsidRPr="00377E31">
        <w:t>Case_Impact_Mode</w:t>
      </w:r>
      <w:proofErr w:type="spellEnd"/>
    </w:p>
    <w:p w14:paraId="66971326" w14:textId="77777777" w:rsidR="00377E31" w:rsidRPr="00377E31" w:rsidRDefault="00377E31" w:rsidP="00377E31">
      <w:pPr>
        <w:numPr>
          <w:ilvl w:val="0"/>
          <w:numId w:val="12"/>
        </w:numPr>
      </w:pPr>
      <w:proofErr w:type="spellStart"/>
      <w:r w:rsidRPr="00377E31">
        <w:t>Timestamp</w:t>
      </w:r>
      <w:proofErr w:type="spellEnd"/>
    </w:p>
    <w:p w14:paraId="4CC68F91" w14:textId="77777777" w:rsidR="00377E31" w:rsidRPr="00377E31" w:rsidRDefault="00377E31" w:rsidP="00377E31">
      <w:proofErr w:type="spellStart"/>
      <w:r w:rsidRPr="00377E31">
        <w:t>Append-only</w:t>
      </w:r>
      <w:proofErr w:type="spellEnd"/>
      <w:r w:rsidRPr="00377E31">
        <w:t>.</w:t>
      </w:r>
    </w:p>
    <w:p w14:paraId="787E83B1" w14:textId="77777777" w:rsidR="00377E31" w:rsidRPr="00377E31" w:rsidRDefault="00377E31" w:rsidP="00377E31">
      <w:r w:rsidRPr="00377E31">
        <w:t xml:space="preserve">Encadenado al GCL </w:t>
      </w:r>
    </w:p>
    <w:p w14:paraId="288F0B39" w14:textId="77777777" w:rsidR="00377E31" w:rsidRPr="00377E31" w:rsidRDefault="00377E31" w:rsidP="00377E31">
      <w:r w:rsidRPr="00377E31">
        <w:t xml:space="preserve">6 </w:t>
      </w:r>
      <w:proofErr w:type="spellStart"/>
      <w:r w:rsidRPr="00377E31">
        <w:t>Outputo</w:t>
      </w:r>
      <w:proofErr w:type="spellEnd"/>
      <w:r w:rsidRPr="00377E31">
        <w:t xml:space="preserve"> </w:t>
      </w:r>
      <w:proofErr w:type="spellStart"/>
      <w:r w:rsidRPr="00377E31">
        <w:t>Governance</w:t>
      </w:r>
      <w:proofErr w:type="spellEnd"/>
      <w:r w:rsidRPr="00377E31">
        <w:t xml:space="preserve"> &amp; </w:t>
      </w:r>
      <w:proofErr w:type="spellStart"/>
      <w:r w:rsidRPr="00377E31">
        <w:t>Consensu</w:t>
      </w:r>
      <w:proofErr w:type="spellEnd"/>
      <w:r w:rsidRPr="00377E31">
        <w:t>…</w:t>
      </w:r>
    </w:p>
    <w:p w14:paraId="12AE4F2B" w14:textId="77777777" w:rsidR="00377E31" w:rsidRPr="00377E31" w:rsidRDefault="00377E31" w:rsidP="00377E31">
      <w:r w:rsidRPr="00377E31">
        <w:t>.</w:t>
      </w:r>
    </w:p>
    <w:p w14:paraId="441FE6B5" w14:textId="77777777" w:rsidR="00377E31" w:rsidRPr="00377E31" w:rsidRDefault="00377E31" w:rsidP="00377E31">
      <w:r w:rsidRPr="00377E31">
        <w:pict w14:anchorId="6A745A22">
          <v:rect id="_x0000_i1036" style="width:0;height:1.5pt" o:hralign="center" o:hrstd="t" o:hr="t" fillcolor="#a0a0a0" stroked="f"/>
        </w:pict>
      </w:r>
    </w:p>
    <w:p w14:paraId="16E28F8A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t>XII. Prohibiciones Absolutas</w:t>
      </w:r>
    </w:p>
    <w:p w14:paraId="0CA9562F" w14:textId="77777777" w:rsidR="00377E31" w:rsidRPr="00377E31" w:rsidRDefault="00377E31" w:rsidP="00377E31">
      <w:r w:rsidRPr="00377E31">
        <w:t>CECAF no permite:</w:t>
      </w:r>
    </w:p>
    <w:p w14:paraId="575C13A0" w14:textId="77777777" w:rsidR="00377E31" w:rsidRPr="00377E31" w:rsidRDefault="00377E31" w:rsidP="00377E31">
      <w:pPr>
        <w:numPr>
          <w:ilvl w:val="0"/>
          <w:numId w:val="13"/>
        </w:numPr>
      </w:pPr>
      <w:r w:rsidRPr="00377E31">
        <w:t>Ajustar EO para justificar ahorro.</w:t>
      </w:r>
    </w:p>
    <w:p w14:paraId="0269D711" w14:textId="77777777" w:rsidR="00377E31" w:rsidRPr="00377E31" w:rsidRDefault="00377E31" w:rsidP="00377E31">
      <w:pPr>
        <w:numPr>
          <w:ilvl w:val="0"/>
          <w:numId w:val="13"/>
        </w:numPr>
      </w:pPr>
      <w:r w:rsidRPr="00377E31">
        <w:t>Cambiar umbral EUL por presión financiera.</w:t>
      </w:r>
    </w:p>
    <w:p w14:paraId="316C56E8" w14:textId="77777777" w:rsidR="00377E31" w:rsidRPr="00377E31" w:rsidRDefault="00377E31" w:rsidP="00377E31">
      <w:pPr>
        <w:numPr>
          <w:ilvl w:val="0"/>
          <w:numId w:val="13"/>
        </w:numPr>
      </w:pPr>
      <w:r w:rsidRPr="00377E31">
        <w:t>Resolver conflicto estructural informalmente.</w:t>
      </w:r>
    </w:p>
    <w:p w14:paraId="244ED0CF" w14:textId="77777777" w:rsidR="00377E31" w:rsidRPr="00377E31" w:rsidRDefault="00377E31" w:rsidP="00377E31">
      <w:pPr>
        <w:numPr>
          <w:ilvl w:val="0"/>
          <w:numId w:val="13"/>
        </w:numPr>
      </w:pPr>
      <w:r w:rsidRPr="00377E31">
        <w:t xml:space="preserve">Aplicar </w:t>
      </w:r>
      <w:proofErr w:type="spellStart"/>
      <w:r w:rsidRPr="00377E31">
        <w:t>downgrade</w:t>
      </w:r>
      <w:proofErr w:type="spellEnd"/>
      <w:r w:rsidRPr="00377E31">
        <w:t xml:space="preserve"> sin evaluación ética documentada.</w:t>
      </w:r>
    </w:p>
    <w:p w14:paraId="7EAD6D76" w14:textId="77777777" w:rsidR="00377E31" w:rsidRPr="00377E31" w:rsidRDefault="00377E31" w:rsidP="00377E31">
      <w:pPr>
        <w:numPr>
          <w:ilvl w:val="0"/>
          <w:numId w:val="13"/>
        </w:numPr>
      </w:pPr>
      <w:r w:rsidRPr="00377E31">
        <w:t>Alterar retrospectivamente decisiones.</w:t>
      </w:r>
    </w:p>
    <w:p w14:paraId="5E4D4705" w14:textId="77777777" w:rsidR="00377E31" w:rsidRPr="00377E31" w:rsidRDefault="00377E31" w:rsidP="00377E31">
      <w:r w:rsidRPr="00377E31">
        <w:pict w14:anchorId="0CB2CB15">
          <v:rect id="_x0000_i1037" style="width:0;height:1.5pt" o:hralign="center" o:hrstd="t" o:hr="t" fillcolor="#a0a0a0" stroked="f"/>
        </w:pict>
      </w:r>
    </w:p>
    <w:p w14:paraId="55AA6E18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t>XIII. Transparencia Interna Obligatoria</w:t>
      </w:r>
    </w:p>
    <w:p w14:paraId="064E8269" w14:textId="77777777" w:rsidR="00377E31" w:rsidRPr="00377E31" w:rsidRDefault="00377E31" w:rsidP="00377E31">
      <w:r w:rsidRPr="00377E31">
        <w:t>CEC ≥ CEC3 requiere:</w:t>
      </w:r>
    </w:p>
    <w:p w14:paraId="0CEDBB02" w14:textId="77777777" w:rsidR="00377E31" w:rsidRPr="00377E31" w:rsidRDefault="00377E31" w:rsidP="00377E31">
      <w:pPr>
        <w:numPr>
          <w:ilvl w:val="0"/>
          <w:numId w:val="14"/>
        </w:numPr>
      </w:pPr>
      <w:r w:rsidRPr="00377E31">
        <w:t>Publicación interna estructurada.</w:t>
      </w:r>
    </w:p>
    <w:p w14:paraId="172BEC6F" w14:textId="77777777" w:rsidR="00377E31" w:rsidRPr="00377E31" w:rsidRDefault="00377E31" w:rsidP="00377E31">
      <w:pPr>
        <w:numPr>
          <w:ilvl w:val="0"/>
          <w:numId w:val="14"/>
        </w:numPr>
      </w:pPr>
      <w:r w:rsidRPr="00377E31">
        <w:t>Resumen clínico-económico.</w:t>
      </w:r>
    </w:p>
    <w:p w14:paraId="0B1A145A" w14:textId="77777777" w:rsidR="00377E31" w:rsidRPr="00377E31" w:rsidRDefault="00377E31" w:rsidP="00377E31">
      <w:pPr>
        <w:numPr>
          <w:ilvl w:val="0"/>
          <w:numId w:val="14"/>
        </w:numPr>
      </w:pPr>
      <w:r w:rsidRPr="00377E31">
        <w:t>Registro de disenso si existe.</w:t>
      </w:r>
    </w:p>
    <w:p w14:paraId="028B72C0" w14:textId="77777777" w:rsidR="00377E31" w:rsidRPr="00377E31" w:rsidRDefault="00377E31" w:rsidP="00377E31">
      <w:pPr>
        <w:numPr>
          <w:ilvl w:val="0"/>
          <w:numId w:val="14"/>
        </w:numPr>
      </w:pPr>
      <w:r w:rsidRPr="00377E31">
        <w:t>Registro de COI.</w:t>
      </w:r>
    </w:p>
    <w:p w14:paraId="3ABDF01D" w14:textId="77777777" w:rsidR="00377E31" w:rsidRPr="00377E31" w:rsidRDefault="00377E31" w:rsidP="00377E31">
      <w:r w:rsidRPr="00377E31">
        <w:t>Opacidad prohibida.</w:t>
      </w:r>
    </w:p>
    <w:p w14:paraId="23B16381" w14:textId="77777777" w:rsidR="00377E31" w:rsidRPr="00377E31" w:rsidRDefault="00377E31" w:rsidP="00377E31">
      <w:r w:rsidRPr="00377E31">
        <w:pict w14:anchorId="42259A5A">
          <v:rect id="_x0000_i1038" style="width:0;height:1.5pt" o:hralign="center" o:hrstd="t" o:hr="t" fillcolor="#a0a0a0" stroked="f"/>
        </w:pict>
      </w:r>
    </w:p>
    <w:p w14:paraId="6743039C" w14:textId="77777777" w:rsidR="00377E31" w:rsidRPr="00377E31" w:rsidRDefault="00377E31" w:rsidP="00377E31">
      <w:pPr>
        <w:rPr>
          <w:b/>
          <w:bCs/>
        </w:rPr>
      </w:pPr>
      <w:r w:rsidRPr="00377E31">
        <w:rPr>
          <w:b/>
          <w:bCs/>
        </w:rPr>
        <w:lastRenderedPageBreak/>
        <w:t>XIV. Propiedad Emergente</w:t>
      </w:r>
    </w:p>
    <w:p w14:paraId="10EE56E9" w14:textId="77777777" w:rsidR="00377E31" w:rsidRPr="00377E31" w:rsidRDefault="00377E31" w:rsidP="00377E31">
      <w:r w:rsidRPr="00377E31">
        <w:t>CECAF v2.0:</w:t>
      </w:r>
    </w:p>
    <w:p w14:paraId="2288D6F4" w14:textId="77777777" w:rsidR="00377E31" w:rsidRPr="00377E31" w:rsidRDefault="00377E31" w:rsidP="00377E31">
      <w:pPr>
        <w:numPr>
          <w:ilvl w:val="0"/>
          <w:numId w:val="15"/>
        </w:numPr>
      </w:pPr>
      <w:r w:rsidRPr="00377E31">
        <w:t>Operacionaliza supremacía clínica.</w:t>
      </w:r>
    </w:p>
    <w:p w14:paraId="76AB0BDB" w14:textId="77777777" w:rsidR="00377E31" w:rsidRPr="00377E31" w:rsidRDefault="00377E31" w:rsidP="00377E31">
      <w:pPr>
        <w:numPr>
          <w:ilvl w:val="0"/>
          <w:numId w:val="15"/>
        </w:numPr>
      </w:pPr>
      <w:r w:rsidRPr="00377E31">
        <w:t>Introduce freno contra erosión gradual.</w:t>
      </w:r>
    </w:p>
    <w:p w14:paraId="1AF2B9C3" w14:textId="77777777" w:rsidR="00377E31" w:rsidRPr="00377E31" w:rsidRDefault="00377E31" w:rsidP="00377E31">
      <w:pPr>
        <w:numPr>
          <w:ilvl w:val="0"/>
          <w:numId w:val="15"/>
        </w:numPr>
      </w:pPr>
      <w:r w:rsidRPr="00377E31">
        <w:t>Protege casos activos.</w:t>
      </w:r>
    </w:p>
    <w:p w14:paraId="6CCD2236" w14:textId="77777777" w:rsidR="00377E31" w:rsidRPr="00377E31" w:rsidRDefault="00377E31" w:rsidP="00377E31">
      <w:pPr>
        <w:numPr>
          <w:ilvl w:val="0"/>
          <w:numId w:val="15"/>
        </w:numPr>
      </w:pPr>
      <w:r w:rsidRPr="00377E31">
        <w:t>Formaliza ética como amortiguador estructural.</w:t>
      </w:r>
    </w:p>
    <w:p w14:paraId="14A6708C" w14:textId="77777777" w:rsidR="00377E31" w:rsidRPr="00377E31" w:rsidRDefault="00377E31" w:rsidP="00377E31">
      <w:pPr>
        <w:numPr>
          <w:ilvl w:val="0"/>
          <w:numId w:val="15"/>
        </w:numPr>
      </w:pPr>
      <w:r w:rsidRPr="00377E31">
        <w:t>Previene captura económica silenciosa.</w:t>
      </w:r>
    </w:p>
    <w:p w14:paraId="298B275E" w14:textId="12E1035F" w:rsidR="00307835" w:rsidRDefault="00377E31" w:rsidP="00377E31">
      <w:pPr>
        <w:numPr>
          <w:ilvl w:val="0"/>
          <w:numId w:val="15"/>
        </w:numPr>
      </w:pPr>
      <w:r w:rsidRPr="00377E31">
        <w:t>Permite sostenibilidad sin sacrificar ciencia.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5077D"/>
    <w:multiLevelType w:val="multilevel"/>
    <w:tmpl w:val="DAB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A6C5C"/>
    <w:multiLevelType w:val="multilevel"/>
    <w:tmpl w:val="BF70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07586"/>
    <w:multiLevelType w:val="multilevel"/>
    <w:tmpl w:val="D45C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42DE8"/>
    <w:multiLevelType w:val="multilevel"/>
    <w:tmpl w:val="9D34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24927"/>
    <w:multiLevelType w:val="multilevel"/>
    <w:tmpl w:val="2EC0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01CDE"/>
    <w:multiLevelType w:val="multilevel"/>
    <w:tmpl w:val="2C5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F3ED3"/>
    <w:multiLevelType w:val="multilevel"/>
    <w:tmpl w:val="C3A4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D100E"/>
    <w:multiLevelType w:val="multilevel"/>
    <w:tmpl w:val="5590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61097"/>
    <w:multiLevelType w:val="multilevel"/>
    <w:tmpl w:val="48D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50618"/>
    <w:multiLevelType w:val="multilevel"/>
    <w:tmpl w:val="F492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C051F"/>
    <w:multiLevelType w:val="multilevel"/>
    <w:tmpl w:val="4C8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F6964"/>
    <w:multiLevelType w:val="multilevel"/>
    <w:tmpl w:val="CF5C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3386C"/>
    <w:multiLevelType w:val="multilevel"/>
    <w:tmpl w:val="AE2A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A457A"/>
    <w:multiLevelType w:val="multilevel"/>
    <w:tmpl w:val="310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E54125"/>
    <w:multiLevelType w:val="multilevel"/>
    <w:tmpl w:val="EC8E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931106">
    <w:abstractNumId w:val="6"/>
  </w:num>
  <w:num w:numId="2" w16cid:durableId="1030909490">
    <w:abstractNumId w:val="2"/>
  </w:num>
  <w:num w:numId="3" w16cid:durableId="1344280174">
    <w:abstractNumId w:val="9"/>
  </w:num>
  <w:num w:numId="4" w16cid:durableId="861633054">
    <w:abstractNumId w:val="4"/>
  </w:num>
  <w:num w:numId="5" w16cid:durableId="86007064">
    <w:abstractNumId w:val="7"/>
  </w:num>
  <w:num w:numId="6" w16cid:durableId="196234610">
    <w:abstractNumId w:val="5"/>
  </w:num>
  <w:num w:numId="7" w16cid:durableId="1404985249">
    <w:abstractNumId w:val="12"/>
  </w:num>
  <w:num w:numId="8" w16cid:durableId="66920952">
    <w:abstractNumId w:val="14"/>
  </w:num>
  <w:num w:numId="9" w16cid:durableId="1348828561">
    <w:abstractNumId w:val="10"/>
  </w:num>
  <w:num w:numId="10" w16cid:durableId="205683426">
    <w:abstractNumId w:val="1"/>
  </w:num>
  <w:num w:numId="11" w16cid:durableId="244848239">
    <w:abstractNumId w:val="0"/>
  </w:num>
  <w:num w:numId="12" w16cid:durableId="1811284220">
    <w:abstractNumId w:val="11"/>
  </w:num>
  <w:num w:numId="13" w16cid:durableId="762989800">
    <w:abstractNumId w:val="13"/>
  </w:num>
  <w:num w:numId="14" w16cid:durableId="2009748559">
    <w:abstractNumId w:val="3"/>
  </w:num>
  <w:num w:numId="15" w16cid:durableId="8516042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7C7"/>
    <w:rsid w:val="000C55DB"/>
    <w:rsid w:val="001527C7"/>
    <w:rsid w:val="001C2B78"/>
    <w:rsid w:val="00307835"/>
    <w:rsid w:val="00377E31"/>
    <w:rsid w:val="0095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8D52"/>
  <w15:chartTrackingRefBased/>
  <w15:docId w15:val="{E1B0540F-4C90-43A4-9E4D-084592792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7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7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7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7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7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7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7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7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7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7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654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2026-02-20T17:40:00Z</dcterms:created>
  <dcterms:modified xsi:type="dcterms:W3CDTF">2026-02-20T17:45:00Z</dcterms:modified>
</cp:coreProperties>
</file>