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92" w:rsidRDefault="009A3C92" w:rsidP="009A3C92">
      <w:pPr>
        <w:jc w:val="both"/>
        <w:rPr>
          <w:noProof/>
          <w:lang w:eastAsia="es-MX"/>
        </w:rPr>
      </w:pPr>
    </w:p>
    <w:p w:rsidR="009A3C92" w:rsidRDefault="009A3C92" w:rsidP="009A3C92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 wp14:anchorId="67A594EA" wp14:editId="564EBAC2">
            <wp:extent cx="3616657" cy="2166137"/>
            <wp:effectExtent l="0" t="0" r="3175" b="5715"/>
            <wp:docPr id="4" name="Imagen 4" descr="U T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 T 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705" cy="216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C92" w:rsidRPr="00D201C7" w:rsidRDefault="009A3C92" w:rsidP="009A3C92">
      <w:pPr>
        <w:rPr>
          <w:b/>
          <w:sz w:val="28"/>
        </w:rPr>
      </w:pPr>
    </w:p>
    <w:p w:rsidR="009A3C92" w:rsidRDefault="009A3C92" w:rsidP="009A3C92">
      <w:pPr>
        <w:ind w:firstLine="708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Universidad Tecnológica de Puebla</w:t>
      </w:r>
    </w:p>
    <w:p w:rsidR="009A3C92" w:rsidRDefault="009A3C92" w:rsidP="009A3C92">
      <w:pPr>
        <w:ind w:firstLine="708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Tecnologías de la información</w:t>
      </w:r>
    </w:p>
    <w:p w:rsidR="009A3C92" w:rsidRPr="00D201C7" w:rsidRDefault="009A3C92" w:rsidP="009A3C92">
      <w:pPr>
        <w:ind w:firstLine="708"/>
        <w:jc w:val="center"/>
        <w:rPr>
          <w:rFonts w:ascii="Arial" w:hAnsi="Arial" w:cs="Arial"/>
          <w:b/>
          <w:sz w:val="28"/>
        </w:rPr>
      </w:pPr>
      <w:r w:rsidRPr="00D201C7">
        <w:rPr>
          <w:rFonts w:ascii="Arial" w:hAnsi="Arial" w:cs="Arial"/>
          <w:b/>
          <w:sz w:val="28"/>
        </w:rPr>
        <w:t>Alumno: Leonardo Saínos Pérez.</w:t>
      </w:r>
    </w:p>
    <w:p w:rsidR="009A3C92" w:rsidRPr="00D201C7" w:rsidRDefault="009A3C92" w:rsidP="009A3C92">
      <w:pPr>
        <w:ind w:firstLine="708"/>
        <w:jc w:val="center"/>
        <w:rPr>
          <w:rFonts w:ascii="Arial" w:hAnsi="Arial" w:cs="Arial"/>
          <w:b/>
          <w:sz w:val="28"/>
        </w:rPr>
      </w:pPr>
      <w:r w:rsidRPr="00D201C7">
        <w:rPr>
          <w:rFonts w:ascii="Arial" w:hAnsi="Arial" w:cs="Arial"/>
          <w:b/>
          <w:sz w:val="28"/>
        </w:rPr>
        <w:t>Matricula: UTP0143830</w:t>
      </w:r>
    </w:p>
    <w:p w:rsidR="009A3C92" w:rsidRPr="00D201C7" w:rsidRDefault="009A3C92" w:rsidP="009A3C92">
      <w:pPr>
        <w:ind w:firstLine="708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5t</w:t>
      </w:r>
      <w:r w:rsidRPr="00D201C7">
        <w:rPr>
          <w:rFonts w:ascii="Arial" w:hAnsi="Arial" w:cs="Arial"/>
          <w:b/>
          <w:sz w:val="28"/>
        </w:rPr>
        <w:t xml:space="preserve">o      </w:t>
      </w:r>
      <w:r>
        <w:rPr>
          <w:rFonts w:ascii="Arial" w:hAnsi="Arial" w:cs="Arial"/>
          <w:b/>
          <w:sz w:val="28"/>
        </w:rPr>
        <w:t xml:space="preserve">                        Grupo: F</w:t>
      </w:r>
    </w:p>
    <w:p w:rsidR="009A3C92" w:rsidRPr="00D201C7" w:rsidRDefault="009A3C92" w:rsidP="009A3C92">
      <w:pPr>
        <w:ind w:firstLine="708"/>
        <w:jc w:val="center"/>
        <w:rPr>
          <w:rFonts w:ascii="Arial" w:hAnsi="Arial" w:cs="Arial"/>
          <w:b/>
          <w:sz w:val="28"/>
        </w:rPr>
      </w:pPr>
      <w:r w:rsidRPr="00D201C7">
        <w:rPr>
          <w:rFonts w:ascii="Arial" w:hAnsi="Arial" w:cs="Arial"/>
          <w:b/>
          <w:sz w:val="28"/>
        </w:rPr>
        <w:t>Profesor:</w:t>
      </w:r>
      <w:r>
        <w:rPr>
          <w:rFonts w:ascii="Arial" w:hAnsi="Arial" w:cs="Arial"/>
          <w:b/>
          <w:sz w:val="28"/>
        </w:rPr>
        <w:t xml:space="preserve"> JENNY ORTEGA GARCIA.</w:t>
      </w:r>
    </w:p>
    <w:p w:rsidR="009A3C92" w:rsidRPr="00D201C7" w:rsidRDefault="009A3C92" w:rsidP="009A3C92">
      <w:pPr>
        <w:ind w:firstLine="708"/>
        <w:jc w:val="center"/>
        <w:rPr>
          <w:rFonts w:ascii="Arial" w:hAnsi="Arial" w:cs="Arial"/>
          <w:b/>
          <w:sz w:val="28"/>
        </w:rPr>
      </w:pPr>
      <w:r w:rsidRPr="00D201C7">
        <w:rPr>
          <w:rFonts w:ascii="Arial" w:hAnsi="Arial" w:cs="Arial"/>
          <w:b/>
          <w:sz w:val="28"/>
        </w:rPr>
        <w:t xml:space="preserve">Materia: </w:t>
      </w:r>
      <w:r>
        <w:rPr>
          <w:rFonts w:ascii="Arial" w:hAnsi="Arial" w:cs="Arial"/>
          <w:b/>
          <w:sz w:val="28"/>
        </w:rPr>
        <w:t>APLICAICONES WEB PARA I 4.0</w:t>
      </w:r>
    </w:p>
    <w:p w:rsidR="009A3C92" w:rsidRDefault="009A3C92" w:rsidP="009A3C92">
      <w:pPr>
        <w:ind w:left="2124" w:firstLine="70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        </w:t>
      </w:r>
      <w:proofErr w:type="spellStart"/>
      <w:r>
        <w:rPr>
          <w:rFonts w:ascii="Arial" w:hAnsi="Arial" w:cs="Arial"/>
          <w:b/>
          <w:sz w:val="28"/>
        </w:rPr>
        <w:t>Tarea</w:t>
      </w:r>
      <w:proofErr w:type="gramStart"/>
      <w:r>
        <w:rPr>
          <w:rFonts w:ascii="Arial" w:hAnsi="Arial" w:cs="Arial"/>
          <w:b/>
          <w:sz w:val="28"/>
        </w:rPr>
        <w:t>:ADO</w:t>
      </w:r>
      <w:proofErr w:type="spellEnd"/>
      <w:proofErr w:type="gramEnd"/>
      <w:r>
        <w:rPr>
          <w:rFonts w:ascii="Arial" w:hAnsi="Arial" w:cs="Arial"/>
          <w:b/>
          <w:sz w:val="28"/>
        </w:rPr>
        <w:t>.</w:t>
      </w:r>
    </w:p>
    <w:p w:rsidR="009A3C92" w:rsidRDefault="009A3C92" w:rsidP="009A3C92">
      <w:pPr>
        <w:ind w:firstLine="708"/>
        <w:jc w:val="center"/>
        <w:rPr>
          <w:b/>
        </w:rPr>
      </w:pPr>
      <w:r>
        <w:rPr>
          <w:rFonts w:ascii="Arial" w:hAnsi="Arial" w:cs="Arial"/>
          <w:b/>
          <w:sz w:val="28"/>
        </w:rPr>
        <w:t>Fecha de entrega: 13/01/2021</w:t>
      </w:r>
      <w:r w:rsidRPr="00524BE5">
        <w:rPr>
          <w:b/>
        </w:rPr>
        <w:t>.</w:t>
      </w:r>
    </w:p>
    <w:p w:rsidR="009A3C92" w:rsidRDefault="009A3C92" w:rsidP="009A3C92">
      <w:pPr>
        <w:ind w:firstLine="708"/>
        <w:jc w:val="center"/>
        <w:rPr>
          <w:b/>
        </w:rPr>
      </w:pPr>
    </w:p>
    <w:p w:rsidR="009A3C92" w:rsidRPr="00EB1315" w:rsidRDefault="009A3C92" w:rsidP="009A3C92">
      <w:pPr>
        <w:ind w:firstLine="708"/>
        <w:jc w:val="center"/>
        <w:rPr>
          <w:b/>
        </w:rPr>
      </w:pPr>
    </w:p>
    <w:p w:rsidR="009A3C92" w:rsidRDefault="009A3C92" w:rsidP="009A3C92">
      <w:pPr>
        <w:pStyle w:val="Ttulo1"/>
        <w:tabs>
          <w:tab w:val="left" w:pos="2410"/>
        </w:tabs>
        <w:jc w:val="center"/>
        <w:rPr>
          <w:rFonts w:ascii="Arial" w:hAnsi="Arial" w:cs="Arial"/>
        </w:rPr>
      </w:pPr>
    </w:p>
    <w:p w:rsidR="007535B9" w:rsidRPr="009A3C92" w:rsidRDefault="00D302A4" w:rsidP="009A3C92">
      <w:pPr>
        <w:pStyle w:val="Ttulo1"/>
        <w:tabs>
          <w:tab w:val="left" w:pos="2410"/>
        </w:tabs>
        <w:jc w:val="center"/>
        <w:rPr>
          <w:rFonts w:ascii="Arial" w:hAnsi="Arial" w:cs="Arial"/>
        </w:rPr>
      </w:pPr>
      <w:r w:rsidRPr="009A3C92">
        <w:rPr>
          <w:rFonts w:ascii="Arial" w:hAnsi="Arial" w:cs="Arial"/>
        </w:rPr>
        <w:t>¿Qué es ADO.net?</w:t>
      </w:r>
    </w:p>
    <w:p w:rsidR="00D302A4" w:rsidRPr="00D302A4" w:rsidRDefault="00D302A4" w:rsidP="009A3C92">
      <w:pPr>
        <w:shd w:val="clear" w:color="auto" w:fill="FFFFFF"/>
        <w:tabs>
          <w:tab w:val="left" w:pos="241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ADO .NET es una arquitectura que permite el acceso y la manipulación eficiente de los datos mediante un conjunto de clases, interfaces y estructuras, permitiendo la creación de aplicaciones distribuidas. Esta tecnología es parte de la biblioteca de clases ofrecidas por el Microsoft .NET Framework. Su componente principal es la clase 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DataSet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, que almacena los datos provenientes de una fuente. </w:t>
      </w:r>
    </w:p>
    <w:p w:rsidR="00D302A4" w:rsidRPr="00D302A4" w:rsidRDefault="00D302A4" w:rsidP="009A3C92">
      <w:pPr>
        <w:shd w:val="clear" w:color="auto" w:fill="FFFFFF"/>
        <w:tabs>
          <w:tab w:val="left" w:pos="2410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9A3C92">
        <w:rPr>
          <w:rFonts w:ascii="Arial" w:eastAsia="Times New Roman" w:hAnsi="Arial" w:cs="Arial"/>
          <w:noProof/>
          <w:color w:val="4A21BB"/>
          <w:sz w:val="28"/>
          <w:szCs w:val="28"/>
          <w:bdr w:val="none" w:sz="0" w:space="0" w:color="auto" w:frame="1"/>
          <w:lang w:eastAsia="es-MX"/>
        </w:rPr>
        <w:drawing>
          <wp:inline distT="0" distB="0" distL="0" distR="0" wp14:anchorId="28AA7E63" wp14:editId="2FBF6FD0">
            <wp:extent cx="3048000" cy="2133600"/>
            <wp:effectExtent l="0" t="0" r="0" b="0"/>
            <wp:docPr id="3" name="Imagen 3" descr="https://1.bp.blogspot.com/-7okjzjA5WUQ/XmPwpoL2nLI/AAAAAAAAA5w/RT4fEayGe-MusTzzDWJLBqm6_ov4JycOACLcBGAsYHQ/s320/Conexion_ADO.NET_a_Base_de_Datos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7okjzjA5WUQ/XmPwpoL2nLI/AAAAAAAAA5w/RT4fEayGe-MusTzzDWJLBqm6_ov4JycOACLcBGAsYHQ/s320/Conexion_ADO.NET_a_Base_de_Datos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A4" w:rsidRPr="00D302A4" w:rsidRDefault="00D302A4" w:rsidP="009A3C92">
      <w:pPr>
        <w:shd w:val="clear" w:color="auto" w:fill="FFFFFF"/>
        <w:tabs>
          <w:tab w:val="left" w:pos="241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</w:p>
    <w:p w:rsidR="00D302A4" w:rsidRPr="00D302A4" w:rsidRDefault="00D302A4" w:rsidP="009A3C92">
      <w:pPr>
        <w:jc w:val="both"/>
        <w:rPr>
          <w:b/>
        </w:rPr>
      </w:pPr>
      <w:r w:rsidRPr="00D302A4">
        <w:rPr>
          <w:rFonts w:ascii="Arial" w:eastAsia="Times New Roman" w:hAnsi="Arial" w:cs="Arial"/>
          <w:b/>
          <w:bCs/>
          <w:color w:val="2C3E50"/>
          <w:sz w:val="28"/>
          <w:szCs w:val="28"/>
          <w:lang w:eastAsia="es-MX"/>
        </w:rPr>
        <w:t xml:space="preserve">La clase </w:t>
      </w:r>
      <w:proofErr w:type="spellStart"/>
      <w:r w:rsidRPr="00D302A4">
        <w:rPr>
          <w:rFonts w:ascii="Arial" w:eastAsia="Times New Roman" w:hAnsi="Arial" w:cs="Arial"/>
          <w:b/>
          <w:bCs/>
          <w:color w:val="2C3E50"/>
          <w:sz w:val="28"/>
          <w:szCs w:val="28"/>
          <w:lang w:eastAsia="es-MX"/>
        </w:rPr>
        <w:t>Dataset</w:t>
      </w:r>
      <w:proofErr w:type="spellEnd"/>
      <w:r w:rsidRPr="00D302A4">
        <w:rPr>
          <w:rFonts w:ascii="Arial" w:eastAsia="Times New Roman" w:hAnsi="Arial" w:cs="Arial"/>
          <w:b/>
          <w:bCs/>
          <w:color w:val="2C3E50"/>
          <w:sz w:val="28"/>
          <w:szCs w:val="28"/>
          <w:lang w:eastAsia="es-MX"/>
        </w:rPr>
        <w:t>:</w:t>
      </w:r>
      <w:r w:rsidR="009A3C92" w:rsidRPr="009A3C92">
        <w:rPr>
          <w:noProof/>
          <w:lang w:eastAsia="es-MX"/>
        </w:rPr>
        <w:t xml:space="preserve"> </w:t>
      </w:r>
    </w:p>
    <w:p w:rsidR="00D302A4" w:rsidRPr="00D302A4" w:rsidRDefault="00D302A4" w:rsidP="009A3C92">
      <w:pPr>
        <w:shd w:val="clear" w:color="auto" w:fill="FFFFFF"/>
        <w:tabs>
          <w:tab w:val="left" w:pos="2410"/>
        </w:tabs>
        <w:spacing w:after="27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La clase 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DataSet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 consiste en una colección de objetos "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DataTable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", formados por filas y columnas, que se pueden relacionar unas con otras, con objetos llamados "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DataRelation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". También contiene información acerca de las claves principales y foráneas, que permiten estas relaciones. Básicamente, esta es la definición de una base de datos, un conjunto de tablas que se relacionan entre sí.</w:t>
      </w:r>
    </w:p>
    <w:p w:rsidR="00D302A4" w:rsidRPr="00D302A4" w:rsidRDefault="00D302A4" w:rsidP="009A3C92">
      <w:pPr>
        <w:shd w:val="clear" w:color="auto" w:fill="FFFFFF"/>
        <w:tabs>
          <w:tab w:val="left" w:pos="2410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9A3C92">
        <w:rPr>
          <w:rFonts w:ascii="Arial" w:eastAsia="Times New Roman" w:hAnsi="Arial" w:cs="Arial"/>
          <w:strike/>
          <w:noProof/>
          <w:color w:val="4A21BB"/>
          <w:sz w:val="28"/>
          <w:szCs w:val="28"/>
          <w:bdr w:val="none" w:sz="0" w:space="0" w:color="auto" w:frame="1"/>
          <w:lang w:eastAsia="es-MX"/>
        </w:rPr>
        <w:drawing>
          <wp:inline distT="0" distB="0" distL="0" distR="0" wp14:anchorId="5E313BDA" wp14:editId="21D20A5D">
            <wp:extent cx="3048000" cy="2200275"/>
            <wp:effectExtent l="0" t="0" r="0" b="9525"/>
            <wp:docPr id="2" name="Imagen 2" descr="La Clase Dataset de Ado.ne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 Clase Dataset de Ado.ne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A4" w:rsidRPr="00D302A4" w:rsidRDefault="00D302A4" w:rsidP="009A3C92">
      <w:pPr>
        <w:shd w:val="clear" w:color="auto" w:fill="FFFFFF"/>
        <w:tabs>
          <w:tab w:val="left" w:pos="241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br/>
      </w:r>
    </w:p>
    <w:p w:rsidR="00D302A4" w:rsidRPr="00D302A4" w:rsidRDefault="00D302A4" w:rsidP="009A3C92">
      <w:pPr>
        <w:shd w:val="clear" w:color="auto" w:fill="FFFFFF"/>
        <w:tabs>
          <w:tab w:val="left" w:pos="2410"/>
        </w:tabs>
        <w:spacing w:after="225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C3E50"/>
          <w:sz w:val="28"/>
          <w:szCs w:val="28"/>
          <w:lang w:eastAsia="es-MX"/>
        </w:rPr>
      </w:pPr>
      <w:r w:rsidRPr="00D302A4">
        <w:rPr>
          <w:rFonts w:ascii="Arial" w:eastAsia="Times New Roman" w:hAnsi="Arial" w:cs="Arial"/>
          <w:b/>
          <w:bCs/>
          <w:color w:val="2C3E50"/>
          <w:sz w:val="28"/>
          <w:szCs w:val="28"/>
          <w:lang w:eastAsia="es-MX"/>
        </w:rPr>
        <w:t>Objetos:</w:t>
      </w:r>
    </w:p>
    <w:p w:rsidR="00D302A4" w:rsidRPr="00D302A4" w:rsidRDefault="00D302A4" w:rsidP="009A3C92">
      <w:pPr>
        <w:shd w:val="clear" w:color="auto" w:fill="FFFFFF"/>
        <w:tabs>
          <w:tab w:val="left" w:pos="241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También posee otros objetos:</w:t>
      </w:r>
    </w:p>
    <w:p w:rsidR="00D302A4" w:rsidRPr="00D302A4" w:rsidRDefault="00D302A4" w:rsidP="009A3C92">
      <w:pPr>
        <w:shd w:val="clear" w:color="auto" w:fill="FFFFFF"/>
        <w:tabs>
          <w:tab w:val="left" w:pos="241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• El objeto </w:t>
      </w:r>
      <w:proofErr w:type="spellStart"/>
      <w:r w:rsidRPr="00D302A4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lang w:eastAsia="es-MX"/>
        </w:rPr>
        <w:t>Connection</w:t>
      </w:r>
      <w:proofErr w:type="spellEnd"/>
      <w:r w:rsidRPr="00D302A4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lang w:eastAsia="es-MX"/>
        </w:rPr>
        <w:t> </w:t>
      </w: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proporciona conectividad a la fuente de los datos, como Microsoft SQL Server, Oracle, 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SQLite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, 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MySQL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, etc. </w:t>
      </w:r>
    </w:p>
    <w:p w:rsidR="00D302A4" w:rsidRPr="00D302A4" w:rsidRDefault="00D302A4" w:rsidP="009A3C92">
      <w:pPr>
        <w:shd w:val="clear" w:color="auto" w:fill="FFFFFF"/>
        <w:tabs>
          <w:tab w:val="left" w:pos="241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• El objeto </w:t>
      </w:r>
      <w:proofErr w:type="spellStart"/>
      <w:r w:rsidRPr="00D302A4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lang w:eastAsia="es-MX"/>
        </w:rPr>
        <w:t>Command</w:t>
      </w:r>
      <w:proofErr w:type="spellEnd"/>
      <w:r w:rsidRPr="00D302A4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lang w:eastAsia="es-MX"/>
        </w:rPr>
        <w:t> </w:t>
      </w: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permite tener acceso a comandos de base de datos para devolver datos, modificar, eliminar, ejecutar procedimientos y enviar o recuperar información sobre parámetros. </w:t>
      </w:r>
    </w:p>
    <w:p w:rsidR="00D302A4" w:rsidRPr="00D302A4" w:rsidRDefault="00D302A4" w:rsidP="009A3C92">
      <w:pPr>
        <w:shd w:val="clear" w:color="auto" w:fill="FFFFFF"/>
        <w:tabs>
          <w:tab w:val="left" w:pos="241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• El objeto </w:t>
      </w:r>
      <w:proofErr w:type="spellStart"/>
      <w:r w:rsidRPr="00D302A4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lang w:eastAsia="es-MX"/>
        </w:rPr>
        <w:t>DataReader</w:t>
      </w:r>
      <w:proofErr w:type="spellEnd"/>
      <w:r w:rsidRPr="00D302A4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lang w:eastAsia="es-MX"/>
        </w:rPr>
        <w:t> </w:t>
      </w: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para su lectura, realiza esta operación un registro a la vez. </w:t>
      </w:r>
    </w:p>
    <w:p w:rsidR="00D302A4" w:rsidRPr="00D302A4" w:rsidRDefault="00D302A4" w:rsidP="009A3C92">
      <w:pPr>
        <w:shd w:val="clear" w:color="auto" w:fill="FFFFFF"/>
        <w:tabs>
          <w:tab w:val="left" w:pos="2410"/>
        </w:tabs>
        <w:spacing w:after="27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• Y finalmente el objeto </w:t>
      </w:r>
      <w:proofErr w:type="spellStart"/>
      <w:r w:rsidRPr="00D302A4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lang w:eastAsia="es-MX"/>
        </w:rPr>
        <w:t>DataAdapter</w:t>
      </w:r>
      <w:proofErr w:type="spellEnd"/>
      <w:r w:rsidRPr="00D302A4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lang w:eastAsia="es-MX"/>
        </w:rPr>
        <w:t> </w:t>
      </w: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que proporciona el puente entre el objeto 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DataSet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 y la fuente de los datos, que mediante comandos SQL, permite almacenar los mismos. En otras palabras, un 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DataSet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 es llenado a partir de una base de datos gracias a un objeto 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DataAdapter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 que inicia los comandos descritos anteriormente.</w:t>
      </w:r>
    </w:p>
    <w:p w:rsidR="00D302A4" w:rsidRPr="00D302A4" w:rsidRDefault="00D302A4" w:rsidP="009A3C92">
      <w:pPr>
        <w:shd w:val="clear" w:color="auto" w:fill="FFFFFF"/>
        <w:tabs>
          <w:tab w:val="left" w:pos="2410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9A3C92">
        <w:rPr>
          <w:rFonts w:ascii="Arial" w:eastAsia="Times New Roman" w:hAnsi="Arial" w:cs="Arial"/>
          <w:noProof/>
          <w:color w:val="4A21BB"/>
          <w:sz w:val="28"/>
          <w:szCs w:val="28"/>
          <w:bdr w:val="none" w:sz="0" w:space="0" w:color="auto" w:frame="1"/>
          <w:lang w:eastAsia="es-MX"/>
        </w:rPr>
        <w:drawing>
          <wp:inline distT="0" distB="0" distL="0" distR="0" wp14:anchorId="11E46868" wp14:editId="0286105D">
            <wp:extent cx="6096000" cy="800100"/>
            <wp:effectExtent l="0" t="0" r="0" b="0"/>
            <wp:docPr id="1" name="Imagen 1" descr="https://1.bp.blogspot.com/-isURnfhlw-g/XmP2nsda96I/AAAAAAAAA6I/h-ac69xHBFovjuxhfog7xTRBaztfXzOfACLcBGAsYHQ/s640/ADO_Objects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isURnfhlw-g/XmP2nsda96I/AAAAAAAAA6I/h-ac69xHBFovjuxhfog7xTRBaztfXzOfACLcBGAsYHQ/s640/ADO_Objects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A4" w:rsidRPr="00D302A4" w:rsidRDefault="00D302A4" w:rsidP="009A3C92">
      <w:pPr>
        <w:shd w:val="clear" w:color="auto" w:fill="FFFFFF"/>
        <w:tabs>
          <w:tab w:val="left" w:pos="241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br/>
        <w:t xml:space="preserve">Cabe destacar que usted tendrá que elegir si usar un 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DataAdapter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 o un 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DataReader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, dependiendo de lo que necesite. Se usa un 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DataAdapter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 cuando:</w:t>
      </w: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br/>
      </w:r>
    </w:p>
    <w:p w:rsidR="00D302A4" w:rsidRPr="00D302A4" w:rsidRDefault="00D302A4" w:rsidP="009A3C92">
      <w:pPr>
        <w:numPr>
          <w:ilvl w:val="0"/>
          <w:numId w:val="1"/>
        </w:numPr>
        <w:shd w:val="clear" w:color="auto" w:fill="FFFFFF"/>
        <w:tabs>
          <w:tab w:val="left" w:pos="2410"/>
        </w:tabs>
        <w:spacing w:before="75" w:after="75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Desee almacenar datos en la memoria caché para manipularlos. Si 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sólamente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 necesita leer los datos de una consulta es conveniente utilizar un 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DataReader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.</w:t>
      </w:r>
    </w:p>
    <w:p w:rsidR="00D302A4" w:rsidRPr="00D302A4" w:rsidRDefault="00D302A4" w:rsidP="009A3C92">
      <w:pPr>
        <w:numPr>
          <w:ilvl w:val="0"/>
          <w:numId w:val="1"/>
        </w:numPr>
        <w:shd w:val="clear" w:color="auto" w:fill="FFFFFF"/>
        <w:tabs>
          <w:tab w:val="left" w:pos="2410"/>
        </w:tabs>
        <w:spacing w:before="75" w:after="75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Necesite realizar el procesamiento exhaustivo de los datos sin necesidad de tener una conexión abierta con la fuente de los datos o si desea tener un acceso remoto a los datos gracias a un servicio web XML.</w:t>
      </w:r>
    </w:p>
    <w:p w:rsidR="00D302A4" w:rsidRPr="00D302A4" w:rsidRDefault="00D302A4" w:rsidP="009A3C92">
      <w:pPr>
        <w:numPr>
          <w:ilvl w:val="0"/>
          <w:numId w:val="1"/>
        </w:numPr>
        <w:shd w:val="clear" w:color="auto" w:fill="FFFFFF"/>
        <w:tabs>
          <w:tab w:val="left" w:pos="2410"/>
        </w:tabs>
        <w:spacing w:before="75" w:after="75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Desee 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interectuar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 de forma dinámica con los datos, por ejemplo enlazar a una aplicación de Windows 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forms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 o para combinar datos provenientes de diferentes orígenes.</w:t>
      </w:r>
    </w:p>
    <w:p w:rsidR="00D302A4" w:rsidRPr="00D302A4" w:rsidRDefault="00D302A4" w:rsidP="009A3C92">
      <w:pPr>
        <w:shd w:val="clear" w:color="auto" w:fill="FFFFFF"/>
        <w:tabs>
          <w:tab w:val="left" w:pos="241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Al establecer conexiones con el origen de datos, cada proveedor de datos .NET Framework tendrá su propio objeto 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DbConnection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. Entre ellos:</w:t>
      </w:r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br/>
      </w:r>
    </w:p>
    <w:p w:rsidR="00D302A4" w:rsidRPr="00D302A4" w:rsidRDefault="00D302A4" w:rsidP="009A3C92">
      <w:pPr>
        <w:numPr>
          <w:ilvl w:val="0"/>
          <w:numId w:val="2"/>
        </w:numPr>
        <w:shd w:val="clear" w:color="auto" w:fill="FFFFFF"/>
        <w:tabs>
          <w:tab w:val="left" w:pos="2410"/>
        </w:tabs>
        <w:spacing w:before="75" w:after="75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SqlConnection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, para SQL Server.</w:t>
      </w:r>
    </w:p>
    <w:p w:rsidR="00D302A4" w:rsidRPr="00D302A4" w:rsidRDefault="00D302A4" w:rsidP="009A3C92">
      <w:pPr>
        <w:numPr>
          <w:ilvl w:val="0"/>
          <w:numId w:val="2"/>
        </w:numPr>
        <w:shd w:val="clear" w:color="auto" w:fill="FFFFFF"/>
        <w:tabs>
          <w:tab w:val="left" w:pos="2410"/>
        </w:tabs>
        <w:spacing w:before="75" w:after="75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val="en-US" w:eastAsia="es-MX"/>
        </w:rPr>
      </w:pP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val="en-US" w:eastAsia="es-MX"/>
        </w:rPr>
        <w:t>OleDbConnection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val="en-US" w:eastAsia="es-MX"/>
        </w:rPr>
        <w:t xml:space="preserve">, pars el </w:t>
      </w: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val="en-US" w:eastAsia="es-MX"/>
        </w:rPr>
        <w:t>proveedor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val="en-US" w:eastAsia="es-MX"/>
        </w:rPr>
        <w:t xml:space="preserve"> OLE DB.</w:t>
      </w:r>
    </w:p>
    <w:p w:rsidR="00D302A4" w:rsidRPr="00D302A4" w:rsidRDefault="00D302A4" w:rsidP="009A3C92">
      <w:pPr>
        <w:numPr>
          <w:ilvl w:val="0"/>
          <w:numId w:val="2"/>
        </w:numPr>
        <w:shd w:val="clear" w:color="auto" w:fill="FFFFFF"/>
        <w:tabs>
          <w:tab w:val="left" w:pos="2410"/>
        </w:tabs>
        <w:spacing w:before="75" w:after="75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OracleConnection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, para base de datos de Oracle.</w:t>
      </w:r>
    </w:p>
    <w:p w:rsidR="00D302A4" w:rsidRPr="00D302A4" w:rsidRDefault="00D302A4" w:rsidP="009A3C92">
      <w:pPr>
        <w:numPr>
          <w:ilvl w:val="0"/>
          <w:numId w:val="2"/>
        </w:numPr>
        <w:shd w:val="clear" w:color="auto" w:fill="FFFFFF"/>
        <w:tabs>
          <w:tab w:val="left" w:pos="2410"/>
        </w:tabs>
        <w:spacing w:before="75" w:after="75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proofErr w:type="spellStart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OdbcConnection</w:t>
      </w:r>
      <w:proofErr w:type="spellEnd"/>
      <w:r w:rsidRPr="00D302A4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, para el proveedor ODBC.</w:t>
      </w:r>
    </w:p>
    <w:p w:rsidR="00D302A4" w:rsidRPr="009A3C92" w:rsidRDefault="00D302A4" w:rsidP="009A3C92">
      <w:pPr>
        <w:tabs>
          <w:tab w:val="left" w:pos="2410"/>
        </w:tabs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D302A4" w:rsidRPr="009A3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D2336"/>
    <w:multiLevelType w:val="multilevel"/>
    <w:tmpl w:val="2746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FE622A"/>
    <w:multiLevelType w:val="multilevel"/>
    <w:tmpl w:val="4730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2A4"/>
    <w:rsid w:val="00034572"/>
    <w:rsid w:val="005D7E24"/>
    <w:rsid w:val="007535B9"/>
    <w:rsid w:val="009A3C92"/>
    <w:rsid w:val="00D3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D30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302A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2A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30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D30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302A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2A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30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1.bp.blogspot.com/-7okjzjA5WUQ/XmPwpoL2nLI/AAAAAAAAA5w/RT4fEayGe-MusTzzDWJLBqm6_ov4JycOACLcBGAsYHQ/s1600/Conexion_ADO.NET_a_Base_de_Datos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1.bp.blogspot.com/-isURnfhlw-g/XmP2nsda96I/AAAAAAAAA6I/h-ac69xHBFovjuxhfog7xTRBaztfXzOfACLcBGAsYHQ/s1600/ADO_Objects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1.bp.blogspot.com/-pj_dIRfDovA/XmP2c623fGI/AAAAAAAAA6E/QqIwkUuhv7ooCMozt1omQ7fkYjYUutWvACLcBGAsYHQ/s1600/ADO_Dataset_Structure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439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/>
      <vt:lpstr>¿Qué es ADO.net?</vt:lpstr>
      <vt:lpstr>        Objetos:</vt:lpstr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52222</dc:creator>
  <cp:lastModifiedBy>52222</cp:lastModifiedBy>
  <cp:revision>3</cp:revision>
  <cp:lastPrinted>2021-01-11T05:16:00Z</cp:lastPrinted>
  <dcterms:created xsi:type="dcterms:W3CDTF">2021-01-11T05:02:00Z</dcterms:created>
  <dcterms:modified xsi:type="dcterms:W3CDTF">2021-01-11T05:17:00Z</dcterms:modified>
</cp:coreProperties>
</file>