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4D" w:rsidRDefault="00561D93" w:rsidP="0052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Concepção sobre o Portal</w:t>
      </w:r>
    </w:p>
    <w:p w:rsidR="00520119" w:rsidRDefault="00520119" w:rsidP="00561D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Portal para Gestão do Conhecimento no Departamento Acadêmico de Eletrônica, como duas faces de uma mesma moeda, está concebido mediante a integração de </w:t>
      </w:r>
      <w:r w:rsidRPr="00561D93">
        <w:rPr>
          <w:rFonts w:ascii="Times New Roman" w:hAnsi="Times New Roman" w:cs="Times New Roman"/>
          <w:i/>
          <w:sz w:val="24"/>
          <w:szCs w:val="24"/>
        </w:rPr>
        <w:t>mídias</w:t>
      </w:r>
      <w:r>
        <w:rPr>
          <w:rFonts w:ascii="Times New Roman" w:hAnsi="Times New Roman" w:cs="Times New Roman"/>
          <w:sz w:val="24"/>
          <w:szCs w:val="24"/>
        </w:rPr>
        <w:t xml:space="preserve"> digitais, de forma a possibilitar para a sociedade civil uma compreensão sobre como ocorre, e em que meios, o processo de ensino e de aprendizagem</w:t>
      </w:r>
      <w:r w:rsidR="00561D93">
        <w:rPr>
          <w:rFonts w:ascii="Times New Roman" w:hAnsi="Times New Roman" w:cs="Times New Roman"/>
          <w:sz w:val="24"/>
          <w:szCs w:val="24"/>
        </w:rPr>
        <w:t>, assim como à pesquisa e à extensão</w:t>
      </w:r>
      <w:r>
        <w:rPr>
          <w:rFonts w:ascii="Times New Roman" w:hAnsi="Times New Roman" w:cs="Times New Roman"/>
          <w:sz w:val="24"/>
          <w:szCs w:val="24"/>
        </w:rPr>
        <w:t xml:space="preserve">; para o coletivo de professores, recursos pedagógicos que </w:t>
      </w:r>
      <w:r w:rsidR="00561D93">
        <w:rPr>
          <w:rFonts w:ascii="Times New Roman" w:hAnsi="Times New Roman" w:cs="Times New Roman"/>
          <w:sz w:val="24"/>
          <w:szCs w:val="24"/>
        </w:rPr>
        <w:t>instrumentalizem o “fazer docente”, em que o trabalho é princípio educativo e à pesquisa princípio pedagógico.</w:t>
      </w:r>
    </w:p>
    <w:p w:rsidR="00561D93" w:rsidRDefault="00561D93" w:rsidP="0052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561D93" w:rsidRDefault="00561D93" w:rsidP="0052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1D93" w:rsidRPr="00520119" w:rsidRDefault="00561D93" w:rsidP="0052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61D93" w:rsidRPr="0052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64"/>
    <w:rsid w:val="000A074D"/>
    <w:rsid w:val="00307064"/>
    <w:rsid w:val="00520119"/>
    <w:rsid w:val="005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80C16-72D1-4114-9F52-33DAB27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7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7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0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70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0706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07064"/>
  </w:style>
  <w:style w:type="paragraph" w:styleId="NormalWeb">
    <w:name w:val="Normal (Web)"/>
    <w:basedOn w:val="Normal"/>
    <w:uiPriority w:val="99"/>
    <w:semiHidden/>
    <w:unhideWhenUsed/>
    <w:rsid w:val="0030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5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8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Azevedo</dc:creator>
  <cp:keywords/>
  <dc:description/>
  <cp:lastModifiedBy>Luiz Azevedo</cp:lastModifiedBy>
  <cp:revision>1</cp:revision>
  <dcterms:created xsi:type="dcterms:W3CDTF">2017-04-30T22:16:00Z</dcterms:created>
  <dcterms:modified xsi:type="dcterms:W3CDTF">2017-04-30T23:16:00Z</dcterms:modified>
</cp:coreProperties>
</file>