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71" w:line="259" w:lineRule="auto"/>
        <w:ind w:left="3026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1722120" cy="45415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454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" w:line="356" w:lineRule="auto"/>
        <w:ind w:left="1726" w:right="1640" w:hanging="10"/>
        <w:jc w:val="center"/>
        <w:rPr/>
      </w:pPr>
      <w:r w:rsidDel="00000000" w:rsidR="00000000" w:rsidRPr="00000000">
        <w:rPr>
          <w:rtl w:val="0"/>
        </w:rPr>
        <w:t xml:space="preserve">UNIVERSIDADE DO SUL DE SANTA CATARINA AUTORIA DO TRABALHO </w:t>
      </w:r>
    </w:p>
    <w:p w:rsidR="00000000" w:rsidDel="00000000" w:rsidP="00000000" w:rsidRDefault="00000000" w:rsidRPr="00000000" w14:paraId="00000003">
      <w:pPr>
        <w:spacing w:after="112" w:line="259" w:lineRule="auto"/>
        <w:ind w:left="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" w:line="357" w:lineRule="auto"/>
        <w:ind w:left="4536" w:right="4461" w:firstLine="0"/>
        <w:jc w:val="center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5">
      <w:pPr>
        <w:spacing w:after="112" w:line="259" w:lineRule="auto"/>
        <w:ind w:left="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15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" w:line="356" w:lineRule="auto"/>
        <w:ind w:left="1726" w:right="1575" w:hanging="10"/>
        <w:jc w:val="center"/>
        <w:rPr/>
      </w:pPr>
      <w:r w:rsidDel="00000000" w:rsidR="00000000" w:rsidRPr="00000000">
        <w:rPr>
          <w:rtl w:val="0"/>
        </w:rPr>
        <w:t xml:space="preserve">TRABALHO A3 – Gestão e Qualidade de Software: </w:t>
      </w:r>
    </w:p>
    <w:p w:rsidR="00000000" w:rsidDel="00000000" w:rsidP="00000000" w:rsidRDefault="00000000" w:rsidRPr="00000000" w14:paraId="00000008">
      <w:pPr>
        <w:spacing w:after="112" w:line="259" w:lineRule="auto"/>
        <w:ind w:left="75" w:firstLine="0"/>
        <w:jc w:val="center"/>
        <w:rPr/>
      </w:pPr>
      <w:r w:rsidDel="00000000" w:rsidR="00000000" w:rsidRPr="00000000">
        <w:rPr>
          <w:rtl w:val="0"/>
        </w:rPr>
        <w:t xml:space="preserve">BIBLIOFY</w:t>
      </w:r>
    </w:p>
    <w:p w:rsidR="00000000" w:rsidDel="00000000" w:rsidP="00000000" w:rsidRDefault="00000000" w:rsidRPr="00000000" w14:paraId="00000009">
      <w:pPr>
        <w:spacing w:after="0" w:line="358" w:lineRule="auto"/>
        <w:ind w:left="4536" w:right="4461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spacing w:after="1" w:line="357" w:lineRule="auto"/>
        <w:ind w:left="4536" w:right="4461" w:firstLine="0"/>
        <w:jc w:val="center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B">
      <w:pPr>
        <w:spacing w:after="112" w:line="259" w:lineRule="auto"/>
        <w:ind w:left="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15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14" w:line="259" w:lineRule="auto"/>
        <w:ind w:left="20" w:right="2" w:hanging="10"/>
        <w:jc w:val="center"/>
        <w:rPr/>
      </w:pPr>
      <w:r w:rsidDel="00000000" w:rsidR="00000000" w:rsidRPr="00000000">
        <w:rPr>
          <w:rtl w:val="0"/>
        </w:rPr>
        <w:t xml:space="preserve">Prof. Luis Antonio</w:t>
      </w:r>
    </w:p>
    <w:p w:rsidR="00000000" w:rsidDel="00000000" w:rsidP="00000000" w:rsidRDefault="00000000" w:rsidRPr="00000000" w14:paraId="0000000E">
      <w:pPr>
        <w:spacing w:after="114" w:line="259" w:lineRule="auto"/>
        <w:ind w:left="20" w:right="2" w:hanging="10"/>
        <w:jc w:val="center"/>
        <w:rPr/>
      </w:pPr>
      <w:r w:rsidDel="00000000" w:rsidR="00000000" w:rsidRPr="00000000">
        <w:rPr>
          <w:rtl w:val="0"/>
        </w:rPr>
        <w:t xml:space="preserve">Prof. Jorge Werner </w:t>
      </w:r>
    </w:p>
    <w:p w:rsidR="00000000" w:rsidDel="00000000" w:rsidP="00000000" w:rsidRDefault="00000000" w:rsidRPr="00000000" w14:paraId="0000000F">
      <w:pPr>
        <w:spacing w:after="112" w:line="259" w:lineRule="auto"/>
        <w:ind w:left="7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14" w:lineRule="auto"/>
        <w:ind w:left="1716" w:right="29" w:hanging="10"/>
        <w:rPr/>
      </w:pPr>
      <w:r w:rsidDel="00000000" w:rsidR="00000000" w:rsidRPr="00000000">
        <w:rPr>
          <w:rtl w:val="0"/>
        </w:rPr>
        <w:t xml:space="preserve">Palhoça. Santa Catarina, Brasil, 18 de Outubro de 2026</w:t>
      </w:r>
    </w:p>
    <w:p w:rsidR="00000000" w:rsidDel="00000000" w:rsidP="00000000" w:rsidRDefault="00000000" w:rsidRPr="00000000" w14:paraId="00000011">
      <w:pPr>
        <w:spacing w:after="114" w:line="259" w:lineRule="auto"/>
        <w:ind w:left="20" w:hanging="10"/>
        <w:jc w:val="center"/>
        <w:rPr/>
      </w:pPr>
      <w:r w:rsidDel="00000000" w:rsidR="00000000" w:rsidRPr="00000000">
        <w:rPr>
          <w:rtl w:val="0"/>
        </w:rPr>
        <w:t xml:space="preserve">Miguel Santos da Silva - 10724111946</w:t>
      </w:r>
    </w:p>
    <w:p w:rsidR="00000000" w:rsidDel="00000000" w:rsidP="00000000" w:rsidRDefault="00000000" w:rsidRPr="00000000" w14:paraId="00000012">
      <w:pPr>
        <w:spacing w:after="114" w:line="259" w:lineRule="auto"/>
        <w:ind w:left="20" w:right="6" w:hanging="10"/>
        <w:jc w:val="center"/>
        <w:rPr/>
      </w:pPr>
      <w:r w:rsidDel="00000000" w:rsidR="00000000" w:rsidRPr="00000000">
        <w:rPr>
          <w:rtl w:val="0"/>
        </w:rPr>
        <w:t xml:space="preserve">Leonardo Schmitt Kreuch - 10724112322</w:t>
      </w:r>
    </w:p>
    <w:p w:rsidR="00000000" w:rsidDel="00000000" w:rsidP="00000000" w:rsidRDefault="00000000" w:rsidRPr="00000000" w14:paraId="00000013">
      <w:pPr>
        <w:spacing w:after="114" w:line="259" w:lineRule="auto"/>
        <w:ind w:left="20" w:right="4" w:hanging="10"/>
        <w:jc w:val="center"/>
        <w:rPr/>
      </w:pPr>
      <w:r w:rsidDel="00000000" w:rsidR="00000000" w:rsidRPr="00000000">
        <w:rPr>
          <w:rtl w:val="0"/>
        </w:rPr>
        <w:t xml:space="preserve">Leonardo Sousa Vargas - 10724111015</w:t>
      </w:r>
    </w:p>
    <w:p w:rsidR="00000000" w:rsidDel="00000000" w:rsidP="00000000" w:rsidRDefault="00000000" w:rsidRPr="00000000" w14:paraId="00000014">
      <w:pPr>
        <w:spacing w:after="114" w:line="259" w:lineRule="auto"/>
        <w:ind w:left="20" w:right="1" w:hanging="10"/>
        <w:jc w:val="center"/>
        <w:rPr/>
      </w:pPr>
      <w:r w:rsidDel="00000000" w:rsidR="00000000" w:rsidRPr="00000000">
        <w:rPr>
          <w:rtl w:val="0"/>
        </w:rPr>
        <w:t xml:space="preserve">Mateus Almeida Santos - 10724112341</w:t>
      </w:r>
    </w:p>
    <w:p w:rsidR="00000000" w:rsidDel="00000000" w:rsidP="00000000" w:rsidRDefault="00000000" w:rsidRPr="00000000" w14:paraId="00000015">
      <w:pPr>
        <w:tabs>
          <w:tab w:val="center" w:leader="none" w:pos="4536"/>
          <w:tab w:val="center" w:leader="none" w:pos="8563"/>
        </w:tabs>
        <w:spacing w:after="0" w:line="259" w:lineRule="auto"/>
        <w:ind w:lef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David Camargo Rech - 10724112255</w:t>
        <w:tab/>
        <w:t xml:space="preserve"> </w:t>
      </w:r>
    </w:p>
    <w:p w:rsidR="00000000" w:rsidDel="00000000" w:rsidP="00000000" w:rsidRDefault="00000000" w:rsidRPr="00000000" w14:paraId="00000016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1E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1 INTRODUÇÃO ............................................................................................. 3</w:t>
      </w:r>
    </w:p>
    <w:p w:rsidR="00000000" w:rsidDel="00000000" w:rsidP="00000000" w:rsidRDefault="00000000" w:rsidRPr="00000000" w14:paraId="0000001F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2 DESENVOLVIMENTO.................................................................................. 4</w:t>
      </w:r>
    </w:p>
    <w:p w:rsidR="00000000" w:rsidDel="00000000" w:rsidP="00000000" w:rsidRDefault="00000000" w:rsidRPr="00000000" w14:paraId="00000020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3 CONCLUSÃO ............................................................................................ 8</w:t>
      </w:r>
    </w:p>
    <w:p w:rsidR="00000000" w:rsidDel="00000000" w:rsidP="00000000" w:rsidRDefault="00000000" w:rsidRPr="00000000" w14:paraId="00000021">
      <w:pPr>
        <w:tabs>
          <w:tab w:val="left" w:leader="none" w:pos="5143"/>
        </w:tabs>
        <w:spacing w:after="494" w:line="259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REFERÊNCIAS.........................................................................................................9</w:t>
      </w:r>
    </w:p>
    <w:p w:rsidR="00000000" w:rsidDel="00000000" w:rsidP="00000000" w:rsidRDefault="00000000" w:rsidRPr="00000000" w14:paraId="00000022">
      <w:pPr>
        <w:tabs>
          <w:tab w:val="left" w:leader="none" w:pos="5143"/>
        </w:tabs>
        <w:rPr/>
        <w:sectPr>
          <w:headerReference r:id="rId7" w:type="default"/>
          <w:headerReference r:id="rId8" w:type="first"/>
          <w:headerReference r:id="rId9" w:type="even"/>
          <w:pgSz w:h="16838" w:w="11906" w:orient="portrait"/>
          <w:pgMar w:bottom="1200" w:top="958" w:left="1702" w:right="1141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spacing w:after="466" w:lineRule="auto"/>
        <w:ind w:left="267" w:right="0" w:hanging="282"/>
        <w:rPr/>
      </w:pPr>
      <w:bookmarkStart w:colFirst="0" w:colLast="0" w:name="_ro02j7gc7jxw" w:id="0"/>
      <w:bookmarkEnd w:id="0"/>
      <w:r w:rsidDel="00000000" w:rsidR="00000000" w:rsidRPr="00000000">
        <w:rPr>
          <w:rtl w:val="0"/>
        </w:rPr>
        <w:t xml:space="preserve">INTRODUÇÃO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O presente projeto tem como objetivo desenvolver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Bibliofy</w:t>
      </w:r>
      <w:r w:rsidDel="00000000" w:rsidR="00000000" w:rsidRPr="00000000">
        <w:rPr>
          <w:color w:val="000000"/>
          <w:rtl w:val="0"/>
        </w:rPr>
        <w:t xml:space="preserve">, um sistema de gerenciamento destinado a uma biblioteca física universitária. A aplicação busca facilitar o cadastro e a consulta de livros e leitores, o controle da disponibilidade do acervo e o registro dos empréstimos e devoluções. O sistema também contempla regras de negócio relacionadas ao prazo de empréstimo, à possibilidade de renovação e às penalidades aplicadas em casos de devolução em atraso.</w:t>
      </w:r>
    </w:p>
    <w:p w:rsidR="00000000" w:rsidDel="00000000" w:rsidP="00000000" w:rsidRDefault="00000000" w:rsidRPr="00000000" w14:paraId="00000026">
      <w:pPr>
        <w:spacing w:after="280" w:before="280" w:line="240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solução prevê diferentes funcionalidades para o bibliotecário e para os alunos, respeitando as responsabilidades de cada perfil. Enquanto o bibliotecário será responsável pela administração dos livros, do estoque e dos registros de empréstimos, os alunos poderão consultar as informações disponíveis e acompanhar seus empréstimos, conforme as funcionalidades definidas para o sistema.</w:t>
      </w:r>
    </w:p>
    <w:p w:rsidR="00000000" w:rsidDel="00000000" w:rsidP="00000000" w:rsidRDefault="00000000" w:rsidRPr="00000000" w14:paraId="00000027">
      <w:pPr>
        <w:spacing w:after="280" w:before="280" w:line="240" w:lineRule="auto"/>
        <w:ind w:left="0" w:firstLine="0"/>
        <w:jc w:val="left"/>
        <w:rPr/>
      </w:pPr>
      <w:r w:rsidDel="00000000" w:rsidR="00000000" w:rsidRPr="00000000">
        <w:rPr>
          <w:color w:val="000000"/>
          <w:rtl w:val="0"/>
        </w:rPr>
        <w:t xml:space="preserve">Dessa forma, o Bibliofy pretende oferecer uma solução prática e organizada para apoiar a gestão da biblioteca, reduzir dificuldades no controle manual das informações e proporcionar uma experiência de utilização mais simples e eficiente para seus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Neste projeto,será aplicado o conceito de equipe cirúrgica apresentado por Frederick P. Brooks em seu livro "The Mythical Man-Month", Em sua obra Brooks exemplifica que o desenvolvimento de software se beneficia em uma estrutura na qual um programador centraliza as decisões de projeto enquanto o restante da equipe se reserva a apoio em partes pontuais do projeto, reduzindo a necessidade de comunicação extensiva.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No que tange a metodologia, será utilizado do modelo incremental para a realização desse projeto, sendo o sistema dividido em partes entregues progressivamente, abrindo espaço para feedbacks e mudanças ao decorrer do desenvolvimento,ao contrario do modelo cascata, que estabelece que as etapas do desenvolvimento se dão de maneira sequencial</w:t>
      </w:r>
    </w:p>
    <w:p w:rsidR="00000000" w:rsidDel="00000000" w:rsidP="00000000" w:rsidRDefault="00000000" w:rsidRPr="00000000" w14:paraId="0000002A">
      <w:pPr>
        <w:spacing w:after="280" w:before="28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57" w:lineRule="auto"/>
        <w:ind w:left="-15" w:right="29"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57" w:lineRule="auto"/>
        <w:ind w:left="-15" w:right="29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spacing w:after="466" w:lineRule="auto"/>
        <w:ind w:left="267" w:right="0" w:hanging="282"/>
        <w:rPr/>
      </w:pPr>
      <w:bookmarkStart w:colFirst="0" w:colLast="0" w:name="_cfnsc2rljov2" w:id="1"/>
      <w:bookmarkEnd w:id="1"/>
      <w:r w:rsidDel="00000000" w:rsidR="00000000" w:rsidRPr="00000000">
        <w:rPr>
          <w:rtl w:val="0"/>
        </w:rPr>
        <w:t xml:space="preserve">DESENVOLVIMENTO </w:t>
      </w:r>
    </w:p>
    <w:p w:rsidR="00000000" w:rsidDel="00000000" w:rsidP="00000000" w:rsidRDefault="00000000" w:rsidRPr="00000000" w14:paraId="0000002E">
      <w:pPr>
        <w:spacing w:line="358" w:lineRule="auto"/>
        <w:ind w:left="-15" w:right="29" w:firstLine="723"/>
        <w:rPr/>
      </w:pPr>
      <w:r w:rsidDel="00000000" w:rsidR="00000000" w:rsidRPr="00000000">
        <w:rPr>
          <w:rtl w:val="0"/>
        </w:rPr>
        <w:t xml:space="preserve">Constam alguns requisitos funcionais e não funcionais, no desenvolvimento do projeto, sendo eles:</w:t>
      </w:r>
    </w:p>
    <w:p w:rsidR="00000000" w:rsidDel="00000000" w:rsidP="00000000" w:rsidRDefault="00000000" w:rsidRPr="00000000" w14:paraId="0000002F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</w:t>
      </w:r>
    </w:p>
    <w:p w:rsidR="00000000" w:rsidDel="00000000" w:rsidP="00000000" w:rsidRDefault="00000000" w:rsidRPr="00000000" w14:paraId="00000031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Gerenciamento de livros</w:t>
      </w:r>
    </w:p>
    <w:p w:rsidR="00000000" w:rsidDel="00000000" w:rsidP="00000000" w:rsidRDefault="00000000" w:rsidRPr="00000000" w14:paraId="00000033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RF01 — Cadastrar livros:</w:t>
      </w:r>
      <w:r w:rsidDel="00000000" w:rsidR="00000000" w:rsidRPr="00000000">
        <w:rPr>
          <w:rtl w:val="0"/>
        </w:rPr>
        <w:t xml:space="preserve"> Permitir o cadastro de livros com título, autor, ISBN, editora, ano, categoria e quantidade de exemplares.</w:t>
      </w:r>
    </w:p>
    <w:p w:rsidR="00000000" w:rsidDel="00000000" w:rsidP="00000000" w:rsidRDefault="00000000" w:rsidRPr="00000000" w14:paraId="00000034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RF02 — Consultar livros:</w:t>
      </w:r>
      <w:r w:rsidDel="00000000" w:rsidR="00000000" w:rsidRPr="00000000">
        <w:rPr>
          <w:rtl w:val="0"/>
        </w:rPr>
        <w:t xml:space="preserve"> Permitir pesquisar livros por título, autor, ISBN ou categoria, exibindo sua disponibilidade.</w:t>
      </w:r>
    </w:p>
    <w:p w:rsidR="00000000" w:rsidDel="00000000" w:rsidP="00000000" w:rsidRDefault="00000000" w:rsidRPr="00000000" w14:paraId="00000035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RF03 — Editar livros:</w:t>
      </w:r>
      <w:r w:rsidDel="00000000" w:rsidR="00000000" w:rsidRPr="00000000">
        <w:rPr>
          <w:rtl w:val="0"/>
        </w:rPr>
        <w:t xml:space="preserve"> Permitir atualizar os dados dos livros, preservando o histórico de empréstimos.</w:t>
      </w:r>
    </w:p>
    <w:p w:rsidR="00000000" w:rsidDel="00000000" w:rsidP="00000000" w:rsidRDefault="00000000" w:rsidRPr="00000000" w14:paraId="00000036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RF04 — Inativar livros:</w:t>
      </w:r>
      <w:r w:rsidDel="00000000" w:rsidR="00000000" w:rsidRPr="00000000">
        <w:rPr>
          <w:rtl w:val="0"/>
        </w:rPr>
        <w:t xml:space="preserve"> Permitir inativar livros sem excluir seus históricos.</w:t>
      </w:r>
    </w:p>
    <w:p w:rsidR="00000000" w:rsidDel="00000000" w:rsidP="00000000" w:rsidRDefault="00000000" w:rsidRPr="00000000" w14:paraId="00000037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Gerenciamento de leitores</w:t>
      </w:r>
    </w:p>
    <w:p w:rsidR="00000000" w:rsidDel="00000000" w:rsidP="00000000" w:rsidRDefault="00000000" w:rsidRPr="00000000" w14:paraId="00000039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RF05 — Cadastrar leitores:</w:t>
      </w:r>
      <w:r w:rsidDel="00000000" w:rsidR="00000000" w:rsidRPr="00000000">
        <w:rPr>
          <w:rtl w:val="0"/>
        </w:rPr>
        <w:t xml:space="preserve"> Permitir cadastrar leitores com nome, matrícula ou identificador, contato e status.</w:t>
      </w:r>
    </w:p>
    <w:p w:rsidR="00000000" w:rsidDel="00000000" w:rsidP="00000000" w:rsidRDefault="00000000" w:rsidRPr="00000000" w14:paraId="0000003A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RF06 — Consultar leitores:</w:t>
      </w:r>
      <w:r w:rsidDel="00000000" w:rsidR="00000000" w:rsidRPr="00000000">
        <w:rPr>
          <w:rtl w:val="0"/>
        </w:rPr>
        <w:t xml:space="preserve"> Permitir pesquisar leitores por nome ou matrícula e consultar seus empréstimos.</w:t>
      </w:r>
    </w:p>
    <w:p w:rsidR="00000000" w:rsidDel="00000000" w:rsidP="00000000" w:rsidRDefault="00000000" w:rsidRPr="00000000" w14:paraId="0000003B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RF07 — Editar leitores:</w:t>
      </w:r>
      <w:r w:rsidDel="00000000" w:rsidR="00000000" w:rsidRPr="00000000">
        <w:rPr>
          <w:rtl w:val="0"/>
        </w:rPr>
        <w:t xml:space="preserve"> Permitir atualizar os dados cadastrais dos leitores.</w:t>
      </w:r>
    </w:p>
    <w:p w:rsidR="00000000" w:rsidDel="00000000" w:rsidP="00000000" w:rsidRDefault="00000000" w:rsidRPr="00000000" w14:paraId="0000003C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Gerenciamento de empréstimos</w:t>
      </w:r>
    </w:p>
    <w:p w:rsidR="00000000" w:rsidDel="00000000" w:rsidP="00000000" w:rsidRDefault="00000000" w:rsidRPr="00000000" w14:paraId="0000003D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RF08 — Registrar empréstimos:</w:t>
      </w:r>
      <w:r w:rsidDel="00000000" w:rsidR="00000000" w:rsidRPr="00000000">
        <w:rPr>
          <w:rtl w:val="0"/>
        </w:rPr>
        <w:t xml:space="preserve"> Permitir registrar empréstimos com prazo de devolução de 25 dias.</w:t>
      </w:r>
    </w:p>
    <w:p w:rsidR="00000000" w:rsidDel="00000000" w:rsidP="00000000" w:rsidRDefault="00000000" w:rsidRPr="00000000" w14:paraId="0000003E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RF09 — Validar empréstimos:</w:t>
      </w:r>
      <w:r w:rsidDel="00000000" w:rsidR="00000000" w:rsidRPr="00000000">
        <w:rPr>
          <w:rtl w:val="0"/>
        </w:rPr>
        <w:t xml:space="preserve"> Impedir empréstimos quando o leitor tiver outro empréstimo ativo, penalidade vigente ou não houver livros disponíveis.</w:t>
      </w:r>
    </w:p>
    <w:p w:rsidR="00000000" w:rsidDel="00000000" w:rsidP="00000000" w:rsidRDefault="00000000" w:rsidRPr="00000000" w14:paraId="0000003F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RF10 — Consultar empréstimos:</w:t>
      </w:r>
      <w:r w:rsidDel="00000000" w:rsidR="00000000" w:rsidRPr="00000000">
        <w:rPr>
          <w:rtl w:val="0"/>
        </w:rPr>
        <w:t xml:space="preserve"> Permitir consultar empréstimos ativos, devolvidos e atrasados.</w:t>
      </w:r>
    </w:p>
    <w:p w:rsidR="00000000" w:rsidDel="00000000" w:rsidP="00000000" w:rsidRDefault="00000000" w:rsidRPr="00000000" w14:paraId="00000040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RF11 — Renovar empréstimos:</w:t>
      </w:r>
      <w:r w:rsidDel="00000000" w:rsidR="00000000" w:rsidRPr="00000000">
        <w:rPr>
          <w:rtl w:val="0"/>
        </w:rPr>
        <w:t xml:space="preserve"> Permitir uma renovação de 25 dias, desde que o empréstimo não esteja atrasado.</w:t>
      </w:r>
    </w:p>
    <w:p w:rsidR="00000000" w:rsidDel="00000000" w:rsidP="00000000" w:rsidRDefault="00000000" w:rsidRPr="00000000" w14:paraId="00000041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RF12 — Identificar atrasos:</w:t>
      </w:r>
      <w:r w:rsidDel="00000000" w:rsidR="00000000" w:rsidRPr="00000000">
        <w:rPr>
          <w:rtl w:val="0"/>
        </w:rPr>
        <w:t xml:space="preserve"> Identificar automaticamente empréstimos vencidos e não devolvidos.</w:t>
      </w:r>
    </w:p>
    <w:p w:rsidR="00000000" w:rsidDel="00000000" w:rsidP="00000000" w:rsidRDefault="00000000" w:rsidRPr="00000000" w14:paraId="00000042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RF13 — Registrar devoluções:</w:t>
      </w:r>
      <w:r w:rsidDel="00000000" w:rsidR="00000000" w:rsidRPr="00000000">
        <w:rPr>
          <w:rtl w:val="0"/>
        </w:rPr>
        <w:t xml:space="preserve"> Registrar a devolução, atualizar o estoque e identificar atrasos.</w:t>
      </w:r>
    </w:p>
    <w:p w:rsidR="00000000" w:rsidDel="00000000" w:rsidP="00000000" w:rsidRDefault="00000000" w:rsidRPr="00000000" w14:paraId="00000043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RF14 — Aplicar penalidades:</w:t>
      </w:r>
      <w:r w:rsidDel="00000000" w:rsidR="00000000" w:rsidRPr="00000000">
        <w:rPr>
          <w:rtl w:val="0"/>
        </w:rPr>
        <w:t xml:space="preserve"> Impedir novos empréstimos por 10 dias após uma devolução atrasada.</w:t>
      </w:r>
    </w:p>
    <w:p w:rsidR="00000000" w:rsidDel="00000000" w:rsidP="00000000" w:rsidRDefault="00000000" w:rsidRPr="00000000" w14:paraId="00000044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Funcionalidades do leitor</w:t>
      </w:r>
    </w:p>
    <w:p w:rsidR="00000000" w:rsidDel="00000000" w:rsidP="00000000" w:rsidRDefault="00000000" w:rsidRPr="00000000" w14:paraId="00000046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RF15 — Consultar histórico:</w:t>
      </w:r>
      <w:r w:rsidDel="00000000" w:rsidR="00000000" w:rsidRPr="00000000">
        <w:rPr>
          <w:rtl w:val="0"/>
        </w:rPr>
        <w:t xml:space="preserve"> Permitir que o leitor consulte seus empréstimos atuais e anteriores.</w:t>
      </w:r>
    </w:p>
    <w:p w:rsidR="00000000" w:rsidDel="00000000" w:rsidP="00000000" w:rsidRDefault="00000000" w:rsidRPr="00000000" w14:paraId="00000047">
      <w:pPr>
        <w:spacing w:line="358" w:lineRule="auto"/>
        <w:ind w:left="-15" w:right="29" w:firstLine="283"/>
        <w:rPr/>
      </w:pPr>
      <w:r w:rsidDel="00000000" w:rsidR="00000000" w:rsidRPr="00000000">
        <w:rPr>
          <w:b w:val="1"/>
          <w:bCs w:val="1"/>
          <w:rtl w:val="0"/>
        </w:rPr>
        <w:t xml:space="preserve">RF16 — Consultar situação:</w:t>
      </w:r>
      <w:r w:rsidDel="00000000" w:rsidR="00000000" w:rsidRPr="00000000">
        <w:rPr>
          <w:rtl w:val="0"/>
        </w:rPr>
        <w:t xml:space="preserve"> Permitir que o leitor verifique empréstimos atrasados e penalidades vigentes.</w:t>
      </w:r>
    </w:p>
    <w:p w:rsidR="00000000" w:rsidDel="00000000" w:rsidP="00000000" w:rsidRDefault="00000000" w:rsidRPr="00000000" w14:paraId="00000048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Não Funcionais</w:t>
      </w:r>
    </w:p>
    <w:p w:rsidR="00000000" w:rsidDel="00000000" w:rsidP="00000000" w:rsidRDefault="00000000" w:rsidRPr="00000000" w14:paraId="0000004A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RNF01 — Segurança e LGPD: Proteger os dados pessoais e restringir o acesso conforme os perfis de leitor e bibliotecário.</w:t>
      </w:r>
    </w:p>
    <w:p w:rsidR="00000000" w:rsidDel="00000000" w:rsidP="00000000" w:rsidRDefault="00000000" w:rsidRPr="00000000" w14:paraId="0000004B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RNF02 — Identidade visual: Utilizar a regra 60-30-10 na distribuição das cores da interface.</w:t>
      </w:r>
    </w:p>
    <w:p w:rsidR="00000000" w:rsidDel="00000000" w:rsidP="00000000" w:rsidRDefault="00000000" w:rsidRPr="00000000" w14:paraId="0000004C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RNF03 — Desempenho: Garantir o carregamento das principais telas em até 2 segundos, em condições normais de uso.</w:t>
      </w:r>
    </w:p>
    <w:p w:rsidR="00000000" w:rsidDel="00000000" w:rsidP="00000000" w:rsidRDefault="00000000" w:rsidRPr="00000000" w14:paraId="0000004D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RNF04 — Disponibilidade: Manter disponibilidade mensal mínima de 99,5%, exceto em manutenções programadas.</w:t>
      </w:r>
    </w:p>
    <w:p w:rsidR="00000000" w:rsidDel="00000000" w:rsidP="00000000" w:rsidRDefault="00000000" w:rsidRPr="00000000" w14:paraId="0000004E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RNF05 — Tecnologia: Desenvolver a API utilizando Python 3.14 e o framework FastAPI.</w:t>
      </w:r>
    </w:p>
    <w:p w:rsidR="00000000" w:rsidDel="00000000" w:rsidP="00000000" w:rsidRDefault="00000000" w:rsidRPr="00000000" w14:paraId="0000004F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RNF06 — Interface: Adotar estilo clássico, com elementos visuais que remetam à literatura e à leitura.</w:t>
      </w:r>
    </w:p>
    <w:p w:rsidR="00000000" w:rsidDel="00000000" w:rsidP="00000000" w:rsidRDefault="00000000" w:rsidRPr="00000000" w14:paraId="00000050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RNF07 — Autenticação e autorização: Implementar login seguro e permissões específicas para leitores e bibliotecários.</w:t>
      </w:r>
    </w:p>
    <w:p w:rsidR="00000000" w:rsidDel="00000000" w:rsidP="00000000" w:rsidRDefault="00000000" w:rsidRPr="00000000" w14:paraId="00000051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RNF08 — Proteção de dados: Armazenar senhas com hash seguro e utilizar HTTPS/TLS na comunicação.</w:t>
      </w:r>
    </w:p>
    <w:p w:rsidR="00000000" w:rsidDel="00000000" w:rsidP="00000000" w:rsidRDefault="00000000" w:rsidRPr="00000000" w14:paraId="00000052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RNF09 — Auditoria: Registrar operações críticas, como empréstimos, devoluções e alterações cadastrais.</w:t>
      </w:r>
    </w:p>
    <w:p w:rsidR="00000000" w:rsidDel="00000000" w:rsidP="00000000" w:rsidRDefault="00000000" w:rsidRPr="00000000" w14:paraId="00000053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RNF10 — Integridade: Garantir a consistência das transações mesmo em caso de falhas no servidor.</w:t>
      </w:r>
    </w:p>
    <w:p w:rsidR="00000000" w:rsidDel="00000000" w:rsidP="00000000" w:rsidRDefault="00000000" w:rsidRPr="00000000" w14:paraId="00000054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RNF11 — Usabilidade: Permitir que um novo bibliotecário realize empréstimos e devoluções após até 15 minutos de treinamento.</w:t>
      </w:r>
    </w:p>
    <w:p w:rsidR="00000000" w:rsidDel="00000000" w:rsidP="00000000" w:rsidRDefault="00000000" w:rsidRPr="00000000" w14:paraId="00000055">
      <w:pPr>
        <w:spacing w:line="358" w:lineRule="auto"/>
        <w:ind w:left="-15" w:right="29" w:firstLine="28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RNF12 — Capacidade: Suportar pelo menos 20 transações por segundo sem degradação significativa do serviço.</w:t>
      </w:r>
    </w:p>
    <w:p w:rsidR="00000000" w:rsidDel="00000000" w:rsidP="00000000" w:rsidRDefault="00000000" w:rsidRPr="00000000" w14:paraId="00000056">
      <w:pPr>
        <w:spacing w:line="358" w:lineRule="auto"/>
        <w:ind w:left="0" w:right="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58" w:lineRule="auto"/>
        <w:ind w:left="0" w:right="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  <w:t xml:space="preserve">Como já estabelecido, todo o cenário de desenvolvimento do projeto se deu por meio do site GitHub, que por meio de commits de todos os integrantes, tornou possível o trabalho em conjunto. Sendo organizado por meio de um Jira criado pelo grupo, com três integrantes responsáveis pelo desenvolvimento do backend, e dois no frontend.</w:t>
      </w:r>
    </w:p>
    <w:p w:rsidR="00000000" w:rsidDel="00000000" w:rsidP="00000000" w:rsidRDefault="00000000" w:rsidRPr="00000000" w14:paraId="00000059">
      <w:pPr>
        <w:spacing w:line="358" w:lineRule="auto"/>
        <w:ind w:left="0" w:right="2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  <w:t xml:space="preserve">Back:</w:t>
      </w:r>
    </w:p>
    <w:p w:rsidR="00000000" w:rsidDel="00000000" w:rsidP="00000000" w:rsidRDefault="00000000" w:rsidRPr="00000000" w14:paraId="0000005D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5E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  <w:t xml:space="preserve">Front:</w:t>
      </w:r>
    </w:p>
    <w:p w:rsidR="00000000" w:rsidDel="00000000" w:rsidP="00000000" w:rsidRDefault="00000000" w:rsidRPr="00000000" w14:paraId="0000005F">
      <w:pPr>
        <w:spacing w:line="358" w:lineRule="auto"/>
        <w:ind w:left="-15" w:right="29" w:firstLine="283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0">
      <w:pPr>
        <w:spacing w:after="112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12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12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12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Tabela de atividades:</w:t>
      </w:r>
    </w:p>
    <w:p w:rsidR="00000000" w:rsidDel="00000000" w:rsidP="00000000" w:rsidRDefault="00000000" w:rsidRPr="00000000" w14:paraId="00000064">
      <w:pPr>
        <w:tabs>
          <w:tab w:val="left" w:leader="none" w:pos="2863"/>
        </w:tabs>
        <w:spacing w:after="115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5">
      <w:pPr>
        <w:spacing w:after="115" w:line="259" w:lineRule="auto"/>
        <w:ind w:left="28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15" w:line="259" w:lineRule="auto"/>
        <w:ind w:left="283" w:firstLine="0"/>
        <w:jc w:val="left"/>
        <w:rPr/>
      </w:pPr>
      <w:r w:rsidDel="00000000" w:rsidR="00000000" w:rsidRPr="00000000">
        <w:rPr>
          <w:rtl w:val="0"/>
        </w:rPr>
        <w:t xml:space="preserve">Link do excel pra consulta: </w:t>
      </w:r>
    </w:p>
    <w:p w:rsidR="00000000" w:rsidDel="00000000" w:rsidP="00000000" w:rsidRDefault="00000000" w:rsidRPr="00000000" w14:paraId="00000067">
      <w:pPr>
        <w:spacing w:after="115" w:line="259" w:lineRule="auto"/>
        <w:ind w:left="283" w:firstLine="0"/>
        <w:jc w:val="left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8">
      <w:pPr>
        <w:spacing w:line="356" w:lineRule="auto"/>
        <w:ind w:left="0" w:right="29" w:firstLine="0"/>
        <w:rPr/>
      </w:pPr>
      <w:r w:rsidDel="00000000" w:rsidR="00000000" w:rsidRPr="00000000">
        <w:rPr>
          <w:rtl w:val="0"/>
        </w:rPr>
        <w:t xml:space="preserve">O código do Back-end e Front-end estão disponíveis em:</w:t>
      </w:r>
    </w:p>
    <w:p w:rsidR="00000000" w:rsidDel="00000000" w:rsidP="00000000" w:rsidRDefault="00000000" w:rsidRPr="00000000" w14:paraId="00000069">
      <w:pPr>
        <w:spacing w:line="356" w:lineRule="auto"/>
        <w:ind w:left="-15" w:right="29" w:firstLine="283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A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1"/>
        </w:numPr>
        <w:spacing w:after="466" w:lineRule="auto"/>
        <w:ind w:left="267" w:right="0" w:hanging="282"/>
        <w:rPr/>
      </w:pPr>
      <w:bookmarkStart w:colFirst="0" w:colLast="0" w:name="_ajbjintshinu" w:id="2"/>
      <w:bookmarkEnd w:id="2"/>
      <w:r w:rsidDel="00000000" w:rsidR="00000000" w:rsidRPr="00000000">
        <w:rPr>
          <w:rtl w:val="0"/>
        </w:rPr>
        <w:t xml:space="preserve">      CONCLUSÃO </w:t>
      </w:r>
    </w:p>
    <w:p w:rsidR="00000000" w:rsidDel="00000000" w:rsidP="00000000" w:rsidRDefault="00000000" w:rsidRPr="00000000" w14:paraId="0000006C">
      <w:pPr>
        <w:spacing w:after="0" w:line="358" w:lineRule="auto"/>
        <w:ind w:left="708" w:right="834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15" w:line="259" w:lineRule="auto"/>
        <w:ind w:left="708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0" w:line="356" w:lineRule="auto"/>
        <w:ind w:left="708" w:right="8343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F">
      <w:pPr>
        <w:spacing w:after="0" w:line="358" w:lineRule="auto"/>
        <w:ind w:left="708" w:right="8343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0">
      <w:pPr>
        <w:spacing w:after="1" w:line="357" w:lineRule="auto"/>
        <w:ind w:left="708" w:right="8343" w:firstLine="0"/>
        <w:jc w:val="left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1">
      <w:pPr>
        <w:spacing w:after="112" w:line="259" w:lineRule="auto"/>
        <w:ind w:left="708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115" w:line="259" w:lineRule="auto"/>
        <w:ind w:left="708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0" w:line="357" w:lineRule="auto"/>
        <w:ind w:left="708" w:right="8343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4">
      <w:pPr>
        <w:spacing w:after="0" w:line="240" w:lineRule="auto"/>
        <w:ind w:lef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375" w:line="356" w:lineRule="auto"/>
        <w:ind w:left="1726" w:right="1764" w:hanging="10"/>
        <w:jc w:val="center"/>
        <w:rPr/>
      </w:pPr>
      <w:r w:rsidDel="00000000" w:rsidR="00000000" w:rsidRPr="00000000">
        <w:rPr>
          <w:rtl w:val="0"/>
        </w:rPr>
        <w:t xml:space="preserve">REFERÊNCIAS </w:t>
      </w:r>
    </w:p>
    <w:p w:rsidR="00000000" w:rsidDel="00000000" w:rsidP="00000000" w:rsidRDefault="00000000" w:rsidRPr="00000000" w14:paraId="0000007C">
      <w:pPr>
        <w:spacing w:line="358" w:lineRule="auto"/>
        <w:ind w:left="-5" w:right="29" w:hanging="10"/>
        <w:rPr/>
      </w:pPr>
      <w:r w:rsidDel="00000000" w:rsidR="00000000" w:rsidRPr="00000000">
        <w:rPr>
          <w:rtl w:val="0"/>
        </w:rPr>
        <w:t xml:space="preserve">GITHUB. GitHub: Where the world builds software. s.d. Disponível em: </w:t>
      </w:r>
      <w:r w:rsidDel="00000000" w:rsidR="00000000" w:rsidRPr="00000000">
        <w:rPr>
          <w:color w:val="0000ff"/>
          <w:u w:val="single"/>
          <w:rtl w:val="0"/>
        </w:rPr>
        <w:t xml:space="preserve">https://github.com/</w:t>
      </w:r>
      <w:r w:rsidDel="00000000" w:rsidR="00000000" w:rsidRPr="00000000">
        <w:rPr>
          <w:rtl w:val="0"/>
        </w:rPr>
        <w:t xml:space="preserve">. Acesso em: 18 de Outubro de 2026.</w:t>
      </w:r>
    </w:p>
    <w:p w:rsidR="00000000" w:rsidDel="00000000" w:rsidP="00000000" w:rsidRDefault="00000000" w:rsidRPr="00000000" w14:paraId="0000007D">
      <w:pPr>
        <w:spacing w:line="358" w:lineRule="auto"/>
        <w:ind w:left="-5" w:right="29" w:hanging="10"/>
        <w:rPr/>
      </w:pPr>
      <w:r w:rsidDel="00000000" w:rsidR="00000000" w:rsidRPr="00000000">
        <w:rPr>
          <w:rtl w:val="0"/>
        </w:rPr>
        <w:t xml:space="preserve"> BROOKS JR., Frederick P. The mythical man-month: essays on software engineering. Reading: Addison-Wesley, 1975. </w:t>
      </w:r>
    </w:p>
    <w:sectPr>
      <w:headerReference r:id="rId10" w:type="default"/>
      <w:headerReference r:id="rId11" w:type="first"/>
      <w:headerReference r:id="rId12" w:type="even"/>
      <w:type w:val="nextPage"/>
      <w:pgSz w:h="16838" w:w="11906" w:orient="portrait"/>
      <w:pgMar w:bottom="1166" w:top="1699" w:left="1702" w:right="1088" w:header="949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tabs>
        <w:tab w:val="right" w:leader="none" w:pos="9117"/>
      </w:tabs>
      <w:spacing w:after="0" w:line="259" w:lineRule="auto"/>
      <w:ind w:left="0" w:firstLine="0"/>
      <w:jc w:val="left"/>
      <w:rPr/>
    </w:pPr>
    <w:r w:rsidDel="00000000" w:rsidR="00000000" w:rsidRPr="00000000">
      <w:rPr>
        <w:rtl w:val="0"/>
      </w:rPr>
      <w:t xml:space="preserve"> </w:t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tabs>
        <w:tab w:val="right" w:leader="none" w:pos="9117"/>
      </w:tabs>
      <w:spacing w:after="0" w:line="259" w:lineRule="auto"/>
      <w:ind w:left="0" w:firstLine="0"/>
      <w:jc w:val="left"/>
      <w:rPr/>
    </w:pPr>
    <w:r w:rsidDel="00000000" w:rsidR="00000000" w:rsidRPr="00000000">
      <w:rPr>
        <w:rtl w:val="0"/>
      </w:rPr>
      <w:t xml:space="preserve"> 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tabs>
        <w:tab w:val="right" w:leader="none" w:pos="9117"/>
      </w:tabs>
      <w:spacing w:after="0" w:line="259" w:lineRule="auto"/>
      <w:ind w:left="0" w:firstLine="0"/>
      <w:jc w:val="left"/>
      <w:rPr/>
    </w:pPr>
    <w:r w:rsidDel="00000000" w:rsidR="00000000" w:rsidRPr="00000000">
      <w:rPr>
        <w:rtl w:val="0"/>
      </w:rPr>
      <w:t xml:space="preserve"> </w:t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3" w:line="260" w:lineRule="auto"/>
        <w:ind w:left="19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1" w:before="0" w:line="265" w:lineRule="auto"/>
      <w:ind w:left="1298" w:right="1212" w:hanging="1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1" w:before="0" w:line="265" w:lineRule="auto"/>
      <w:ind w:left="1298" w:right="1212" w:hanging="1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2" Type="http://schemas.openxmlformats.org/officeDocument/2006/relationships/header" Target="header4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