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1D275" w14:textId="058F76FD" w:rsidR="00F2254F" w:rsidRDefault="00F2254F" w:rsidP="00F2254F">
      <w:pPr>
        <w:pStyle w:val="Title"/>
        <w:jc w:val="center"/>
        <w:rPr>
          <w:lang w:val="pt-BR"/>
        </w:rPr>
      </w:pPr>
      <w:r>
        <w:rPr>
          <w:lang w:val="pt-BR"/>
        </w:rPr>
        <w:t xml:space="preserve">Projeto Final: </w:t>
      </w:r>
      <w:r w:rsidRPr="00F2254F">
        <w:rPr>
          <w:lang w:val="pt-BR"/>
        </w:rPr>
        <w:t>Segmentação</w:t>
      </w:r>
      <w:r>
        <w:rPr>
          <w:lang w:val="pt-BR"/>
        </w:rPr>
        <w:t xml:space="preserve"> </w:t>
      </w:r>
      <w:r w:rsidRPr="00F2254F">
        <w:rPr>
          <w:lang w:val="pt-BR"/>
        </w:rPr>
        <w:t>Estratégica de Clientes via</w:t>
      </w:r>
      <w:r>
        <w:rPr>
          <w:lang w:val="pt-BR"/>
        </w:rPr>
        <w:t xml:space="preserve"> </w:t>
      </w:r>
      <w:r w:rsidRPr="00F2254F">
        <w:rPr>
          <w:lang w:val="pt-BR"/>
        </w:rPr>
        <w:t>Aprendizagem Não Supervisionada</w:t>
      </w:r>
    </w:p>
    <w:p w14:paraId="00599222" w14:textId="77777777" w:rsidR="00F2254F" w:rsidRPr="00F2254F" w:rsidRDefault="00F2254F" w:rsidP="00F2254F">
      <w:pPr>
        <w:ind w:left="720" w:hanging="720"/>
        <w:rPr>
          <w:lang w:val="pt-BR"/>
        </w:rPr>
      </w:pPr>
      <w:r w:rsidRPr="00F2254F">
        <w:rPr>
          <w:b/>
          <w:bCs/>
          <w:lang w:val="pt-BR"/>
        </w:rPr>
        <w:t>Nome:</w:t>
      </w:r>
      <w:r w:rsidRPr="00F2254F">
        <w:rPr>
          <w:lang w:val="pt-BR"/>
        </w:rPr>
        <w:t xml:space="preserve"> Leonardo Scholl Sternberg</w:t>
      </w:r>
    </w:p>
    <w:p w14:paraId="0747D289" w14:textId="77777777" w:rsidR="00F2254F" w:rsidRPr="00F2254F" w:rsidRDefault="00F2254F" w:rsidP="00F2254F">
      <w:pPr>
        <w:rPr>
          <w:lang w:val="pt-BR"/>
        </w:rPr>
      </w:pPr>
      <w:r w:rsidRPr="00F2254F">
        <w:rPr>
          <w:b/>
          <w:bCs/>
          <w:lang w:val="pt-BR"/>
        </w:rPr>
        <w:t>Curso:</w:t>
      </w:r>
      <w:r w:rsidRPr="00F2254F">
        <w:rPr>
          <w:lang w:val="pt-BR"/>
        </w:rPr>
        <w:t xml:space="preserve"> Algoritmos para Agrupamento de Dados</w:t>
      </w:r>
    </w:p>
    <w:p w14:paraId="6F0A7C90" w14:textId="7CF6832F" w:rsidR="00F2254F" w:rsidRDefault="00F2254F" w:rsidP="0070597D">
      <w:pPr>
        <w:tabs>
          <w:tab w:val="left" w:pos="6051"/>
        </w:tabs>
        <w:rPr>
          <w:lang w:val="pt-BR"/>
        </w:rPr>
      </w:pPr>
      <w:r w:rsidRPr="00F2254F">
        <w:rPr>
          <w:lang w:val="pt-BR"/>
        </w:rPr>
        <w:t>Especialização em Inteligência Artificial para Engenheiros</w:t>
      </w:r>
    </w:p>
    <w:p w14:paraId="5115A791" w14:textId="60F095AB" w:rsidR="00F2254F" w:rsidRPr="00F2254F" w:rsidRDefault="00F2254F" w:rsidP="0070597D">
      <w:pPr>
        <w:pStyle w:val="Heading1"/>
        <w:rPr>
          <w:lang w:val="pt-BR"/>
        </w:rPr>
      </w:pPr>
      <w:bookmarkStart w:id="0" w:name="_Toc228025262"/>
      <w:r w:rsidRPr="00F2254F">
        <w:rPr>
          <w:lang w:val="pt-BR"/>
        </w:rPr>
        <w:t>Introdução</w:t>
      </w:r>
      <w:bookmarkEnd w:id="0"/>
    </w:p>
    <w:p w14:paraId="60B6F144" w14:textId="741CAB7D" w:rsidR="00A215D2" w:rsidRPr="00A215D2" w:rsidRDefault="00F2254F" w:rsidP="00A215D2">
      <w:pPr>
        <w:ind w:firstLine="720"/>
        <w:rPr>
          <w:lang w:val="pt-BR"/>
        </w:rPr>
      </w:pPr>
      <w:r w:rsidRPr="00F2254F">
        <w:rPr>
          <w:lang w:val="pt-BR"/>
        </w:rPr>
        <w:t xml:space="preserve">Este relatório apresenta o desenvolvimento de um modelo de segmentação de </w:t>
      </w:r>
      <w:r w:rsidRPr="00A215D2">
        <w:rPr>
          <w:lang w:val="pt-BR"/>
        </w:rPr>
        <w:t xml:space="preserve">clientes para uma empresa de </w:t>
      </w:r>
      <w:r w:rsidR="00A57154" w:rsidRPr="00A215D2">
        <w:rPr>
          <w:lang w:val="pt-BR"/>
        </w:rPr>
        <w:t>varejo</w:t>
      </w:r>
      <w:r w:rsidRPr="00A215D2">
        <w:rPr>
          <w:lang w:val="pt-BR"/>
        </w:rPr>
        <w:t xml:space="preserve"> online</w:t>
      </w:r>
      <w:r w:rsidR="00A215D2" w:rsidRPr="00A215D2">
        <w:rPr>
          <w:lang w:val="pt-BR"/>
        </w:rPr>
        <w:t xml:space="preserve"> sem loja física,</w:t>
      </w:r>
      <w:r w:rsidRPr="00A215D2">
        <w:rPr>
          <w:lang w:val="pt-BR"/>
        </w:rPr>
        <w:t xml:space="preserve"> sediada</w:t>
      </w:r>
      <w:r w:rsidR="00A215D2" w:rsidRPr="00A215D2">
        <w:rPr>
          <w:lang w:val="pt-BR"/>
        </w:rPr>
        <w:t xml:space="preserve"> e registrada</w:t>
      </w:r>
      <w:r w:rsidRPr="00A215D2">
        <w:rPr>
          <w:lang w:val="pt-BR"/>
        </w:rPr>
        <w:t xml:space="preserve"> no Reino Unido. </w:t>
      </w:r>
      <w:r w:rsidR="00A215D2" w:rsidRPr="00A215D2">
        <w:rPr>
          <w:lang w:val="pt-BR"/>
        </w:rPr>
        <w:t>A empresa vende principalmente presentes exclusivos para todas as ocasiões</w:t>
      </w:r>
      <w:r w:rsidR="00A215D2">
        <w:rPr>
          <w:lang w:val="pt-BR"/>
        </w:rPr>
        <w:t>, com</w:t>
      </w:r>
      <w:r w:rsidR="00A215D2" w:rsidRPr="00A215D2">
        <w:rPr>
          <w:lang w:val="pt-BR"/>
        </w:rPr>
        <w:t xml:space="preserve"> </w:t>
      </w:r>
      <w:r w:rsidR="00A215D2">
        <w:rPr>
          <w:lang w:val="pt-BR"/>
        </w:rPr>
        <w:t>m</w:t>
      </w:r>
      <w:r w:rsidR="00A215D2" w:rsidRPr="00A215D2">
        <w:rPr>
          <w:lang w:val="pt-BR"/>
        </w:rPr>
        <w:t>uitos dos clientes da empresa são atacadistas.</w:t>
      </w:r>
      <w:r w:rsidR="00A215D2">
        <w:rPr>
          <w:lang w:val="pt-BR"/>
        </w:rPr>
        <w:t xml:space="preserve"> O </w:t>
      </w:r>
      <w:r w:rsidR="00A215D2" w:rsidRPr="00A215D2">
        <w:rPr>
          <w:lang w:val="pt-BR"/>
        </w:rPr>
        <w:t>dataset</w:t>
      </w:r>
      <w:r w:rsidR="00A215D2">
        <w:rPr>
          <w:lang w:val="pt-BR"/>
        </w:rPr>
        <w:t xml:space="preserve"> utilizado para o modelo é encontrado no seguinte link: </w:t>
      </w:r>
      <w:hyperlink r:id="rId8" w:history="1">
        <w:r w:rsidR="00A215D2" w:rsidRPr="00A215D2">
          <w:rPr>
            <w:rStyle w:val="Hyperlink"/>
            <w:lang w:val="pt-BR"/>
          </w:rPr>
          <w:t>https://www.kaggle.com/datasets/carrie1/ecommerce-data</w:t>
        </w:r>
      </w:hyperlink>
      <w:r w:rsidR="00A215D2">
        <w:rPr>
          <w:lang w:val="pt-BR"/>
        </w:rPr>
        <w:t>.</w:t>
      </w:r>
    </w:p>
    <w:p w14:paraId="4D4A3C2F" w14:textId="3E6A4001" w:rsidR="0070597D" w:rsidRDefault="00A57154" w:rsidP="0070597D">
      <w:pPr>
        <w:ind w:firstLine="720"/>
        <w:rPr>
          <w:lang w:val="pt-BR"/>
        </w:rPr>
      </w:pPr>
      <w:r>
        <w:rPr>
          <w:lang w:val="pt-BR"/>
        </w:rPr>
        <w:t xml:space="preserve">A base de dados contém dados de transações ocorridas </w:t>
      </w:r>
      <w:r w:rsidRPr="00F2254F">
        <w:rPr>
          <w:lang w:val="pt-BR"/>
        </w:rPr>
        <w:t>entre dezembro de 2010 e dezembro de</w:t>
      </w:r>
      <w:r>
        <w:rPr>
          <w:lang w:val="pt-BR"/>
        </w:rPr>
        <w:t xml:space="preserve"> </w:t>
      </w:r>
      <w:r w:rsidRPr="00F2254F">
        <w:rPr>
          <w:lang w:val="pt-BR"/>
        </w:rPr>
        <w:t>2011</w:t>
      </w:r>
      <w:r>
        <w:rPr>
          <w:lang w:val="pt-BR"/>
        </w:rPr>
        <w:t xml:space="preserve">. </w:t>
      </w:r>
      <w:r w:rsidR="00F2254F" w:rsidRPr="00F2254F">
        <w:rPr>
          <w:lang w:val="pt-BR"/>
        </w:rPr>
        <w:t>O objetivo principal é transformar</w:t>
      </w:r>
      <w:r w:rsidR="00F2254F">
        <w:rPr>
          <w:lang w:val="pt-BR"/>
        </w:rPr>
        <w:t xml:space="preserve"> </w:t>
      </w:r>
      <w:r w:rsidR="00F2254F" w:rsidRPr="00F2254F">
        <w:rPr>
          <w:lang w:val="pt-BR"/>
        </w:rPr>
        <w:t>dados transacionais brutos em inteligência de negócio através da análise RFM</w:t>
      </w:r>
      <w:r w:rsidR="00614185">
        <w:rPr>
          <w:lang w:val="pt-BR"/>
        </w:rPr>
        <w:t xml:space="preserve"> para clusterização de clientes</w:t>
      </w:r>
      <w:r w:rsidR="00F2254F" w:rsidRPr="00F2254F">
        <w:rPr>
          <w:lang w:val="pt-BR"/>
        </w:rPr>
        <w:t xml:space="preserve"> (</w:t>
      </w:r>
      <w:r w:rsidR="00F2254F" w:rsidRPr="00614185">
        <w:rPr>
          <w:lang w:val="pt-BR"/>
        </w:rPr>
        <w:t>Recency</w:t>
      </w:r>
      <w:r w:rsidR="00614185">
        <w:rPr>
          <w:lang w:val="pt-BR"/>
        </w:rPr>
        <w:t xml:space="preserve"> que é tempo desde a última compra</w:t>
      </w:r>
      <w:r w:rsidR="00F2254F" w:rsidRPr="00614185">
        <w:rPr>
          <w:lang w:val="pt-BR"/>
        </w:rPr>
        <w:t>, Frequency</w:t>
      </w:r>
      <w:r w:rsidR="00614185">
        <w:rPr>
          <w:lang w:val="pt-BR"/>
        </w:rPr>
        <w:t xml:space="preserve"> quantidade de compras em um período</w:t>
      </w:r>
      <w:r w:rsidR="00F2254F" w:rsidRPr="00614185">
        <w:rPr>
          <w:lang w:val="pt-BR"/>
        </w:rPr>
        <w:t>, Monetary</w:t>
      </w:r>
      <w:r w:rsidR="00614185">
        <w:rPr>
          <w:lang w:val="pt-BR"/>
        </w:rPr>
        <w:t xml:space="preserve"> que é valor gasto pelo cliente</w:t>
      </w:r>
      <w:r w:rsidR="00F2254F" w:rsidRPr="00F2254F">
        <w:rPr>
          <w:lang w:val="pt-BR"/>
        </w:rPr>
        <w:t>)</w:t>
      </w:r>
      <w:r>
        <w:rPr>
          <w:lang w:val="pt-BR"/>
        </w:rPr>
        <w:t xml:space="preserve">. </w:t>
      </w:r>
      <w:r w:rsidR="00614185">
        <w:rPr>
          <w:lang w:val="pt-BR"/>
        </w:rPr>
        <w:t xml:space="preserve">Através da identificação do perfil de cliente, é possível </w:t>
      </w:r>
      <w:r w:rsidR="00614185" w:rsidRPr="00614185">
        <w:rPr>
          <w:lang w:val="pt-BR"/>
        </w:rPr>
        <w:t>explorar identificar segmentos de clientes (ex: compradores frequentes vs. ocasionais), padrões de comportamento de compra de clientes</w:t>
      </w:r>
      <w:r w:rsidR="00614185">
        <w:rPr>
          <w:lang w:val="pt-BR"/>
        </w:rPr>
        <w:t xml:space="preserve">, </w:t>
      </w:r>
      <w:r w:rsidR="00614185" w:rsidRPr="00614185">
        <w:rPr>
          <w:lang w:val="pt-BR"/>
        </w:rPr>
        <w:t>otimizar campanhas de marketing, personalizar recomendações de produtos e melhorar a gestão de estoque. Além disso, os dados refletem cenários reais de transações online, com desafios como valores ausentes e inconsistências, tornando-a ideal para demonstrar técnicas de pré-processamento e avaliação de agrupamentos</w:t>
      </w:r>
      <w:r>
        <w:rPr>
          <w:lang w:val="pt-BR"/>
        </w:rPr>
        <w:t xml:space="preserve">. </w:t>
      </w:r>
      <w:r w:rsidR="0070597D">
        <w:rPr>
          <w:lang w:val="pt-BR"/>
        </w:rPr>
        <w:br w:type="page"/>
      </w:r>
    </w:p>
    <w:p w14:paraId="495A81BB" w14:textId="052D2691" w:rsidR="0070597D" w:rsidRDefault="0070597D" w:rsidP="0070597D">
      <w:pPr>
        <w:pStyle w:val="Heading1"/>
        <w:rPr>
          <w:lang w:val="pt-BR"/>
        </w:rPr>
      </w:pPr>
      <w:r>
        <w:rPr>
          <w:lang w:val="pt-BR"/>
        </w:rPr>
        <w:lastRenderedPageBreak/>
        <w:t>Metodologia</w:t>
      </w:r>
    </w:p>
    <w:p w14:paraId="0EE4634A" w14:textId="354AE37C" w:rsidR="0070597D" w:rsidRDefault="0070597D" w:rsidP="00D855C1">
      <w:pPr>
        <w:pStyle w:val="Heading2"/>
        <w:rPr>
          <w:lang w:val="pt-BR"/>
        </w:rPr>
      </w:pPr>
      <w:bookmarkStart w:id="1" w:name="_Toc228025264"/>
      <w:r>
        <w:rPr>
          <w:lang w:val="pt-BR"/>
        </w:rPr>
        <w:t>Estrutura dos dados</w:t>
      </w:r>
      <w:bookmarkEnd w:id="1"/>
    </w:p>
    <w:p w14:paraId="5FA39924" w14:textId="2E9978B9" w:rsidR="00D855C1" w:rsidRDefault="00D855C1" w:rsidP="008315EA">
      <w:pPr>
        <w:ind w:firstLine="720"/>
        <w:rPr>
          <w:lang w:val="pt-BR"/>
        </w:rPr>
      </w:pPr>
      <w:r>
        <w:rPr>
          <w:lang w:val="pt-BR"/>
        </w:rPr>
        <w:t xml:space="preserve">A base de dados possui </w:t>
      </w:r>
      <w:r w:rsidRPr="00D855C1">
        <w:rPr>
          <w:lang w:val="pt-BR"/>
        </w:rPr>
        <w:t xml:space="preserve">541.909 </w:t>
      </w:r>
      <w:r>
        <w:rPr>
          <w:lang w:val="pt-BR"/>
        </w:rPr>
        <w:t>registros. Dos dados, muitas de suas colunas apresentam dados inconsistentes ou nulos, fazendo com que uma camada de tratamento de dados seja necessária. Também, as colunas dos dados estão em escalas diferentes, fazendo com que normalização seja necessária</w:t>
      </w:r>
      <w:r w:rsidR="008315EA">
        <w:rPr>
          <w:lang w:val="pt-BR"/>
        </w:rPr>
        <w:t xml:space="preserve"> </w:t>
      </w:r>
      <w:r w:rsidR="008315EA" w:rsidRPr="00681E51">
        <w:rPr>
          <w:lang w:val="pt-BR"/>
        </w:rPr>
        <w:t>(</w:t>
      </w:r>
      <w:r w:rsidR="008315EA" w:rsidRPr="008315EA">
        <w:rPr>
          <w:lang w:val="pt-BR"/>
        </w:rPr>
        <w:t>Log + StandardScaler</w:t>
      </w:r>
      <w:r w:rsidR="008315EA" w:rsidRPr="00681E51">
        <w:rPr>
          <w:lang w:val="pt-BR"/>
        </w:rPr>
        <w:t>)</w:t>
      </w:r>
      <w:r w:rsidR="00681E51">
        <w:rPr>
          <w:lang w:val="pt-BR"/>
        </w:rPr>
        <w:t>, com o</w:t>
      </w:r>
      <w:r w:rsidR="008315EA">
        <w:rPr>
          <w:lang w:val="pt-BR"/>
        </w:rPr>
        <w:t xml:space="preserve"> </w:t>
      </w:r>
      <w:r w:rsidR="00681E51">
        <w:rPr>
          <w:lang w:val="pt-BR"/>
        </w:rPr>
        <w:t>L</w:t>
      </w:r>
      <w:r w:rsidR="008315EA">
        <w:rPr>
          <w:lang w:val="pt-BR"/>
        </w:rPr>
        <w:t>og</w:t>
      </w:r>
      <w:r w:rsidR="00681E51">
        <w:rPr>
          <w:lang w:val="pt-BR"/>
        </w:rPr>
        <w:t xml:space="preserve"> implementado</w:t>
      </w:r>
      <w:r w:rsidR="008315EA">
        <w:rPr>
          <w:lang w:val="pt-BR"/>
        </w:rPr>
        <w:t xml:space="preserve"> para diminuir o peso dos outliers antes de normalizar. </w:t>
      </w:r>
      <w:r>
        <w:rPr>
          <w:lang w:val="pt-BR"/>
        </w:rPr>
        <w:t>A seguir estão os nomes, significados e tipos das colunas respectivamente da base:</w:t>
      </w:r>
    </w:p>
    <w:p w14:paraId="0E8C90D5" w14:textId="23AB618D" w:rsidR="00D855C1" w:rsidRPr="00D855C1" w:rsidRDefault="00D855C1" w:rsidP="00D855C1">
      <w:pPr>
        <w:pStyle w:val="ListParagraph"/>
        <w:numPr>
          <w:ilvl w:val="0"/>
          <w:numId w:val="10"/>
        </w:numPr>
        <w:rPr>
          <w:lang w:val="pt-BR"/>
        </w:rPr>
      </w:pPr>
      <w:r w:rsidRPr="00D855C1">
        <w:rPr>
          <w:lang w:val="pt-BR"/>
        </w:rPr>
        <w:t>InvoiceNo: Número da fatura</w:t>
      </w:r>
      <w:r>
        <w:rPr>
          <w:lang w:val="pt-BR"/>
        </w:rPr>
        <w:t xml:space="preserve"> (string)</w:t>
      </w:r>
    </w:p>
    <w:p w14:paraId="419D0329" w14:textId="0AE8B521" w:rsidR="00D855C1" w:rsidRPr="00D855C1" w:rsidRDefault="00D855C1" w:rsidP="00D855C1">
      <w:pPr>
        <w:pStyle w:val="ListParagraph"/>
        <w:numPr>
          <w:ilvl w:val="0"/>
          <w:numId w:val="10"/>
        </w:numPr>
        <w:rPr>
          <w:lang w:val="pt-BR"/>
        </w:rPr>
      </w:pPr>
      <w:r w:rsidRPr="00D855C1">
        <w:rPr>
          <w:lang w:val="pt-BR"/>
        </w:rPr>
        <w:t>StockCode: Código do produto</w:t>
      </w:r>
      <w:r>
        <w:rPr>
          <w:lang w:val="pt-BR"/>
        </w:rPr>
        <w:t xml:space="preserve"> (string)</w:t>
      </w:r>
    </w:p>
    <w:p w14:paraId="3F8F162F" w14:textId="35C9C06F" w:rsidR="00D855C1" w:rsidRPr="00D855C1" w:rsidRDefault="00D855C1" w:rsidP="00D855C1">
      <w:pPr>
        <w:pStyle w:val="ListParagraph"/>
        <w:numPr>
          <w:ilvl w:val="0"/>
          <w:numId w:val="10"/>
        </w:numPr>
        <w:rPr>
          <w:lang w:val="pt-BR"/>
        </w:rPr>
      </w:pPr>
      <w:r w:rsidRPr="00D855C1">
        <w:rPr>
          <w:lang w:val="pt-BR"/>
        </w:rPr>
        <w:t>Description: Descrição do produto</w:t>
      </w:r>
      <w:r>
        <w:rPr>
          <w:lang w:val="pt-BR"/>
        </w:rPr>
        <w:t xml:space="preserve"> (string)</w:t>
      </w:r>
    </w:p>
    <w:p w14:paraId="6F52DE31" w14:textId="0EEB0D24" w:rsidR="00D855C1" w:rsidRPr="00D855C1" w:rsidRDefault="00D855C1" w:rsidP="00D855C1">
      <w:pPr>
        <w:pStyle w:val="ListParagraph"/>
        <w:numPr>
          <w:ilvl w:val="0"/>
          <w:numId w:val="10"/>
        </w:numPr>
        <w:rPr>
          <w:lang w:val="pt-BR"/>
        </w:rPr>
      </w:pPr>
      <w:r w:rsidRPr="00D855C1">
        <w:rPr>
          <w:lang w:val="pt-BR"/>
        </w:rPr>
        <w:t>Quantity: Quantidade comprada</w:t>
      </w:r>
      <w:r>
        <w:rPr>
          <w:lang w:val="pt-BR"/>
        </w:rPr>
        <w:t xml:space="preserve"> (int)</w:t>
      </w:r>
    </w:p>
    <w:p w14:paraId="5922E4D3" w14:textId="7D778EEB" w:rsidR="00D855C1" w:rsidRPr="00D855C1" w:rsidRDefault="00D855C1" w:rsidP="00D855C1">
      <w:pPr>
        <w:pStyle w:val="ListParagraph"/>
        <w:numPr>
          <w:ilvl w:val="0"/>
          <w:numId w:val="10"/>
        </w:numPr>
        <w:rPr>
          <w:lang w:val="pt-BR"/>
        </w:rPr>
      </w:pPr>
      <w:r w:rsidRPr="00D855C1">
        <w:rPr>
          <w:lang w:val="pt-BR"/>
        </w:rPr>
        <w:t>InvoiceDate: Data da fatura</w:t>
      </w:r>
      <w:r>
        <w:rPr>
          <w:lang w:val="pt-BR"/>
        </w:rPr>
        <w:t xml:space="preserve"> (datetime)</w:t>
      </w:r>
    </w:p>
    <w:p w14:paraId="2AB16991" w14:textId="38024CCA" w:rsidR="00D855C1" w:rsidRPr="00D855C1" w:rsidRDefault="00D855C1" w:rsidP="00D855C1">
      <w:pPr>
        <w:pStyle w:val="ListParagraph"/>
        <w:numPr>
          <w:ilvl w:val="0"/>
          <w:numId w:val="10"/>
        </w:numPr>
        <w:rPr>
          <w:lang w:val="pt-BR"/>
        </w:rPr>
      </w:pPr>
      <w:r w:rsidRPr="00D855C1">
        <w:rPr>
          <w:lang w:val="pt-BR"/>
        </w:rPr>
        <w:t>UnitPrice: Preço unitário</w:t>
      </w:r>
      <w:r>
        <w:rPr>
          <w:lang w:val="pt-BR"/>
        </w:rPr>
        <w:t xml:space="preserve"> (float)</w:t>
      </w:r>
    </w:p>
    <w:p w14:paraId="732B9D44" w14:textId="5D9BAB2A" w:rsidR="00D855C1" w:rsidRPr="00D855C1" w:rsidRDefault="00D855C1" w:rsidP="00D855C1">
      <w:pPr>
        <w:pStyle w:val="ListParagraph"/>
        <w:numPr>
          <w:ilvl w:val="0"/>
          <w:numId w:val="10"/>
        </w:numPr>
        <w:rPr>
          <w:lang w:val="pt-BR"/>
        </w:rPr>
      </w:pPr>
      <w:r w:rsidRPr="00D855C1">
        <w:rPr>
          <w:lang w:val="pt-BR"/>
        </w:rPr>
        <w:t>CustomerID: ID do cliente</w:t>
      </w:r>
      <w:r>
        <w:rPr>
          <w:lang w:val="pt-BR"/>
        </w:rPr>
        <w:t xml:space="preserve"> (float)</w:t>
      </w:r>
    </w:p>
    <w:p w14:paraId="71D0E0AA" w14:textId="7B61F21C" w:rsidR="00D855C1" w:rsidRDefault="00D855C1" w:rsidP="00D855C1">
      <w:pPr>
        <w:pStyle w:val="ListParagraph"/>
        <w:numPr>
          <w:ilvl w:val="0"/>
          <w:numId w:val="10"/>
        </w:numPr>
        <w:rPr>
          <w:lang w:val="pt-BR"/>
        </w:rPr>
      </w:pPr>
      <w:r w:rsidRPr="00D855C1">
        <w:rPr>
          <w:lang w:val="pt-BR"/>
        </w:rPr>
        <w:t>Country: País do cliente</w:t>
      </w:r>
      <w:r>
        <w:rPr>
          <w:lang w:val="pt-BR"/>
        </w:rPr>
        <w:t xml:space="preserve"> (string)</w:t>
      </w:r>
    </w:p>
    <w:p w14:paraId="1EF0AA82" w14:textId="087AD823" w:rsidR="008269AC" w:rsidRDefault="008269AC" w:rsidP="008269AC">
      <w:pPr>
        <w:ind w:firstLine="720"/>
        <w:rPr>
          <w:lang w:val="pt-BR"/>
        </w:rPr>
      </w:pPr>
      <w:r>
        <w:rPr>
          <w:lang w:val="pt-BR"/>
        </w:rPr>
        <w:t xml:space="preserve">Para os agrupamentos de clientes, </w:t>
      </w:r>
      <w:r w:rsidR="00681E51">
        <w:rPr>
          <w:lang w:val="pt-BR"/>
        </w:rPr>
        <w:t xml:space="preserve">foram </w:t>
      </w:r>
      <w:r>
        <w:rPr>
          <w:lang w:val="pt-BR"/>
        </w:rPr>
        <w:t>segmenta</w:t>
      </w:r>
      <w:r w:rsidR="00681E51">
        <w:rPr>
          <w:lang w:val="pt-BR"/>
        </w:rPr>
        <w:t>do</w:t>
      </w:r>
      <w:r>
        <w:rPr>
          <w:lang w:val="pt-BR"/>
        </w:rPr>
        <w:t xml:space="preserve"> </w:t>
      </w:r>
      <w:r w:rsidR="00681E51">
        <w:rPr>
          <w:lang w:val="pt-BR"/>
        </w:rPr>
        <w:t>de acordo com a tabela a seguir</w:t>
      </w:r>
      <w:r>
        <w:rPr>
          <w:lang w:val="pt-BR"/>
        </w:rPr>
        <w:t>:</w:t>
      </w:r>
    </w:p>
    <w:tbl>
      <w:tblPr>
        <w:tblStyle w:val="TableGrid"/>
        <w:tblW w:w="0" w:type="auto"/>
        <w:tblLook w:val="04A0" w:firstRow="1" w:lastRow="0" w:firstColumn="1" w:lastColumn="0" w:noHBand="0" w:noVBand="1"/>
      </w:tblPr>
      <w:tblGrid>
        <w:gridCol w:w="2405"/>
        <w:gridCol w:w="6089"/>
      </w:tblGrid>
      <w:tr w:rsidR="008269AC" w:rsidRPr="00F2254F" w14:paraId="12D421AA" w14:textId="77777777" w:rsidTr="004A7A66">
        <w:tc>
          <w:tcPr>
            <w:tcW w:w="2405" w:type="dxa"/>
          </w:tcPr>
          <w:p w14:paraId="10FCDACC" w14:textId="77777777" w:rsidR="008269AC" w:rsidRPr="00F2254F" w:rsidRDefault="008269AC" w:rsidP="004A7A66">
            <w:pPr>
              <w:rPr>
                <w:b/>
                <w:bCs/>
                <w:lang w:val="pt-BR"/>
              </w:rPr>
            </w:pPr>
            <w:r w:rsidRPr="00F2254F">
              <w:rPr>
                <w:b/>
                <w:bCs/>
                <w:lang w:val="pt-BR"/>
              </w:rPr>
              <w:t>Segmento de Cliente</w:t>
            </w:r>
          </w:p>
        </w:tc>
        <w:tc>
          <w:tcPr>
            <w:tcW w:w="6089" w:type="dxa"/>
          </w:tcPr>
          <w:p w14:paraId="4F628D50" w14:textId="77777777" w:rsidR="008269AC" w:rsidRPr="00F2254F" w:rsidRDefault="008269AC" w:rsidP="004A7A66">
            <w:pPr>
              <w:rPr>
                <w:b/>
                <w:bCs/>
                <w:lang w:val="pt-BR"/>
              </w:rPr>
            </w:pPr>
            <w:r w:rsidRPr="00F2254F">
              <w:rPr>
                <w:b/>
                <w:bCs/>
                <w:lang w:val="pt-BR"/>
              </w:rPr>
              <w:t>Perfil Comportamental</w:t>
            </w:r>
          </w:p>
        </w:tc>
      </w:tr>
      <w:tr w:rsidR="008269AC" w:rsidRPr="0029309B" w14:paraId="5DC94351" w14:textId="77777777" w:rsidTr="004A7A66">
        <w:tc>
          <w:tcPr>
            <w:tcW w:w="2405" w:type="dxa"/>
          </w:tcPr>
          <w:p w14:paraId="6F1C23F0" w14:textId="77777777" w:rsidR="008269AC" w:rsidRDefault="008269AC" w:rsidP="004A7A66">
            <w:pPr>
              <w:rPr>
                <w:lang w:val="pt-BR"/>
              </w:rPr>
            </w:pPr>
            <w:r w:rsidRPr="00F2254F">
              <w:rPr>
                <w:lang w:val="pt-BR"/>
              </w:rPr>
              <w:t>VIP</w:t>
            </w:r>
          </w:p>
        </w:tc>
        <w:tc>
          <w:tcPr>
            <w:tcW w:w="6089" w:type="dxa"/>
          </w:tcPr>
          <w:p w14:paraId="259B9C56" w14:textId="77777777" w:rsidR="008269AC" w:rsidRDefault="008269AC" w:rsidP="004A7A66">
            <w:pPr>
              <w:rPr>
                <w:lang w:val="pt-BR"/>
              </w:rPr>
            </w:pPr>
            <w:r w:rsidRPr="00F2254F">
              <w:rPr>
                <w:lang w:val="pt-BR"/>
              </w:rPr>
              <w:t>Baixa recência, alta frequência e alto valor</w:t>
            </w:r>
          </w:p>
        </w:tc>
      </w:tr>
      <w:tr w:rsidR="008269AC" w:rsidRPr="0029309B" w14:paraId="1F45CAD1" w14:textId="77777777" w:rsidTr="004A7A66">
        <w:tc>
          <w:tcPr>
            <w:tcW w:w="2405" w:type="dxa"/>
          </w:tcPr>
          <w:p w14:paraId="0D285D7C" w14:textId="77777777" w:rsidR="008269AC" w:rsidRDefault="008269AC" w:rsidP="004A7A66">
            <w:pPr>
              <w:rPr>
                <w:lang w:val="pt-BR"/>
              </w:rPr>
            </w:pPr>
            <w:r>
              <w:rPr>
                <w:lang w:val="pt-BR"/>
              </w:rPr>
              <w:t>Fiel</w:t>
            </w:r>
          </w:p>
        </w:tc>
        <w:tc>
          <w:tcPr>
            <w:tcW w:w="6089" w:type="dxa"/>
          </w:tcPr>
          <w:p w14:paraId="60971677" w14:textId="77777777" w:rsidR="008269AC" w:rsidRDefault="008269AC" w:rsidP="004A7A66">
            <w:pPr>
              <w:rPr>
                <w:lang w:val="pt-BR"/>
              </w:rPr>
            </w:pPr>
            <w:r w:rsidRPr="00F2254F">
              <w:rPr>
                <w:lang w:val="pt-BR"/>
              </w:rPr>
              <w:t>Compra regular com ticket médio estável</w:t>
            </w:r>
          </w:p>
        </w:tc>
      </w:tr>
      <w:tr w:rsidR="008269AC" w:rsidRPr="0029309B" w14:paraId="7CEE0D72" w14:textId="77777777" w:rsidTr="004A7A66">
        <w:tc>
          <w:tcPr>
            <w:tcW w:w="2405" w:type="dxa"/>
          </w:tcPr>
          <w:p w14:paraId="538289DE" w14:textId="77777777" w:rsidR="008269AC" w:rsidRDefault="008269AC" w:rsidP="004A7A66">
            <w:pPr>
              <w:rPr>
                <w:lang w:val="pt-BR"/>
              </w:rPr>
            </w:pPr>
            <w:r>
              <w:rPr>
                <w:lang w:val="pt-BR"/>
              </w:rPr>
              <w:t>Novo</w:t>
            </w:r>
          </w:p>
        </w:tc>
        <w:tc>
          <w:tcPr>
            <w:tcW w:w="6089" w:type="dxa"/>
          </w:tcPr>
          <w:p w14:paraId="51EFF099" w14:textId="77777777" w:rsidR="008269AC" w:rsidRDefault="008269AC" w:rsidP="004A7A66">
            <w:pPr>
              <w:rPr>
                <w:lang w:val="pt-BR"/>
              </w:rPr>
            </w:pPr>
            <w:r w:rsidRPr="00F2254F">
              <w:rPr>
                <w:lang w:val="pt-BR"/>
              </w:rPr>
              <w:t>Clientes recentes com poucas transações</w:t>
            </w:r>
            <w:r>
              <w:rPr>
                <w:lang w:val="pt-BR"/>
              </w:rPr>
              <w:t xml:space="preserve"> </w:t>
            </w:r>
            <w:r w:rsidRPr="00F2254F">
              <w:rPr>
                <w:lang w:val="pt-BR"/>
              </w:rPr>
              <w:t>iniciais</w:t>
            </w:r>
          </w:p>
        </w:tc>
      </w:tr>
      <w:tr w:rsidR="008269AC" w:rsidRPr="0029309B" w14:paraId="77C78C52" w14:textId="77777777" w:rsidTr="004A7A66">
        <w:tc>
          <w:tcPr>
            <w:tcW w:w="2405" w:type="dxa"/>
          </w:tcPr>
          <w:p w14:paraId="5386D5E2" w14:textId="77777777" w:rsidR="008269AC" w:rsidRPr="00FB0104" w:rsidRDefault="008269AC" w:rsidP="004A7A66">
            <w:r w:rsidRPr="00FB0104">
              <w:t>Em Risco</w:t>
            </w:r>
          </w:p>
        </w:tc>
        <w:tc>
          <w:tcPr>
            <w:tcW w:w="6089" w:type="dxa"/>
          </w:tcPr>
          <w:p w14:paraId="76C82886" w14:textId="77777777" w:rsidR="008269AC" w:rsidRDefault="008269AC" w:rsidP="004A7A66">
            <w:pPr>
              <w:rPr>
                <w:lang w:val="pt-BR"/>
              </w:rPr>
            </w:pPr>
            <w:r w:rsidRPr="00F2254F">
              <w:rPr>
                <w:lang w:val="pt-BR"/>
              </w:rPr>
              <w:t>Alta recência e baixo envolvimento financeiro</w:t>
            </w:r>
          </w:p>
        </w:tc>
      </w:tr>
    </w:tbl>
    <w:p w14:paraId="2E6EB0C2" w14:textId="14AAC0F6" w:rsidR="00D855C1" w:rsidRDefault="00D855C1" w:rsidP="00D855C1">
      <w:pPr>
        <w:pStyle w:val="Heading2"/>
        <w:rPr>
          <w:lang w:val="pt-BR"/>
        </w:rPr>
      </w:pPr>
      <w:r>
        <w:rPr>
          <w:lang w:val="pt-BR"/>
        </w:rPr>
        <w:t>Bibliotecas</w:t>
      </w:r>
    </w:p>
    <w:p w14:paraId="622B56F5" w14:textId="37A2B9EF" w:rsidR="004E26C8" w:rsidRDefault="004E26C8" w:rsidP="004E26C8">
      <w:pPr>
        <w:ind w:firstLine="720"/>
        <w:rPr>
          <w:lang w:val="pt-BR"/>
        </w:rPr>
      </w:pPr>
      <w:r>
        <w:rPr>
          <w:lang w:val="pt-BR"/>
        </w:rPr>
        <w:t>Para o código, usou-se as seguintes bibliotecas:</w:t>
      </w:r>
    </w:p>
    <w:p w14:paraId="2165AA36" w14:textId="33245B53" w:rsidR="008315EA" w:rsidRPr="008315EA" w:rsidRDefault="008315EA" w:rsidP="008315EA">
      <w:pPr>
        <w:pStyle w:val="ListParagraph"/>
        <w:numPr>
          <w:ilvl w:val="0"/>
          <w:numId w:val="11"/>
        </w:numPr>
        <w:rPr>
          <w:lang w:val="pt-BR"/>
        </w:rPr>
      </w:pPr>
      <w:r w:rsidRPr="008315EA">
        <w:rPr>
          <w:b/>
          <w:bCs/>
          <w:lang w:val="pt-BR"/>
        </w:rPr>
        <w:t xml:space="preserve">Kagglehub: </w:t>
      </w:r>
      <w:r w:rsidRPr="008315EA">
        <w:rPr>
          <w:lang w:val="pt-BR"/>
        </w:rPr>
        <w:t>É a biblioteca oficial do Kaggle para baixar datasets e modelos diretamente para o seu ambiente de desenvolvimento de forma rápida.</w:t>
      </w:r>
    </w:p>
    <w:p w14:paraId="543FA8D1" w14:textId="54FCC1AB" w:rsidR="008315EA" w:rsidRPr="008315EA" w:rsidRDefault="008315EA" w:rsidP="008315EA">
      <w:pPr>
        <w:pStyle w:val="ListParagraph"/>
        <w:numPr>
          <w:ilvl w:val="0"/>
          <w:numId w:val="11"/>
        </w:numPr>
        <w:rPr>
          <w:lang w:val="pt-BR"/>
        </w:rPr>
      </w:pPr>
      <w:r w:rsidRPr="008315EA">
        <w:rPr>
          <w:b/>
          <w:bCs/>
          <w:lang w:val="pt-BR"/>
        </w:rPr>
        <w:t>Pandas:</w:t>
      </w:r>
      <w:r w:rsidRPr="008315EA">
        <w:rPr>
          <w:lang w:val="pt-BR"/>
        </w:rPr>
        <w:t xml:space="preserve"> É a ferramenta principal para manipulação e análise de dados, permitindo trabalhar com tabelas (DataFrames) de forma eficiente.</w:t>
      </w:r>
    </w:p>
    <w:p w14:paraId="293C338B" w14:textId="17911E58" w:rsidR="008315EA" w:rsidRPr="008315EA" w:rsidRDefault="008315EA" w:rsidP="008315EA">
      <w:pPr>
        <w:pStyle w:val="ListParagraph"/>
        <w:numPr>
          <w:ilvl w:val="0"/>
          <w:numId w:val="11"/>
        </w:numPr>
        <w:rPr>
          <w:lang w:val="pt-BR"/>
        </w:rPr>
      </w:pPr>
      <w:r w:rsidRPr="008315EA">
        <w:rPr>
          <w:b/>
          <w:bCs/>
          <w:lang w:val="pt-BR"/>
        </w:rPr>
        <w:t>Numpy:</w:t>
      </w:r>
      <w:r w:rsidRPr="008315EA">
        <w:rPr>
          <w:lang w:val="pt-BR"/>
        </w:rPr>
        <w:t xml:space="preserve"> Fornece suporte para cálculos matemáticos avançados e operações com arrays multidimensionais, servindo de base para quase todas as outras bibliotecas.</w:t>
      </w:r>
    </w:p>
    <w:p w14:paraId="05921844" w14:textId="00A7FD57" w:rsidR="008315EA" w:rsidRPr="008315EA" w:rsidRDefault="008315EA" w:rsidP="008315EA">
      <w:pPr>
        <w:pStyle w:val="ListParagraph"/>
        <w:numPr>
          <w:ilvl w:val="0"/>
          <w:numId w:val="11"/>
        </w:numPr>
        <w:rPr>
          <w:lang w:val="pt-BR"/>
        </w:rPr>
      </w:pPr>
      <w:r w:rsidRPr="008315EA">
        <w:rPr>
          <w:b/>
          <w:bCs/>
          <w:lang w:val="pt-BR"/>
        </w:rPr>
        <w:t xml:space="preserve">Seaborn: </w:t>
      </w:r>
      <w:r w:rsidRPr="008315EA">
        <w:rPr>
          <w:lang w:val="pt-BR"/>
        </w:rPr>
        <w:t>Construída sobre o Matplotlib, é focada em visualizações estatísticas atraentes, informativas e fáceis de configurar.</w:t>
      </w:r>
    </w:p>
    <w:p w14:paraId="50B9A817" w14:textId="0F68E4DC" w:rsidR="008315EA" w:rsidRPr="008315EA" w:rsidRDefault="008315EA" w:rsidP="008315EA">
      <w:pPr>
        <w:pStyle w:val="ListParagraph"/>
        <w:numPr>
          <w:ilvl w:val="0"/>
          <w:numId w:val="11"/>
        </w:numPr>
        <w:rPr>
          <w:lang w:val="pt-BR"/>
        </w:rPr>
      </w:pPr>
      <w:r w:rsidRPr="008315EA">
        <w:rPr>
          <w:b/>
          <w:bCs/>
          <w:lang w:val="pt-BR"/>
        </w:rPr>
        <w:t>Matplotlib:</w:t>
      </w:r>
      <w:r w:rsidRPr="008315EA">
        <w:rPr>
          <w:lang w:val="pt-BR"/>
        </w:rPr>
        <w:t xml:space="preserve"> É a biblioteca fundamental para criação de gráficos em Python, oferecendo controle total sobre cada elemento visual da imagem.</w:t>
      </w:r>
    </w:p>
    <w:p w14:paraId="7D726DD1" w14:textId="2A6D4C4D" w:rsidR="008315EA" w:rsidRPr="008315EA" w:rsidRDefault="008315EA" w:rsidP="008315EA">
      <w:pPr>
        <w:pStyle w:val="ListParagraph"/>
        <w:numPr>
          <w:ilvl w:val="0"/>
          <w:numId w:val="11"/>
        </w:numPr>
        <w:rPr>
          <w:lang w:val="pt-BR"/>
        </w:rPr>
      </w:pPr>
      <w:r w:rsidRPr="008315EA">
        <w:rPr>
          <w:b/>
          <w:bCs/>
          <w:lang w:val="pt-BR"/>
        </w:rPr>
        <w:lastRenderedPageBreak/>
        <w:t xml:space="preserve">Sklearn (scikit-learn): </w:t>
      </w:r>
      <w:r w:rsidRPr="008315EA">
        <w:rPr>
          <w:lang w:val="pt-BR"/>
        </w:rPr>
        <w:t>É a biblioteca padrão para Machine Learning, oferecendo ferramentas simples e eficientes para modelagem, como o agrupamento (clustering).</w:t>
      </w:r>
    </w:p>
    <w:p w14:paraId="0A0347FF" w14:textId="42317394" w:rsidR="004E26C8" w:rsidRPr="008315EA" w:rsidRDefault="008315EA" w:rsidP="008315EA">
      <w:pPr>
        <w:pStyle w:val="ListParagraph"/>
        <w:numPr>
          <w:ilvl w:val="0"/>
          <w:numId w:val="11"/>
        </w:numPr>
        <w:rPr>
          <w:lang w:val="pt-BR"/>
        </w:rPr>
      </w:pPr>
      <w:r w:rsidRPr="008315EA">
        <w:rPr>
          <w:b/>
          <w:bCs/>
          <w:lang w:val="pt-BR"/>
        </w:rPr>
        <w:t>Scipy:</w:t>
      </w:r>
      <w:r w:rsidRPr="008315EA">
        <w:rPr>
          <w:lang w:val="pt-BR"/>
        </w:rPr>
        <w:t xml:space="preserve"> Focada em computação científica e técnica, fornece funções matemáticas complexas para estatística, otimização e processamento de sinais.</w:t>
      </w:r>
    </w:p>
    <w:p w14:paraId="71BCA58E" w14:textId="3C0A83E6" w:rsidR="004E26C8" w:rsidRDefault="008315EA" w:rsidP="004E26C8">
      <w:pPr>
        <w:pStyle w:val="Heading2"/>
        <w:rPr>
          <w:lang w:val="pt-BR"/>
        </w:rPr>
      </w:pPr>
      <w:r>
        <w:rPr>
          <w:lang w:val="pt-BR"/>
        </w:rPr>
        <w:t>Modelagem</w:t>
      </w:r>
    </w:p>
    <w:p w14:paraId="259AB8BE" w14:textId="32376027" w:rsidR="008315EA" w:rsidRDefault="008315EA" w:rsidP="008315EA">
      <w:pPr>
        <w:ind w:firstLine="720"/>
        <w:rPr>
          <w:lang w:val="pt-BR"/>
        </w:rPr>
      </w:pPr>
      <w:r>
        <w:rPr>
          <w:lang w:val="pt-BR"/>
        </w:rPr>
        <w:t xml:space="preserve">Para a modelagem dos dados, foram </w:t>
      </w:r>
      <w:r w:rsidR="00681E51">
        <w:rPr>
          <w:lang w:val="pt-BR"/>
        </w:rPr>
        <w:t>usados</w:t>
      </w:r>
      <w:r>
        <w:rPr>
          <w:lang w:val="pt-BR"/>
        </w:rPr>
        <w:t xml:space="preserve"> os métodos K-means, DBSCAN, HDBSCAN e agrupamento hierárquico Ward, Single e Complete</w:t>
      </w:r>
      <w:r w:rsidR="00261821">
        <w:rPr>
          <w:lang w:val="pt-BR"/>
        </w:rPr>
        <w:t>.</w:t>
      </w:r>
    </w:p>
    <w:p w14:paraId="24B64E72" w14:textId="5FAFF745" w:rsidR="008315EA" w:rsidRDefault="008315EA" w:rsidP="008315EA">
      <w:pPr>
        <w:pStyle w:val="Heading3"/>
        <w:rPr>
          <w:lang w:val="pt-BR"/>
        </w:rPr>
      </w:pPr>
      <w:r>
        <w:rPr>
          <w:lang w:val="pt-BR"/>
        </w:rPr>
        <w:t>K-means</w:t>
      </w:r>
    </w:p>
    <w:p w14:paraId="3B39872C" w14:textId="0F66CDAC" w:rsidR="008315EA" w:rsidRDefault="008315EA" w:rsidP="00261821">
      <w:pPr>
        <w:ind w:firstLine="720"/>
        <w:rPr>
          <w:lang w:val="pt-BR"/>
        </w:rPr>
      </w:pPr>
      <w:r w:rsidRPr="008315EA">
        <w:rPr>
          <w:lang w:val="pt-BR"/>
        </w:rPr>
        <w:t>O K-means é um algoritmo de aprendizado não supervisionado que agrupa dados em K grupos distintos, baseando-se na proximidade entre os pontos.</w:t>
      </w:r>
      <w:r>
        <w:rPr>
          <w:lang w:val="pt-BR"/>
        </w:rPr>
        <w:t xml:space="preserve"> </w:t>
      </w:r>
      <w:r w:rsidRPr="008315EA">
        <w:rPr>
          <w:lang w:val="pt-BR"/>
        </w:rPr>
        <w:t xml:space="preserve">Ele </w:t>
      </w:r>
      <w:r w:rsidR="00261821">
        <w:rPr>
          <w:lang w:val="pt-BR"/>
        </w:rPr>
        <w:t>é</w:t>
      </w:r>
      <w:r w:rsidRPr="008315EA">
        <w:rPr>
          <w:lang w:val="pt-BR"/>
        </w:rPr>
        <w:t xml:space="preserve"> ideal para descobrir padrões ocultos em grandes volumes de dados, como segmentação de clientes</w:t>
      </w:r>
      <w:r w:rsidR="00261821">
        <w:rPr>
          <w:lang w:val="pt-BR"/>
        </w:rPr>
        <w:t xml:space="preserve">. Para fazer a avaliação do número de clusters </w:t>
      </w:r>
      <w:r w:rsidR="00137AFC">
        <w:rPr>
          <w:lang w:val="pt-BR"/>
        </w:rPr>
        <w:t xml:space="preserve">ideal </w:t>
      </w:r>
      <w:r w:rsidR="00261821">
        <w:rPr>
          <w:lang w:val="pt-BR"/>
        </w:rPr>
        <w:t xml:space="preserve">para o modelo, foram utilizados métodos do Cotovelo, </w:t>
      </w:r>
      <w:r w:rsidR="00261821" w:rsidRPr="00261821">
        <w:rPr>
          <w:lang w:val="pt-BR"/>
        </w:rPr>
        <w:t>Silhouette Score e Davies-Bouldin</w:t>
      </w:r>
      <w:r w:rsidR="00261821">
        <w:rPr>
          <w:lang w:val="pt-BR"/>
        </w:rPr>
        <w:t>.</w:t>
      </w:r>
    </w:p>
    <w:p w14:paraId="53854A40" w14:textId="7A0A85F0" w:rsidR="00261821" w:rsidRDefault="00261821" w:rsidP="00261821">
      <w:pPr>
        <w:pStyle w:val="Heading3"/>
        <w:rPr>
          <w:lang w:val="pt-BR"/>
        </w:rPr>
      </w:pPr>
      <w:r>
        <w:rPr>
          <w:lang w:val="pt-BR"/>
        </w:rPr>
        <w:t>DBSCAN</w:t>
      </w:r>
    </w:p>
    <w:p w14:paraId="6ECB870D" w14:textId="6D284BF8" w:rsidR="00137AFC" w:rsidRDefault="00137AFC" w:rsidP="00137AFC">
      <w:pPr>
        <w:ind w:firstLine="720"/>
        <w:rPr>
          <w:lang w:val="pt-BR"/>
        </w:rPr>
      </w:pPr>
      <w:bookmarkStart w:id="2" w:name="_Toc228025265"/>
      <w:r w:rsidRPr="00137AFC">
        <w:rPr>
          <w:lang w:val="pt-BR"/>
        </w:rPr>
        <w:t>O DBSCAN é um algoritmo que agrupa pontos com base na densidade local, identificando regiões onde os dados estão mais "amontoados". Ele define clusters conectando pontos vizinhos que atingem um critério mínimo de proximidade e quantidade, classificando automaticamente pontos isolados em áreas de baixa densidade como ruído (outliers).</w:t>
      </w:r>
      <w:r>
        <w:rPr>
          <w:lang w:val="pt-BR"/>
        </w:rPr>
        <w:t xml:space="preserve"> Seus h</w:t>
      </w:r>
      <w:r w:rsidRPr="00137AFC">
        <w:rPr>
          <w:lang w:val="pt-BR"/>
        </w:rPr>
        <w:t>iperparâmetros principai</w:t>
      </w:r>
      <w:r>
        <w:rPr>
          <w:lang w:val="pt-BR"/>
        </w:rPr>
        <w:t xml:space="preserve">s são o </w:t>
      </w:r>
      <w:r w:rsidRPr="008269AC">
        <w:rPr>
          <w:lang w:val="pt-BR"/>
        </w:rPr>
        <w:t>eps</w:t>
      </w:r>
      <w:r w:rsidRPr="00137AFC">
        <w:rPr>
          <w:lang w:val="pt-BR"/>
        </w:rPr>
        <w:t xml:space="preserve"> (raio da vizinhança) </w:t>
      </w:r>
      <w:r w:rsidRPr="008269AC">
        <w:rPr>
          <w:lang w:val="pt-BR"/>
        </w:rPr>
        <w:t xml:space="preserve">e min_samples </w:t>
      </w:r>
      <w:r w:rsidRPr="00137AFC">
        <w:rPr>
          <w:lang w:val="pt-BR"/>
        </w:rPr>
        <w:t>(mínimo de pontos para núcleo denso).</w:t>
      </w:r>
      <w:r>
        <w:rPr>
          <w:lang w:val="pt-BR"/>
        </w:rPr>
        <w:t xml:space="preserve"> Para avaliação do eps </w:t>
      </w:r>
      <w:r w:rsidR="008269AC">
        <w:rPr>
          <w:lang w:val="pt-BR"/>
        </w:rPr>
        <w:t xml:space="preserve">e min_samples </w:t>
      </w:r>
      <w:r>
        <w:rPr>
          <w:lang w:val="pt-BR"/>
        </w:rPr>
        <w:t>ideal para o modelo, foram utilizados o método do cotovelo</w:t>
      </w:r>
      <w:r w:rsidR="008269AC">
        <w:rPr>
          <w:lang w:val="pt-BR"/>
        </w:rPr>
        <w:t xml:space="preserve"> e análise do ruído (cluster -1 ou outliers)</w:t>
      </w:r>
    </w:p>
    <w:p w14:paraId="41989BAD" w14:textId="6CC28A61" w:rsidR="008269AC" w:rsidRDefault="008269AC" w:rsidP="008269AC">
      <w:pPr>
        <w:pStyle w:val="Heading3"/>
        <w:rPr>
          <w:lang w:val="pt-BR"/>
        </w:rPr>
      </w:pPr>
      <w:r>
        <w:rPr>
          <w:lang w:val="pt-BR"/>
        </w:rPr>
        <w:t>HDBSCAN</w:t>
      </w:r>
    </w:p>
    <w:p w14:paraId="034BD44A" w14:textId="60B19808" w:rsidR="008269AC" w:rsidRPr="00F329C6" w:rsidRDefault="008269AC" w:rsidP="00F329C6">
      <w:pPr>
        <w:ind w:firstLine="720"/>
        <w:rPr>
          <w:rFonts w:cs="Calibri"/>
          <w:lang w:val="pt-BR"/>
        </w:rPr>
      </w:pPr>
      <w:r w:rsidRPr="008269AC">
        <w:rPr>
          <w:rFonts w:cs="Calibri"/>
          <w:lang w:val="pt-BR"/>
        </w:rPr>
        <w:t>O HDBSCAN (Hierarchical Density-Based Spatial Clustering of Applications with Noise) é um algoritmo que estende o DBSCAN ao realizar o agrupamento em múltiplas densidades simultaneamente. Ele constrói uma árvore de hierarquia (dendrograma) baseada na proximidade dos dados e utiliza uma técnica de estabilidade para "cortar" essa árvore, identificando automaticamente os clusters mais persistentes. Sua principal vantagem é conseguir detectar grupos com densidades variáveis e formas complexas, tratando pontos isolados como ruído de maneira automatizada e sem exigir um parâmetro de distância fixo (</w:t>
      </w:r>
      <w:r w:rsidRPr="008269AC">
        <w:rPr>
          <w:rStyle w:val="math-inline"/>
          <w:rFonts w:cs="Calibri"/>
          <w:lang w:val="pt-BR"/>
        </w:rPr>
        <w:t>eps</w:t>
      </w:r>
      <w:r w:rsidRPr="008269AC">
        <w:rPr>
          <w:rFonts w:cs="Calibri"/>
          <w:lang w:val="pt-BR"/>
        </w:rPr>
        <w:t>).</w:t>
      </w:r>
      <w:r w:rsidR="00F329C6">
        <w:rPr>
          <w:rFonts w:cs="Calibri"/>
          <w:lang w:val="pt-BR"/>
        </w:rPr>
        <w:t xml:space="preserve"> </w:t>
      </w:r>
      <w:r w:rsidR="00681E51">
        <w:rPr>
          <w:rFonts w:cs="Calibri"/>
          <w:lang w:val="pt-BR"/>
        </w:rPr>
        <w:t>Utilizou-se</w:t>
      </w:r>
      <w:r w:rsidR="00F329C6">
        <w:rPr>
          <w:rFonts w:cs="Calibri"/>
          <w:lang w:val="pt-BR"/>
        </w:rPr>
        <w:t xml:space="preserve"> a análise de ruído para encontrar os melhores valores de min_cluster_size e min_samples.</w:t>
      </w:r>
    </w:p>
    <w:p w14:paraId="1A870126" w14:textId="1D701529" w:rsidR="008269AC" w:rsidRDefault="008269AC" w:rsidP="008269AC">
      <w:pPr>
        <w:pStyle w:val="Heading3"/>
        <w:rPr>
          <w:lang w:val="pt-BR"/>
        </w:rPr>
      </w:pPr>
      <w:r>
        <w:rPr>
          <w:lang w:val="pt-BR"/>
        </w:rPr>
        <w:t>Agrupamento Hierárquico Ward</w:t>
      </w:r>
    </w:p>
    <w:p w14:paraId="4C6ED42F" w14:textId="5683F721" w:rsidR="008269AC" w:rsidRPr="008269AC" w:rsidRDefault="00F329C6" w:rsidP="00F329C6">
      <w:pPr>
        <w:ind w:firstLine="720"/>
        <w:rPr>
          <w:lang w:val="pt-BR"/>
        </w:rPr>
      </w:pPr>
      <w:r w:rsidRPr="00F329C6">
        <w:rPr>
          <w:lang w:val="pt-BR"/>
        </w:rPr>
        <w:t>O Agrupamento Hierárquico Ward é um critério de ligação para agrupamento hierárquico que funde clusters com base na minimização da variância interna.</w:t>
      </w:r>
      <w:r>
        <w:rPr>
          <w:lang w:val="pt-BR"/>
        </w:rPr>
        <w:t xml:space="preserve"> </w:t>
      </w:r>
      <w:r w:rsidRPr="00F329C6">
        <w:rPr>
          <w:lang w:val="pt-BR"/>
        </w:rPr>
        <w:t xml:space="preserve">Em cada </w:t>
      </w:r>
      <w:r w:rsidRPr="00F329C6">
        <w:rPr>
          <w:lang w:val="pt-BR"/>
        </w:rPr>
        <w:lastRenderedPageBreak/>
        <w:t>etapa, o algoritmo une os dois grupos que geram o menor aumento possível na soma dos quadrados das distâncias (ESS - Error Sum of Squares) em relação ao centro do novo cluster formado. Na prática, isso cria grupos extremamente coesos, compactos e com tamanhos relativamente equilibrados.</w:t>
      </w:r>
      <w:r>
        <w:rPr>
          <w:lang w:val="pt-BR"/>
        </w:rPr>
        <w:t xml:space="preserve"> Para encontrar os melhores valores de n_cluster e linkage, foram analisados o dendrograma e </w:t>
      </w:r>
      <w:r w:rsidRPr="00F329C6">
        <w:rPr>
          <w:lang w:val="pt-BR"/>
        </w:rPr>
        <w:t>Gráfico de Sensibilidade ao Tamanho da Amostra.</w:t>
      </w:r>
    </w:p>
    <w:p w14:paraId="2F55AB57" w14:textId="699467DE" w:rsidR="008269AC" w:rsidRDefault="008269AC" w:rsidP="008269AC">
      <w:pPr>
        <w:pStyle w:val="Heading3"/>
        <w:rPr>
          <w:lang w:val="pt-BR"/>
        </w:rPr>
      </w:pPr>
      <w:r>
        <w:rPr>
          <w:lang w:val="pt-BR"/>
        </w:rPr>
        <w:t>Agrupamento Hierárquico Single</w:t>
      </w:r>
    </w:p>
    <w:p w14:paraId="5F7CCA03" w14:textId="648406EF" w:rsidR="00F329C6" w:rsidRPr="008269AC" w:rsidRDefault="00F329C6" w:rsidP="00F329C6">
      <w:pPr>
        <w:ind w:firstLine="720"/>
        <w:rPr>
          <w:lang w:val="pt-BR"/>
        </w:rPr>
      </w:pPr>
      <w:r w:rsidRPr="00F329C6">
        <w:rPr>
          <w:lang w:val="pt-BR"/>
        </w:rPr>
        <w:t>O Agrupamento Hierárquico Single Linkage define a distância entre dois clusters como a menor distância entre um par de pontos (um de cada grupo).</w:t>
      </w:r>
      <w:r>
        <w:rPr>
          <w:lang w:val="pt-BR"/>
        </w:rPr>
        <w:t xml:space="preserve"> </w:t>
      </w:r>
      <w:r w:rsidRPr="00F329C6">
        <w:rPr>
          <w:lang w:val="pt-BR"/>
        </w:rPr>
        <w:t>Ele une os grupos através de seus vizinhos mais próximos, o que permite identificar clusters em formatos de "corrente" ou formas irregulares, mas pode gerar o efeito de encadeamento (</w:t>
      </w:r>
      <w:r w:rsidRPr="00F329C6">
        <w:rPr>
          <w:i/>
          <w:iCs/>
          <w:lang w:val="pt-BR"/>
        </w:rPr>
        <w:t>chaining</w:t>
      </w:r>
      <w:r w:rsidRPr="00F329C6">
        <w:rPr>
          <w:lang w:val="pt-BR"/>
        </w:rPr>
        <w:t xml:space="preserve">), onde grupos distintos são fundidos por uma pequena trilha de pontos próximos. </w:t>
      </w:r>
      <w:r>
        <w:rPr>
          <w:lang w:val="pt-BR"/>
        </w:rPr>
        <w:t xml:space="preserve">Para encontrar os melhores valores de n_cluster e linkage, foram analisados o dendrograma e </w:t>
      </w:r>
      <w:r w:rsidRPr="00F329C6">
        <w:rPr>
          <w:lang w:val="pt-BR"/>
        </w:rPr>
        <w:t>Gráfico de Sensibilidade ao Tamanho da Amostra.</w:t>
      </w:r>
      <w:r>
        <w:rPr>
          <w:lang w:val="pt-BR"/>
        </w:rPr>
        <w:t xml:space="preserve"> Mas, para este exercício, ele se mostrou ser um método com clusterizações </w:t>
      </w:r>
      <w:r w:rsidR="00704333">
        <w:rPr>
          <w:lang w:val="pt-BR"/>
        </w:rPr>
        <w:t>não adequada devido ao seu efeito de encadeamento.</w:t>
      </w:r>
    </w:p>
    <w:p w14:paraId="494AAC38" w14:textId="4BB0E9BE" w:rsidR="008269AC" w:rsidRDefault="008269AC" w:rsidP="008269AC">
      <w:pPr>
        <w:pStyle w:val="Heading3"/>
        <w:rPr>
          <w:lang w:val="pt-BR"/>
        </w:rPr>
      </w:pPr>
      <w:r>
        <w:rPr>
          <w:lang w:val="pt-BR"/>
        </w:rPr>
        <w:t>Agrupamento Hierárquico Complete</w:t>
      </w:r>
    </w:p>
    <w:p w14:paraId="2CA7F21C" w14:textId="57A6BB36" w:rsidR="008269AC" w:rsidRPr="008269AC" w:rsidRDefault="00F329C6" w:rsidP="00704333">
      <w:pPr>
        <w:ind w:firstLine="720"/>
        <w:rPr>
          <w:lang w:val="pt-BR"/>
        </w:rPr>
      </w:pPr>
      <w:r w:rsidRPr="00F329C6">
        <w:rPr>
          <w:lang w:val="pt-BR"/>
        </w:rPr>
        <w:t>O Agrupamento Hierárquico Complete define a distância entre dois clusters como a máxima distância encontrada entre qualquer par de pontos (um de cada grupo).</w:t>
      </w:r>
      <w:r>
        <w:rPr>
          <w:lang w:val="pt-BR"/>
        </w:rPr>
        <w:t xml:space="preserve"> </w:t>
      </w:r>
      <w:r w:rsidRPr="00F329C6">
        <w:rPr>
          <w:lang w:val="pt-BR"/>
        </w:rPr>
        <w:t>Ele exige que os pontos mais distantes de dois grupos diferentes estejam dentro de um limite de proximidade para que a fusão ocorra. Na prática, isso favorece a criação de clusters compactos, esféricos e com diâmetros internos similares, sendo muito eficiente para evitar que grupos distintos sejam "conectados" por uma trilha fina de pontos.</w:t>
      </w:r>
      <w:r w:rsidR="00704333" w:rsidRPr="00704333">
        <w:rPr>
          <w:lang w:val="pt-BR"/>
        </w:rPr>
        <w:t xml:space="preserve"> </w:t>
      </w:r>
      <w:r w:rsidR="00704333">
        <w:rPr>
          <w:lang w:val="pt-BR"/>
        </w:rPr>
        <w:t xml:space="preserve">Para encontrar os melhores valores de n_cluster e linkage, foram analisados o dendrograma e </w:t>
      </w:r>
      <w:r w:rsidR="00704333" w:rsidRPr="00F329C6">
        <w:rPr>
          <w:lang w:val="pt-BR"/>
        </w:rPr>
        <w:t>Gráfico de Sensibilidade ao Tamanho da Amostra.</w:t>
      </w:r>
      <w:r w:rsidR="00704333" w:rsidRPr="00704333">
        <w:rPr>
          <w:lang w:val="pt-BR"/>
        </w:rPr>
        <w:t xml:space="preserve"> </w:t>
      </w:r>
      <w:r w:rsidR="00704333">
        <w:rPr>
          <w:lang w:val="pt-BR"/>
        </w:rPr>
        <w:t>Mas, para este exercício, ele se mostrou ser um método com clusterizações não adequada por ser muito sensível a outliers.</w:t>
      </w:r>
    </w:p>
    <w:p w14:paraId="7AE71ADC" w14:textId="6C105BE8" w:rsidR="008269AC" w:rsidRDefault="008269AC" w:rsidP="008269AC">
      <w:pPr>
        <w:pStyle w:val="Heading2"/>
        <w:rPr>
          <w:lang w:val="pt-BR"/>
        </w:rPr>
      </w:pPr>
      <w:r>
        <w:rPr>
          <w:lang w:val="pt-BR"/>
        </w:rPr>
        <w:t>Comparação de Modelos</w:t>
      </w:r>
    </w:p>
    <w:p w14:paraId="56DD2260" w14:textId="5B6CB419" w:rsidR="00704333" w:rsidRDefault="00F329C6" w:rsidP="00704333">
      <w:pPr>
        <w:ind w:firstLine="720"/>
        <w:rPr>
          <w:lang w:val="pt-BR"/>
        </w:rPr>
      </w:pPr>
      <w:r>
        <w:rPr>
          <w:lang w:val="pt-BR"/>
        </w:rPr>
        <w:t xml:space="preserve">Após a modelagem de todos os modelos, foi apresentado a comparação de clusters entre as diferentes técnicas. </w:t>
      </w:r>
      <w:r w:rsidR="00704333">
        <w:rPr>
          <w:lang w:val="pt-BR"/>
        </w:rPr>
        <w:t>A</w:t>
      </w:r>
      <w:r w:rsidR="00704333" w:rsidRPr="00704333">
        <w:rPr>
          <w:lang w:val="pt-BR"/>
        </w:rPr>
        <w:t xml:space="preserve"> análise final serve para garantir que a segmentação não seja apenas matematicamente correta, mas também </w:t>
      </w:r>
      <w:r w:rsidR="00704333">
        <w:rPr>
          <w:lang w:val="pt-BR"/>
        </w:rPr>
        <w:t>explicável no negócio</w:t>
      </w:r>
      <w:r w:rsidR="00704333" w:rsidRPr="00704333">
        <w:rPr>
          <w:lang w:val="pt-BR"/>
        </w:rPr>
        <w:t>.</w:t>
      </w:r>
    </w:p>
    <w:p w14:paraId="74461246" w14:textId="77777777" w:rsidR="00704333" w:rsidRDefault="00704333">
      <w:pPr>
        <w:spacing w:after="160"/>
        <w:jc w:val="left"/>
        <w:rPr>
          <w:lang w:val="pt-BR"/>
        </w:rPr>
      </w:pPr>
      <w:r>
        <w:rPr>
          <w:lang w:val="pt-BR"/>
        </w:rPr>
        <w:br w:type="page"/>
      </w:r>
    </w:p>
    <w:p w14:paraId="49DAAB68" w14:textId="5AFE1BB1" w:rsidR="00F2254F" w:rsidRPr="00F329C6" w:rsidRDefault="00F2254F" w:rsidP="008269AC">
      <w:pPr>
        <w:pStyle w:val="Heading1"/>
        <w:rPr>
          <w:lang w:val="pt-BR"/>
        </w:rPr>
      </w:pPr>
      <w:r w:rsidRPr="00F2254F">
        <w:rPr>
          <w:lang w:val="pt-BR"/>
        </w:rPr>
        <w:lastRenderedPageBreak/>
        <w:t xml:space="preserve">Implementação e </w:t>
      </w:r>
      <w:bookmarkStart w:id="3" w:name="_Toc225534278"/>
      <w:bookmarkEnd w:id="2"/>
      <w:r w:rsidR="008269AC" w:rsidRPr="00F329C6">
        <w:rPr>
          <w:lang w:val="pt-BR"/>
        </w:rPr>
        <w:t>Avaliação do Código</w:t>
      </w:r>
      <w:bookmarkEnd w:id="3"/>
    </w:p>
    <w:p w14:paraId="4B6EA6A3" w14:textId="46517761" w:rsidR="0029309B" w:rsidRDefault="0029309B" w:rsidP="00EF5D43">
      <w:pPr>
        <w:pStyle w:val="Heading2"/>
        <w:rPr>
          <w:lang w:val="pt-BR"/>
        </w:rPr>
      </w:pPr>
      <w:r>
        <w:rPr>
          <w:lang w:val="pt-BR"/>
        </w:rPr>
        <w:t>Importação das Bibliotecas</w:t>
      </w:r>
    </w:p>
    <w:p w14:paraId="14AB67FE" w14:textId="24C0C6B3" w:rsidR="00B93B64" w:rsidRPr="00B93B64" w:rsidRDefault="00B93B64" w:rsidP="00B93B64">
      <w:pPr>
        <w:ind w:firstLine="720"/>
        <w:rPr>
          <w:lang w:val="pt-BR"/>
        </w:rPr>
      </w:pPr>
      <w:r>
        <w:rPr>
          <w:lang w:val="pt-BR"/>
        </w:rPr>
        <w:t>Nas seguintes linhas de código foi importado as bibliotecas utilizadas para o projeto e o caminho para dataset do kagglehub.</w:t>
      </w:r>
    </w:p>
    <w:p w14:paraId="55A6D0E3" w14:textId="3F7E6AD2" w:rsidR="0029309B" w:rsidRDefault="0029309B" w:rsidP="0029309B">
      <w:pPr>
        <w:jc w:val="center"/>
        <w:rPr>
          <w:lang w:val="pt-BR"/>
        </w:rPr>
      </w:pPr>
      <w:r w:rsidRPr="0029309B">
        <w:rPr>
          <w:lang w:val="pt-BR"/>
        </w:rPr>
        <w:drawing>
          <wp:inline distT="0" distB="0" distL="0" distR="0" wp14:anchorId="6FD4DC4B" wp14:editId="1D71D98E">
            <wp:extent cx="4559638" cy="2380084"/>
            <wp:effectExtent l="0" t="0" r="0" b="1270"/>
            <wp:docPr id="125883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35734" name=""/>
                    <pic:cNvPicPr/>
                  </pic:nvPicPr>
                  <pic:blipFill>
                    <a:blip r:embed="rId9"/>
                    <a:stretch>
                      <a:fillRect/>
                    </a:stretch>
                  </pic:blipFill>
                  <pic:spPr>
                    <a:xfrm>
                      <a:off x="0" y="0"/>
                      <a:ext cx="4566201" cy="2383510"/>
                    </a:xfrm>
                    <a:prstGeom prst="rect">
                      <a:avLst/>
                    </a:prstGeom>
                  </pic:spPr>
                </pic:pic>
              </a:graphicData>
            </a:graphic>
          </wp:inline>
        </w:drawing>
      </w:r>
    </w:p>
    <w:p w14:paraId="24C3F97F" w14:textId="6D23B09F" w:rsidR="0029309B" w:rsidRDefault="00EF448E" w:rsidP="00EF448E">
      <w:pPr>
        <w:pStyle w:val="Heading2"/>
        <w:rPr>
          <w:lang w:val="pt-BR"/>
        </w:rPr>
      </w:pPr>
      <w:r>
        <w:rPr>
          <w:lang w:val="pt-BR"/>
        </w:rPr>
        <w:t>Análise Exploratória (EDA)</w:t>
      </w:r>
    </w:p>
    <w:p w14:paraId="5FAB2CED" w14:textId="4B87B551" w:rsidR="004E14F6" w:rsidRDefault="00EF448E" w:rsidP="00B93B64">
      <w:pPr>
        <w:ind w:firstLine="720"/>
        <w:rPr>
          <w:lang w:val="pt-BR"/>
        </w:rPr>
      </w:pPr>
      <w:r w:rsidRPr="00EF448E">
        <w:rPr>
          <w:lang w:val="pt-BR"/>
        </w:rPr>
        <w:t xml:space="preserve">Para uma compreensão mais profunda dos dados, </w:t>
      </w:r>
      <w:r>
        <w:rPr>
          <w:lang w:val="pt-BR"/>
        </w:rPr>
        <w:t>nesta etapa foi visualizado</w:t>
      </w:r>
      <w:r w:rsidRPr="00EF448E">
        <w:rPr>
          <w:lang w:val="pt-BR"/>
        </w:rPr>
        <w:t xml:space="preserve"> distribuições de variáveis-chave. Is</w:t>
      </w:r>
      <w:r>
        <w:rPr>
          <w:lang w:val="pt-BR"/>
        </w:rPr>
        <w:t>t</w:t>
      </w:r>
      <w:r w:rsidRPr="00EF448E">
        <w:rPr>
          <w:lang w:val="pt-BR"/>
        </w:rPr>
        <w:t>o ajuda a identificar outliers, assimetrias e padrões iniciais antes do pré-processamento.</w:t>
      </w:r>
      <w:r>
        <w:rPr>
          <w:lang w:val="pt-BR"/>
        </w:rPr>
        <w:t xml:space="preserve"> Também, nesta etapa foi identificado</w:t>
      </w:r>
      <w:r w:rsidRPr="00EF448E">
        <w:rPr>
          <w:lang w:val="pt-BR"/>
        </w:rPr>
        <w:t xml:space="preserve"> </w:t>
      </w:r>
      <w:r>
        <w:rPr>
          <w:lang w:val="pt-BR"/>
        </w:rPr>
        <w:t>r</w:t>
      </w:r>
      <w:r w:rsidRPr="00EF448E">
        <w:rPr>
          <w:lang w:val="pt-BR"/>
        </w:rPr>
        <w:t xml:space="preserve">uídos </w:t>
      </w:r>
      <w:r>
        <w:rPr>
          <w:lang w:val="pt-BR"/>
        </w:rPr>
        <w:t>o</w:t>
      </w:r>
      <w:r w:rsidRPr="00EF448E">
        <w:rPr>
          <w:lang w:val="pt-BR"/>
        </w:rPr>
        <w:t>peracionais (</w:t>
      </w:r>
      <w:r>
        <w:rPr>
          <w:lang w:val="pt-BR"/>
        </w:rPr>
        <w:t xml:space="preserve">conjuntos nulos, </w:t>
      </w:r>
      <w:r w:rsidRPr="00EF448E">
        <w:rPr>
          <w:lang w:val="pt-BR"/>
        </w:rPr>
        <w:t>UnitPrice &lt; 0, Quantity &lt; 0)</w:t>
      </w:r>
      <w:r>
        <w:rPr>
          <w:lang w:val="pt-BR"/>
        </w:rPr>
        <w:t xml:space="preserve"> e diagnosticado assimetrias (</w:t>
      </w:r>
      <w:r w:rsidRPr="00EF448E">
        <w:rPr>
          <w:lang w:val="pt-BR"/>
        </w:rPr>
        <w:t>Reino Unido dominando a base)</w:t>
      </w:r>
      <w:r>
        <w:rPr>
          <w:lang w:val="pt-BR"/>
        </w:rPr>
        <w:t>. A seguir os códigos.</w:t>
      </w:r>
    </w:p>
    <w:p w14:paraId="597F6B47" w14:textId="77777777" w:rsidR="003C1175" w:rsidRDefault="003C1175" w:rsidP="003C1175">
      <w:pPr>
        <w:rPr>
          <w:lang w:val="pt-BR"/>
        </w:rPr>
      </w:pPr>
    </w:p>
    <w:p w14:paraId="40B6C4D2" w14:textId="3BF2F259" w:rsidR="004E14F6" w:rsidRPr="004E14F6" w:rsidRDefault="004E14F6" w:rsidP="004E14F6">
      <w:pPr>
        <w:pStyle w:val="Heading4"/>
        <w:rPr>
          <w:lang w:val="pt-BR"/>
        </w:rPr>
      </w:pPr>
      <w:r>
        <w:rPr>
          <w:lang w:val="pt-BR"/>
        </w:rPr>
        <w:t xml:space="preserve">Foi importado o dataset </w:t>
      </w:r>
      <w:r w:rsidRPr="004E14F6">
        <w:rPr>
          <w:lang w:val="pt-BR"/>
        </w:rPr>
        <w:t>em</w:t>
      </w:r>
      <w:r>
        <w:rPr>
          <w:lang w:val="pt-BR"/>
        </w:rPr>
        <w:t xml:space="preserve"> um DataFrame, e printado as primeiras 5 linhas para</w:t>
      </w:r>
      <w:r>
        <w:rPr>
          <w:lang w:val="pt-BR"/>
        </w:rPr>
        <w:t xml:space="preserve"> </w:t>
      </w:r>
      <w:r w:rsidRPr="004E14F6">
        <w:rPr>
          <w:lang w:val="pt-BR"/>
        </w:rPr>
        <w:t>visualizarmos a estrutura das colunas.</w:t>
      </w:r>
    </w:p>
    <w:p w14:paraId="29E6E552" w14:textId="77777777" w:rsidR="004E14F6" w:rsidRDefault="0029309B" w:rsidP="004E14F6">
      <w:pPr>
        <w:jc w:val="center"/>
        <w:rPr>
          <w:lang w:val="pt-BR"/>
        </w:rPr>
      </w:pPr>
      <w:r w:rsidRPr="0029309B">
        <w:rPr>
          <w:lang w:val="pt-BR"/>
        </w:rPr>
        <w:drawing>
          <wp:inline distT="0" distB="0" distL="0" distR="0" wp14:anchorId="75F4157D" wp14:editId="792EC97C">
            <wp:extent cx="3402128" cy="2145933"/>
            <wp:effectExtent l="0" t="0" r="8255" b="6985"/>
            <wp:docPr id="212910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06371" name=""/>
                    <pic:cNvPicPr/>
                  </pic:nvPicPr>
                  <pic:blipFill>
                    <a:blip r:embed="rId10"/>
                    <a:stretch>
                      <a:fillRect/>
                    </a:stretch>
                  </pic:blipFill>
                  <pic:spPr>
                    <a:xfrm>
                      <a:off x="0" y="0"/>
                      <a:ext cx="3435001" cy="2166668"/>
                    </a:xfrm>
                    <a:prstGeom prst="rect">
                      <a:avLst/>
                    </a:prstGeom>
                  </pic:spPr>
                </pic:pic>
              </a:graphicData>
            </a:graphic>
          </wp:inline>
        </w:drawing>
      </w:r>
    </w:p>
    <w:p w14:paraId="791A8F3D" w14:textId="1927E0C7" w:rsidR="004E14F6" w:rsidRDefault="004E14F6" w:rsidP="004E14F6">
      <w:pPr>
        <w:pStyle w:val="Heading4"/>
        <w:rPr>
          <w:lang w:val="pt-BR"/>
        </w:rPr>
      </w:pPr>
      <w:r>
        <w:rPr>
          <w:lang w:val="pt-BR"/>
        </w:rPr>
        <w:t>Foi visualizado o tamanho do dataset (541909 x 8).</w:t>
      </w:r>
    </w:p>
    <w:p w14:paraId="682BC47D" w14:textId="77777777" w:rsidR="004E14F6" w:rsidRPr="004E14F6" w:rsidRDefault="004E14F6" w:rsidP="004E14F6">
      <w:pPr>
        <w:rPr>
          <w:lang w:val="pt-BR"/>
        </w:rPr>
      </w:pPr>
    </w:p>
    <w:p w14:paraId="2F870F01" w14:textId="5A798344" w:rsidR="00EF448E" w:rsidRDefault="00EF448E" w:rsidP="00EF448E">
      <w:pPr>
        <w:jc w:val="center"/>
        <w:rPr>
          <w:lang w:val="pt-BR"/>
        </w:rPr>
      </w:pPr>
      <w:r w:rsidRPr="00EF448E">
        <w:rPr>
          <w:lang w:val="pt-BR"/>
        </w:rPr>
        <w:drawing>
          <wp:inline distT="0" distB="0" distL="0" distR="0" wp14:anchorId="16C5A611" wp14:editId="4D8D44F8">
            <wp:extent cx="838640" cy="449272"/>
            <wp:effectExtent l="0" t="0" r="0" b="8255"/>
            <wp:docPr id="121147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76165" name=""/>
                    <pic:cNvPicPr/>
                  </pic:nvPicPr>
                  <pic:blipFill>
                    <a:blip r:embed="rId11"/>
                    <a:stretch>
                      <a:fillRect/>
                    </a:stretch>
                  </pic:blipFill>
                  <pic:spPr>
                    <a:xfrm>
                      <a:off x="0" y="0"/>
                      <a:ext cx="862799" cy="462214"/>
                    </a:xfrm>
                    <a:prstGeom prst="rect">
                      <a:avLst/>
                    </a:prstGeom>
                  </pic:spPr>
                </pic:pic>
              </a:graphicData>
            </a:graphic>
          </wp:inline>
        </w:drawing>
      </w:r>
    </w:p>
    <w:p w14:paraId="666B899B" w14:textId="7B0008D1" w:rsidR="004E14F6" w:rsidRPr="004E14F6" w:rsidRDefault="004E14F6" w:rsidP="004E14F6">
      <w:pPr>
        <w:pStyle w:val="Heading4"/>
        <w:numPr>
          <w:ilvl w:val="3"/>
          <w:numId w:val="20"/>
        </w:numPr>
        <w:rPr>
          <w:lang w:val="pt-BR"/>
        </w:rPr>
      </w:pPr>
      <w:r>
        <w:rPr>
          <w:lang w:val="pt-BR"/>
        </w:rPr>
        <w:lastRenderedPageBreak/>
        <w:t>Verificado as tipagens e que existem colunas nulas no dataset (para posterior tratamento).</w:t>
      </w:r>
    </w:p>
    <w:p w14:paraId="5D3BD0A1" w14:textId="48668426" w:rsidR="00EF448E" w:rsidRDefault="00EF448E" w:rsidP="00EF448E">
      <w:pPr>
        <w:jc w:val="center"/>
        <w:rPr>
          <w:lang w:val="pt-BR"/>
        </w:rPr>
      </w:pPr>
      <w:r w:rsidRPr="00EF448E">
        <w:rPr>
          <w:lang w:val="pt-BR"/>
        </w:rPr>
        <w:drawing>
          <wp:inline distT="0" distB="0" distL="0" distR="0" wp14:anchorId="1FE8796D" wp14:editId="73B81C46">
            <wp:extent cx="4517353" cy="4131699"/>
            <wp:effectExtent l="0" t="0" r="0" b="2540"/>
            <wp:docPr id="93297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71278" name=""/>
                    <pic:cNvPicPr/>
                  </pic:nvPicPr>
                  <pic:blipFill>
                    <a:blip r:embed="rId12"/>
                    <a:stretch>
                      <a:fillRect/>
                    </a:stretch>
                  </pic:blipFill>
                  <pic:spPr>
                    <a:xfrm>
                      <a:off x="0" y="0"/>
                      <a:ext cx="4525122" cy="4138805"/>
                    </a:xfrm>
                    <a:prstGeom prst="rect">
                      <a:avLst/>
                    </a:prstGeom>
                  </pic:spPr>
                </pic:pic>
              </a:graphicData>
            </a:graphic>
          </wp:inline>
        </w:drawing>
      </w:r>
    </w:p>
    <w:p w14:paraId="5BC22432" w14:textId="77777777" w:rsidR="004E14F6" w:rsidRDefault="004E14F6" w:rsidP="004E14F6">
      <w:pPr>
        <w:jc w:val="center"/>
        <w:rPr>
          <w:lang w:val="pt-BR"/>
        </w:rPr>
      </w:pPr>
      <w:r w:rsidRPr="004E14F6">
        <w:rPr>
          <w:lang w:val="pt-BR"/>
        </w:rPr>
        <w:drawing>
          <wp:inline distT="0" distB="0" distL="0" distR="0" wp14:anchorId="06CF8E86" wp14:editId="016B518B">
            <wp:extent cx="4095423" cy="2563491"/>
            <wp:effectExtent l="0" t="0" r="635" b="8890"/>
            <wp:docPr id="139342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21095" name=""/>
                    <pic:cNvPicPr/>
                  </pic:nvPicPr>
                  <pic:blipFill>
                    <a:blip r:embed="rId13"/>
                    <a:stretch>
                      <a:fillRect/>
                    </a:stretch>
                  </pic:blipFill>
                  <pic:spPr>
                    <a:xfrm>
                      <a:off x="0" y="0"/>
                      <a:ext cx="4109286" cy="2572168"/>
                    </a:xfrm>
                    <a:prstGeom prst="rect">
                      <a:avLst/>
                    </a:prstGeom>
                  </pic:spPr>
                </pic:pic>
              </a:graphicData>
            </a:graphic>
          </wp:inline>
        </w:drawing>
      </w:r>
    </w:p>
    <w:p w14:paraId="36B643AB" w14:textId="77777777" w:rsidR="004E14F6" w:rsidRDefault="004E14F6" w:rsidP="004E14F6">
      <w:pPr>
        <w:jc w:val="center"/>
        <w:rPr>
          <w:lang w:val="pt-BR"/>
        </w:rPr>
      </w:pPr>
      <w:r w:rsidRPr="004E14F6">
        <w:rPr>
          <w:lang w:val="pt-BR"/>
        </w:rPr>
        <w:drawing>
          <wp:inline distT="0" distB="0" distL="0" distR="0" wp14:anchorId="503387F7" wp14:editId="57368403">
            <wp:extent cx="5400040" cy="1478915"/>
            <wp:effectExtent l="0" t="0" r="0" b="6985"/>
            <wp:docPr id="168832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27044" name=""/>
                    <pic:cNvPicPr/>
                  </pic:nvPicPr>
                  <pic:blipFill>
                    <a:blip r:embed="rId14"/>
                    <a:stretch>
                      <a:fillRect/>
                    </a:stretch>
                  </pic:blipFill>
                  <pic:spPr>
                    <a:xfrm>
                      <a:off x="0" y="0"/>
                      <a:ext cx="5400040" cy="1478915"/>
                    </a:xfrm>
                    <a:prstGeom prst="rect">
                      <a:avLst/>
                    </a:prstGeom>
                  </pic:spPr>
                </pic:pic>
              </a:graphicData>
            </a:graphic>
          </wp:inline>
        </w:drawing>
      </w:r>
    </w:p>
    <w:p w14:paraId="05BAA033" w14:textId="41F38807" w:rsidR="00EF448E" w:rsidRDefault="004E14F6" w:rsidP="004E14F6">
      <w:pPr>
        <w:jc w:val="center"/>
        <w:rPr>
          <w:lang w:val="pt-BR"/>
        </w:rPr>
      </w:pPr>
      <w:r w:rsidRPr="004E14F6">
        <w:rPr>
          <w:noProof/>
        </w:rPr>
        <w:lastRenderedPageBreak/>
        <w:drawing>
          <wp:inline distT="0" distB="0" distL="0" distR="0" wp14:anchorId="756D2E35" wp14:editId="70B24926">
            <wp:extent cx="4025797" cy="2960646"/>
            <wp:effectExtent l="0" t="0" r="0" b="0"/>
            <wp:docPr id="170777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72399" name=""/>
                    <pic:cNvPicPr/>
                  </pic:nvPicPr>
                  <pic:blipFill>
                    <a:blip r:embed="rId15"/>
                    <a:stretch>
                      <a:fillRect/>
                    </a:stretch>
                  </pic:blipFill>
                  <pic:spPr>
                    <a:xfrm>
                      <a:off x="0" y="0"/>
                      <a:ext cx="4033056" cy="2965984"/>
                    </a:xfrm>
                    <a:prstGeom prst="rect">
                      <a:avLst/>
                    </a:prstGeom>
                  </pic:spPr>
                </pic:pic>
              </a:graphicData>
            </a:graphic>
          </wp:inline>
        </w:drawing>
      </w:r>
    </w:p>
    <w:p w14:paraId="4899BF80" w14:textId="637D86A3" w:rsidR="004E14F6" w:rsidRDefault="00073C2F" w:rsidP="004E14F6">
      <w:pPr>
        <w:pStyle w:val="Heading4"/>
        <w:rPr>
          <w:lang w:val="pt-BR"/>
        </w:rPr>
      </w:pPr>
      <w:r>
        <w:rPr>
          <w:lang w:val="pt-BR"/>
        </w:rPr>
        <w:t xml:space="preserve">Realizada uma EDA Diagnóstica com matriz de correlação entre as principais colunas numéricas e distribuição de quantidade (que demonstra a necessidade da escala log). </w:t>
      </w:r>
      <w:r w:rsidR="00B93B64">
        <w:rPr>
          <w:lang w:val="pt-BR"/>
        </w:rPr>
        <w:t>Warnings de ruídos causaram RuntimeWarning.</w:t>
      </w:r>
    </w:p>
    <w:p w14:paraId="1CA370D3" w14:textId="5112E259" w:rsidR="00B93B64" w:rsidRDefault="00073C2F" w:rsidP="00B93B64">
      <w:pPr>
        <w:rPr>
          <w:noProof/>
        </w:rPr>
      </w:pPr>
      <w:r w:rsidRPr="00073C2F">
        <w:rPr>
          <w:noProof/>
        </w:rPr>
        <w:drawing>
          <wp:inline distT="0" distB="0" distL="0" distR="0" wp14:anchorId="041064A8" wp14:editId="411442C4">
            <wp:extent cx="5400040" cy="2444115"/>
            <wp:effectExtent l="0" t="0" r="0" b="0"/>
            <wp:docPr id="49081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4059" name=""/>
                    <pic:cNvPicPr/>
                  </pic:nvPicPr>
                  <pic:blipFill>
                    <a:blip r:embed="rId16"/>
                    <a:stretch>
                      <a:fillRect/>
                    </a:stretch>
                  </pic:blipFill>
                  <pic:spPr>
                    <a:xfrm>
                      <a:off x="0" y="0"/>
                      <a:ext cx="5400040" cy="2444115"/>
                    </a:xfrm>
                    <a:prstGeom prst="rect">
                      <a:avLst/>
                    </a:prstGeom>
                  </pic:spPr>
                </pic:pic>
              </a:graphicData>
            </a:graphic>
          </wp:inline>
        </w:drawing>
      </w:r>
      <w:r w:rsidR="004E14F6" w:rsidRPr="004E14F6">
        <w:rPr>
          <w:noProof/>
        </w:rPr>
        <w:t xml:space="preserve"> </w:t>
      </w:r>
      <w:r w:rsidR="004E14F6" w:rsidRPr="004E14F6">
        <w:rPr>
          <w:lang w:val="pt-BR"/>
        </w:rPr>
        <w:drawing>
          <wp:inline distT="0" distB="0" distL="0" distR="0" wp14:anchorId="48F4404C" wp14:editId="0D99547E">
            <wp:extent cx="5400040" cy="2225675"/>
            <wp:effectExtent l="0" t="0" r="0" b="3175"/>
            <wp:docPr id="75186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69750" name=""/>
                    <pic:cNvPicPr/>
                  </pic:nvPicPr>
                  <pic:blipFill>
                    <a:blip r:embed="rId17"/>
                    <a:stretch>
                      <a:fillRect/>
                    </a:stretch>
                  </pic:blipFill>
                  <pic:spPr>
                    <a:xfrm>
                      <a:off x="0" y="0"/>
                      <a:ext cx="5400040" cy="2225675"/>
                    </a:xfrm>
                    <a:prstGeom prst="rect">
                      <a:avLst/>
                    </a:prstGeom>
                  </pic:spPr>
                </pic:pic>
              </a:graphicData>
            </a:graphic>
          </wp:inline>
        </w:drawing>
      </w:r>
    </w:p>
    <w:p w14:paraId="5C824A3F" w14:textId="77777777" w:rsidR="00B93B64" w:rsidRDefault="00B93B64">
      <w:pPr>
        <w:spacing w:after="160"/>
        <w:jc w:val="left"/>
        <w:rPr>
          <w:noProof/>
        </w:rPr>
      </w:pPr>
      <w:r>
        <w:rPr>
          <w:noProof/>
        </w:rPr>
        <w:br w:type="page"/>
      </w:r>
    </w:p>
    <w:p w14:paraId="6B3A816A" w14:textId="34761AF8" w:rsidR="00B93B64" w:rsidRDefault="00B93B64" w:rsidP="00B93B64">
      <w:pPr>
        <w:pStyle w:val="Heading2"/>
        <w:rPr>
          <w:noProof/>
        </w:rPr>
      </w:pPr>
      <w:r>
        <w:rPr>
          <w:noProof/>
        </w:rPr>
        <w:lastRenderedPageBreak/>
        <w:t>Pré-processamento Definitivo (RFM)</w:t>
      </w:r>
    </w:p>
    <w:p w14:paraId="6FD7D413" w14:textId="3A59796A" w:rsidR="006C2E81" w:rsidRPr="006C2E81" w:rsidRDefault="006C2E81" w:rsidP="006C2E81">
      <w:pPr>
        <w:ind w:firstLine="720"/>
        <w:rPr>
          <w:lang w:val="pt-BR"/>
        </w:rPr>
      </w:pPr>
      <w:r>
        <w:rPr>
          <w:lang w:val="pt-BR"/>
        </w:rPr>
        <w:t xml:space="preserve">Nesta etapa foi </w:t>
      </w:r>
      <w:r w:rsidR="003C1175">
        <w:rPr>
          <w:lang w:val="pt-BR"/>
        </w:rPr>
        <w:t>tratado os dados (eliminação</w:t>
      </w:r>
      <w:r w:rsidRPr="006C2E81">
        <w:rPr>
          <w:lang w:val="pt-BR"/>
        </w:rPr>
        <w:t xml:space="preserve"> de dados inválidos</w:t>
      </w:r>
      <w:r w:rsidR="003C1175">
        <w:rPr>
          <w:lang w:val="pt-BR"/>
        </w:rPr>
        <w:t xml:space="preserve"> </w:t>
      </w:r>
      <w:r w:rsidRPr="006C2E81">
        <w:rPr>
          <w:lang w:val="pt-BR"/>
        </w:rPr>
        <w:t>e valores ausentes</w:t>
      </w:r>
      <w:r w:rsidR="003C1175">
        <w:rPr>
          <w:lang w:val="pt-BR"/>
        </w:rPr>
        <w:t>),</w:t>
      </w:r>
      <w:r>
        <w:rPr>
          <w:lang w:val="pt-BR"/>
        </w:rPr>
        <w:t xml:space="preserve"> c</w:t>
      </w:r>
      <w:r w:rsidRPr="006C2E81">
        <w:rPr>
          <w:lang w:val="pt-BR"/>
        </w:rPr>
        <w:t>onversão de tipos</w:t>
      </w:r>
      <w:r>
        <w:rPr>
          <w:lang w:val="pt-BR"/>
        </w:rPr>
        <w:t>, c</w:t>
      </w:r>
      <w:r w:rsidRPr="006C2E81">
        <w:rPr>
          <w:lang w:val="pt-BR"/>
        </w:rPr>
        <w:t>riação de features</w:t>
      </w:r>
      <w:r w:rsidR="003C1175">
        <w:rPr>
          <w:lang w:val="pt-BR"/>
        </w:rPr>
        <w:t xml:space="preserve"> (métrica total e métricas RFM)</w:t>
      </w:r>
      <w:r>
        <w:rPr>
          <w:lang w:val="pt-BR"/>
        </w:rPr>
        <w:t>, n</w:t>
      </w:r>
      <w:r w:rsidRPr="006C2E81">
        <w:rPr>
          <w:lang w:val="pt-BR"/>
        </w:rPr>
        <w:t>ormalização</w:t>
      </w:r>
      <w:r w:rsidR="003C1175">
        <w:rPr>
          <w:lang w:val="pt-BR"/>
        </w:rPr>
        <w:t xml:space="preserve"> (Log + StandardScaler)</w:t>
      </w:r>
      <w:r>
        <w:rPr>
          <w:lang w:val="pt-BR"/>
        </w:rPr>
        <w:t xml:space="preserve"> e s</w:t>
      </w:r>
      <w:r w:rsidRPr="006C2E81">
        <w:rPr>
          <w:lang w:val="pt-BR"/>
        </w:rPr>
        <w:t>eleção de features</w:t>
      </w:r>
      <w:r w:rsidR="003C1175">
        <w:rPr>
          <w:lang w:val="pt-BR"/>
        </w:rPr>
        <w:t xml:space="preserve"> para o DataFrame final</w:t>
      </w:r>
    </w:p>
    <w:p w14:paraId="40396FE5" w14:textId="7DCDB7B9" w:rsidR="00B93B64" w:rsidRDefault="003C1175" w:rsidP="006C2E81">
      <w:pPr>
        <w:jc w:val="center"/>
        <w:rPr>
          <w:lang w:val="pt-BR"/>
        </w:rPr>
      </w:pPr>
      <w:r w:rsidRPr="003C1175">
        <w:rPr>
          <w:lang w:val="pt-BR"/>
        </w:rPr>
        <w:drawing>
          <wp:inline distT="0" distB="0" distL="0" distR="0" wp14:anchorId="580E3DED" wp14:editId="2191EDEE">
            <wp:extent cx="4678046" cy="4682997"/>
            <wp:effectExtent l="0" t="0" r="8255" b="3810"/>
            <wp:docPr id="31342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8457" name=""/>
                    <pic:cNvPicPr/>
                  </pic:nvPicPr>
                  <pic:blipFill>
                    <a:blip r:embed="rId18"/>
                    <a:stretch>
                      <a:fillRect/>
                    </a:stretch>
                  </pic:blipFill>
                  <pic:spPr>
                    <a:xfrm>
                      <a:off x="0" y="0"/>
                      <a:ext cx="4682862" cy="4687819"/>
                    </a:xfrm>
                    <a:prstGeom prst="rect">
                      <a:avLst/>
                    </a:prstGeom>
                  </pic:spPr>
                </pic:pic>
              </a:graphicData>
            </a:graphic>
          </wp:inline>
        </w:drawing>
      </w:r>
    </w:p>
    <w:p w14:paraId="71AFF522" w14:textId="2E6F871D" w:rsidR="006C2E81" w:rsidRDefault="006C2E81" w:rsidP="006C2E81">
      <w:pPr>
        <w:jc w:val="center"/>
        <w:rPr>
          <w:lang w:val="pt-BR"/>
        </w:rPr>
      </w:pPr>
      <w:r w:rsidRPr="006C2E81">
        <w:rPr>
          <w:lang w:val="pt-BR"/>
        </w:rPr>
        <w:drawing>
          <wp:inline distT="0" distB="0" distL="0" distR="0" wp14:anchorId="079F2F97" wp14:editId="36D6194C">
            <wp:extent cx="3209163" cy="1149381"/>
            <wp:effectExtent l="0" t="0" r="0" b="0"/>
            <wp:docPr id="63329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96295" name=""/>
                    <pic:cNvPicPr/>
                  </pic:nvPicPr>
                  <pic:blipFill>
                    <a:blip r:embed="rId19"/>
                    <a:stretch>
                      <a:fillRect/>
                    </a:stretch>
                  </pic:blipFill>
                  <pic:spPr>
                    <a:xfrm>
                      <a:off x="0" y="0"/>
                      <a:ext cx="3238306" cy="1159819"/>
                    </a:xfrm>
                    <a:prstGeom prst="rect">
                      <a:avLst/>
                    </a:prstGeom>
                  </pic:spPr>
                </pic:pic>
              </a:graphicData>
            </a:graphic>
          </wp:inline>
        </w:drawing>
      </w:r>
    </w:p>
    <w:p w14:paraId="1C3419CB" w14:textId="0BC73A1A" w:rsidR="003C1175" w:rsidRDefault="003C1175" w:rsidP="003C1175">
      <w:pPr>
        <w:pStyle w:val="Heading2"/>
        <w:rPr>
          <w:lang w:val="pt-BR"/>
        </w:rPr>
      </w:pPr>
      <w:r>
        <w:rPr>
          <w:lang w:val="pt-BR"/>
        </w:rPr>
        <w:t>Modelagens</w:t>
      </w:r>
    </w:p>
    <w:p w14:paraId="028D0B55" w14:textId="4CB0AC96" w:rsidR="003C1175" w:rsidRPr="003C1175" w:rsidRDefault="003C1175" w:rsidP="003C1175">
      <w:pPr>
        <w:ind w:firstLine="720"/>
        <w:rPr>
          <w:lang w:val="pt-BR"/>
        </w:rPr>
      </w:pPr>
      <w:r>
        <w:rPr>
          <w:lang w:val="pt-BR"/>
        </w:rPr>
        <w:t>Nesta etapa foi feito as modelagens K-means, DBSCAN, HDBSCAN e os Métodos Hierárquicos Ward, Single e Complete.</w:t>
      </w:r>
    </w:p>
    <w:p w14:paraId="1B08390F" w14:textId="7AB3C1DF" w:rsidR="003C1175" w:rsidRDefault="003C1175" w:rsidP="003C1175">
      <w:pPr>
        <w:pStyle w:val="Heading3"/>
        <w:rPr>
          <w:lang w:val="pt-BR"/>
        </w:rPr>
      </w:pPr>
      <w:r>
        <w:rPr>
          <w:lang w:val="pt-BR"/>
        </w:rPr>
        <w:t>K-means</w:t>
      </w:r>
    </w:p>
    <w:p w14:paraId="6BA9E9C2" w14:textId="7DF46701" w:rsidR="003C1175" w:rsidRDefault="00EF5D43" w:rsidP="003C1175">
      <w:pPr>
        <w:ind w:firstLine="720"/>
        <w:rPr>
          <w:lang w:val="pt-BR"/>
        </w:rPr>
      </w:pPr>
      <w:r>
        <w:rPr>
          <w:lang w:val="pt-BR"/>
        </w:rPr>
        <w:t>No K-means</w:t>
      </w:r>
      <w:r w:rsidR="003C1175">
        <w:rPr>
          <w:lang w:val="pt-BR"/>
        </w:rPr>
        <w:t xml:space="preserve">, </w:t>
      </w:r>
      <w:r>
        <w:rPr>
          <w:lang w:val="pt-BR"/>
        </w:rPr>
        <w:t xml:space="preserve">foi testado o número de clusters adequados usando </w:t>
      </w:r>
      <w:r w:rsidR="003C1175">
        <w:rPr>
          <w:lang w:val="pt-BR"/>
        </w:rPr>
        <w:t>o</w:t>
      </w:r>
      <w:r>
        <w:rPr>
          <w:lang w:val="pt-BR"/>
        </w:rPr>
        <w:t>s</w:t>
      </w:r>
      <w:r w:rsidR="003C1175">
        <w:rPr>
          <w:lang w:val="pt-BR"/>
        </w:rPr>
        <w:t xml:space="preserve"> m</w:t>
      </w:r>
      <w:r w:rsidR="003C1175" w:rsidRPr="003C1175">
        <w:rPr>
          <w:lang w:val="pt-BR"/>
        </w:rPr>
        <w:t>étodo</w:t>
      </w:r>
      <w:r>
        <w:rPr>
          <w:lang w:val="pt-BR"/>
        </w:rPr>
        <w:t>s</w:t>
      </w:r>
      <w:r w:rsidR="003C1175" w:rsidRPr="003C1175">
        <w:rPr>
          <w:lang w:val="pt-BR"/>
        </w:rPr>
        <w:t xml:space="preserve"> do Cotovelo, Silhouette Score e Davies-Bouldin</w:t>
      </w:r>
      <w:r w:rsidR="003C1175">
        <w:rPr>
          <w:lang w:val="pt-BR"/>
        </w:rPr>
        <w:t>.</w:t>
      </w:r>
      <w:r>
        <w:rPr>
          <w:lang w:val="pt-BR"/>
        </w:rPr>
        <w:t xml:space="preserve"> Inicialmente foi testado o método para o número de clusters 5, mas foi visto alguns clusters aglomerados. Apesar de </w:t>
      </w:r>
      <w:r>
        <w:rPr>
          <w:lang w:val="pt-BR"/>
        </w:rPr>
        <w:lastRenderedPageBreak/>
        <w:t>matematicamente correto, por questões de negócio, foi diminuído o número de clusters para 4.</w:t>
      </w:r>
    </w:p>
    <w:p w14:paraId="5DFD90EF" w14:textId="6942C408" w:rsidR="00EF5D43" w:rsidRPr="00EF5D43" w:rsidRDefault="003C1175" w:rsidP="00EF5D43">
      <w:pPr>
        <w:pStyle w:val="Heading4"/>
        <w:rPr>
          <w:lang w:val="pt-BR"/>
        </w:rPr>
      </w:pPr>
      <w:r w:rsidRPr="00EF5D43">
        <w:rPr>
          <w:lang w:val="pt-BR"/>
        </w:rPr>
        <w:t xml:space="preserve">Nesta </w:t>
      </w:r>
      <w:r w:rsidR="00EF5D43" w:rsidRPr="00EF5D43">
        <w:rPr>
          <w:lang w:val="pt-BR"/>
        </w:rPr>
        <w:t xml:space="preserve">etapa foi </w:t>
      </w:r>
      <w:r w:rsidR="00EF5D43">
        <w:rPr>
          <w:lang w:val="pt-BR"/>
        </w:rPr>
        <w:t xml:space="preserve">implementado </w:t>
      </w:r>
      <w:r w:rsidR="00EF5D43">
        <w:rPr>
          <w:lang w:val="pt-BR"/>
        </w:rPr>
        <w:t>os m</w:t>
      </w:r>
      <w:r w:rsidR="00EF5D43" w:rsidRPr="003C1175">
        <w:rPr>
          <w:lang w:val="pt-BR"/>
        </w:rPr>
        <w:t>étodo</w:t>
      </w:r>
      <w:r w:rsidR="00EF5D43">
        <w:rPr>
          <w:lang w:val="pt-BR"/>
        </w:rPr>
        <w:t>s</w:t>
      </w:r>
      <w:r w:rsidR="00EF5D43" w:rsidRPr="003C1175">
        <w:rPr>
          <w:lang w:val="pt-BR"/>
        </w:rPr>
        <w:t xml:space="preserve"> do Cotovelo, Silhouette Score e Davies-Bouldin</w:t>
      </w:r>
      <w:r w:rsidR="00EF5D43">
        <w:rPr>
          <w:lang w:val="pt-BR"/>
        </w:rPr>
        <w:t xml:space="preserve">. Não conseguimos ver um bom cotovelo pelo método do Cotovelo. Conseguimos ver um leve platô no </w:t>
      </w:r>
      <w:r w:rsidR="00EF5D43" w:rsidRPr="003C1175">
        <w:rPr>
          <w:lang w:val="pt-BR"/>
        </w:rPr>
        <w:t>Silhouette Score</w:t>
      </w:r>
      <w:r w:rsidR="00EF5D43">
        <w:rPr>
          <w:lang w:val="pt-BR"/>
        </w:rPr>
        <w:t xml:space="preserve"> no número 3 e 4. Vemos uma queda considerável no </w:t>
      </w:r>
      <w:r w:rsidR="00EF5D43" w:rsidRPr="003C1175">
        <w:rPr>
          <w:lang w:val="pt-BR"/>
        </w:rPr>
        <w:t>Davies-Bouldin</w:t>
      </w:r>
      <w:r w:rsidR="00EF5D43">
        <w:rPr>
          <w:lang w:val="pt-BR"/>
        </w:rPr>
        <w:t xml:space="preserve"> em 5. Apesar do número 2 ser bom, mas ele é pouco representativo para o negócio.</w:t>
      </w:r>
    </w:p>
    <w:p w14:paraId="14837418" w14:textId="6D78FB06" w:rsidR="003C1175" w:rsidRDefault="00EF5D43" w:rsidP="00EF5D43">
      <w:pPr>
        <w:jc w:val="center"/>
        <w:rPr>
          <w:lang w:val="pt-BR"/>
        </w:rPr>
      </w:pPr>
      <w:r w:rsidRPr="00EF5D43">
        <w:rPr>
          <w:lang w:val="pt-BR"/>
        </w:rPr>
        <w:drawing>
          <wp:inline distT="0" distB="0" distL="0" distR="0" wp14:anchorId="5542FE4E" wp14:editId="55592DE7">
            <wp:extent cx="4775582" cy="5741481"/>
            <wp:effectExtent l="0" t="0" r="6350" b="0"/>
            <wp:docPr id="208078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85644" name=""/>
                    <pic:cNvPicPr/>
                  </pic:nvPicPr>
                  <pic:blipFill>
                    <a:blip r:embed="rId20"/>
                    <a:stretch>
                      <a:fillRect/>
                    </a:stretch>
                  </pic:blipFill>
                  <pic:spPr>
                    <a:xfrm>
                      <a:off x="0" y="0"/>
                      <a:ext cx="4785513" cy="5753420"/>
                    </a:xfrm>
                    <a:prstGeom prst="rect">
                      <a:avLst/>
                    </a:prstGeom>
                  </pic:spPr>
                </pic:pic>
              </a:graphicData>
            </a:graphic>
          </wp:inline>
        </w:drawing>
      </w:r>
    </w:p>
    <w:p w14:paraId="55BCBE7A" w14:textId="307A3D7A" w:rsidR="003C1175" w:rsidRDefault="003C1175" w:rsidP="00EF5D43">
      <w:pPr>
        <w:jc w:val="center"/>
        <w:rPr>
          <w:lang w:val="pt-BR"/>
        </w:rPr>
      </w:pPr>
      <w:r w:rsidRPr="003C1175">
        <w:rPr>
          <w:lang w:val="pt-BR"/>
        </w:rPr>
        <w:drawing>
          <wp:inline distT="0" distB="0" distL="0" distR="0" wp14:anchorId="5C955114" wp14:editId="0D314B93">
            <wp:extent cx="5400040" cy="1478280"/>
            <wp:effectExtent l="0" t="0" r="0" b="7620"/>
            <wp:docPr id="954524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24955" name=""/>
                    <pic:cNvPicPr/>
                  </pic:nvPicPr>
                  <pic:blipFill>
                    <a:blip r:embed="rId21"/>
                    <a:stretch>
                      <a:fillRect/>
                    </a:stretch>
                  </pic:blipFill>
                  <pic:spPr>
                    <a:xfrm>
                      <a:off x="0" y="0"/>
                      <a:ext cx="5400040" cy="1478280"/>
                    </a:xfrm>
                    <a:prstGeom prst="rect">
                      <a:avLst/>
                    </a:prstGeom>
                  </pic:spPr>
                </pic:pic>
              </a:graphicData>
            </a:graphic>
          </wp:inline>
        </w:drawing>
      </w:r>
    </w:p>
    <w:p w14:paraId="1E8F307D" w14:textId="15F839C9" w:rsidR="00EF5D43" w:rsidRDefault="00EF5D43" w:rsidP="00EF5D43">
      <w:pPr>
        <w:pStyle w:val="Heading4"/>
        <w:rPr>
          <w:lang w:val="pt-BR"/>
        </w:rPr>
      </w:pPr>
      <w:r>
        <w:rPr>
          <w:lang w:val="pt-BR"/>
        </w:rPr>
        <w:lastRenderedPageBreak/>
        <w:t>Exploração para k=5</w:t>
      </w:r>
    </w:p>
    <w:p w14:paraId="11DDD30F" w14:textId="5401F2B8" w:rsidR="00EF5D43" w:rsidRPr="00BC3EC1" w:rsidRDefault="00EF5D43" w:rsidP="00EF5D43">
      <w:pPr>
        <w:pStyle w:val="Heading4"/>
        <w:rPr>
          <w:lang w:val="pt-BR"/>
        </w:rPr>
      </w:pPr>
      <w:r>
        <w:rPr>
          <w:lang w:val="pt-BR"/>
        </w:rPr>
        <w:t>Exploração para k=4</w:t>
      </w:r>
    </w:p>
    <w:p w14:paraId="6014866D" w14:textId="3E529EEB" w:rsidR="00EF5D43" w:rsidRDefault="00EF5D43" w:rsidP="00EF5D43">
      <w:pPr>
        <w:pStyle w:val="Heading3"/>
        <w:rPr>
          <w:lang w:val="pt-BR"/>
        </w:rPr>
      </w:pPr>
      <w:r>
        <w:rPr>
          <w:lang w:val="pt-BR"/>
        </w:rPr>
        <w:t>DBSCAN</w:t>
      </w:r>
    </w:p>
    <w:p w14:paraId="6B0B8184" w14:textId="39A2BC18" w:rsidR="00EF5D43" w:rsidRDefault="00EF5D43" w:rsidP="00EF5D43">
      <w:pPr>
        <w:pStyle w:val="Heading3"/>
        <w:rPr>
          <w:lang w:val="pt-BR"/>
        </w:rPr>
      </w:pPr>
      <w:r>
        <w:rPr>
          <w:lang w:val="pt-BR"/>
        </w:rPr>
        <w:t>HDBSCAN</w:t>
      </w:r>
    </w:p>
    <w:p w14:paraId="0C3FD29D" w14:textId="51BDB4E4" w:rsidR="00EF5D43" w:rsidRDefault="00EF5D43" w:rsidP="00EF5D43">
      <w:pPr>
        <w:pStyle w:val="Heading3"/>
        <w:rPr>
          <w:lang w:val="pt-BR"/>
        </w:rPr>
      </w:pPr>
      <w:r>
        <w:rPr>
          <w:lang w:val="pt-BR"/>
        </w:rPr>
        <w:t>Método Hierárquico</w:t>
      </w:r>
    </w:p>
    <w:p w14:paraId="7D58BD69" w14:textId="06AC4624" w:rsidR="00EF5D43" w:rsidRPr="00EF5D43" w:rsidRDefault="00EF5D43" w:rsidP="00EF5D43">
      <w:pPr>
        <w:pStyle w:val="Heading2"/>
        <w:rPr>
          <w:lang w:val="pt-BR"/>
        </w:rPr>
      </w:pPr>
      <w:r>
        <w:rPr>
          <w:lang w:val="pt-BR"/>
        </w:rPr>
        <w:t>Comparação de Modelos</w:t>
      </w:r>
    </w:p>
    <w:sectPr w:rsidR="00EF5D43" w:rsidRPr="00EF5D43" w:rsidSect="00BA7CBF">
      <w:footerReference w:type="default" r:id="rId2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9E083" w14:textId="77777777" w:rsidR="00E9686B" w:rsidRDefault="00E9686B" w:rsidP="0070597D">
      <w:pPr>
        <w:spacing w:line="240" w:lineRule="auto"/>
      </w:pPr>
      <w:r>
        <w:separator/>
      </w:r>
    </w:p>
  </w:endnote>
  <w:endnote w:type="continuationSeparator" w:id="0">
    <w:p w14:paraId="0E56814F" w14:textId="77777777" w:rsidR="00E9686B" w:rsidRDefault="00E9686B" w:rsidP="007059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230278"/>
      <w:docPartObj>
        <w:docPartGallery w:val="Page Numbers (Bottom of Page)"/>
        <w:docPartUnique/>
      </w:docPartObj>
    </w:sdtPr>
    <w:sdtEndPr>
      <w:rPr>
        <w:noProof/>
      </w:rPr>
    </w:sdtEndPr>
    <w:sdtContent>
      <w:p w14:paraId="600D7729" w14:textId="3E73288A" w:rsidR="0070597D" w:rsidRDefault="007059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E8D25C" w14:textId="77777777" w:rsidR="0070597D" w:rsidRDefault="007059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47AF3" w14:textId="77777777" w:rsidR="00E9686B" w:rsidRDefault="00E9686B" w:rsidP="0070597D">
      <w:pPr>
        <w:spacing w:line="240" w:lineRule="auto"/>
      </w:pPr>
      <w:r>
        <w:separator/>
      </w:r>
    </w:p>
  </w:footnote>
  <w:footnote w:type="continuationSeparator" w:id="0">
    <w:p w14:paraId="37A50662" w14:textId="77777777" w:rsidR="00E9686B" w:rsidRDefault="00E9686B" w:rsidP="007059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2422"/>
    <w:multiLevelType w:val="hybridMultilevel"/>
    <w:tmpl w:val="E1D40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6006B"/>
    <w:multiLevelType w:val="hybridMultilevel"/>
    <w:tmpl w:val="73065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17ADC"/>
    <w:multiLevelType w:val="multilevel"/>
    <w:tmpl w:val="3B52219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7482CB0"/>
    <w:multiLevelType w:val="hybridMultilevel"/>
    <w:tmpl w:val="EDBE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A609A5"/>
    <w:multiLevelType w:val="multilevel"/>
    <w:tmpl w:val="4328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7B3165"/>
    <w:multiLevelType w:val="hybridMultilevel"/>
    <w:tmpl w:val="153A9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B13D95"/>
    <w:multiLevelType w:val="hybridMultilevel"/>
    <w:tmpl w:val="0A5CA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7A321B"/>
    <w:multiLevelType w:val="hybridMultilevel"/>
    <w:tmpl w:val="0ABAC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B6197A"/>
    <w:multiLevelType w:val="hybridMultilevel"/>
    <w:tmpl w:val="4586A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A54EDD"/>
    <w:multiLevelType w:val="multilevel"/>
    <w:tmpl w:val="34A650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suff w:val="nothing"/>
      <w:lvlText w:val="%4: "/>
      <w:lvlJc w:val="left"/>
      <w:pPr>
        <w:ind w:left="0" w:firstLine="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F996287"/>
    <w:multiLevelType w:val="multilevel"/>
    <w:tmpl w:val="63BA6BF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suff w:val="nothing"/>
      <w:lvlText w:val="%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1C11CA6"/>
    <w:multiLevelType w:val="hybridMultilevel"/>
    <w:tmpl w:val="A566D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1A4131"/>
    <w:multiLevelType w:val="hybridMultilevel"/>
    <w:tmpl w:val="69426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5C370C"/>
    <w:multiLevelType w:val="hybridMultilevel"/>
    <w:tmpl w:val="22DC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875394"/>
    <w:multiLevelType w:val="hybridMultilevel"/>
    <w:tmpl w:val="5BFC5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D674E2"/>
    <w:multiLevelType w:val="multilevel"/>
    <w:tmpl w:val="8782F758"/>
    <w:lvl w:ilvl="0">
      <w:start w:val="1"/>
      <w:numFmt w:val="decimal"/>
      <w:lvlText w:val="%1:"/>
      <w:lvlJc w:val="left"/>
      <w:pPr>
        <w:ind w:left="360" w:hanging="360"/>
      </w:pPr>
      <w:rPr>
        <w:rFonts w:hint="default"/>
      </w:rPr>
    </w:lvl>
    <w:lvl w:ilvl="1">
      <w:start w:val="1"/>
      <w:numFmt w:val="decimal"/>
      <w:suff w:val="nothing"/>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B3771E2"/>
    <w:multiLevelType w:val="multilevel"/>
    <w:tmpl w:val="3A16BB84"/>
    <w:lvl w:ilvl="0">
      <w:start w:val="1"/>
      <w:numFmt w:val="decimal"/>
      <w:lvlText w:val="%1:"/>
      <w:lvlJc w:val="left"/>
      <w:pPr>
        <w:ind w:left="360" w:hanging="360"/>
      </w:pPr>
      <w:rPr>
        <w:rFonts w:hint="default"/>
      </w:rPr>
    </w:lvl>
    <w:lvl w:ilvl="1">
      <w:start w:val="1"/>
      <w:numFmt w:val="decimal"/>
      <w:suff w:val="nothing"/>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7CC2192"/>
    <w:multiLevelType w:val="multilevel"/>
    <w:tmpl w:val="121CFE52"/>
    <w:lvl w:ilvl="0">
      <w:start w:val="1"/>
      <w:numFmt w:val="decimal"/>
      <w:pStyle w:val="Heading1"/>
      <w:lvlText w:val="%1:"/>
      <w:lvlJc w:val="left"/>
      <w:pPr>
        <w:ind w:left="360" w:hanging="360"/>
      </w:pPr>
      <w:rPr>
        <w:rFonts w:hint="default"/>
      </w:rPr>
    </w:lvl>
    <w:lvl w:ilvl="1">
      <w:start w:val="1"/>
      <w:numFmt w:val="decimal"/>
      <w:pStyle w:val="Heading2"/>
      <w:suff w:val="nothing"/>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suff w:val="nothing"/>
      <w:lvlText w:val="%4: "/>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5883339">
    <w:abstractNumId w:val="0"/>
  </w:num>
  <w:num w:numId="2" w16cid:durableId="644235545">
    <w:abstractNumId w:val="6"/>
  </w:num>
  <w:num w:numId="3" w16cid:durableId="1589801760">
    <w:abstractNumId w:val="13"/>
  </w:num>
  <w:num w:numId="4" w16cid:durableId="971398758">
    <w:abstractNumId w:val="3"/>
  </w:num>
  <w:num w:numId="5" w16cid:durableId="312493034">
    <w:abstractNumId w:val="5"/>
  </w:num>
  <w:num w:numId="6" w16cid:durableId="260341333">
    <w:abstractNumId w:val="12"/>
  </w:num>
  <w:num w:numId="7" w16cid:durableId="418403677">
    <w:abstractNumId w:val="2"/>
  </w:num>
  <w:num w:numId="8" w16cid:durableId="1585843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4239169">
    <w:abstractNumId w:val="16"/>
  </w:num>
  <w:num w:numId="10" w16cid:durableId="2104952783">
    <w:abstractNumId w:val="7"/>
  </w:num>
  <w:num w:numId="11" w16cid:durableId="1449006734">
    <w:abstractNumId w:val="1"/>
  </w:num>
  <w:num w:numId="12" w16cid:durableId="5232039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2303036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9030173">
    <w:abstractNumId w:val="15"/>
  </w:num>
  <w:num w:numId="15" w16cid:durableId="157117412">
    <w:abstractNumId w:val="4"/>
  </w:num>
  <w:num w:numId="16" w16cid:durableId="75136133">
    <w:abstractNumId w:val="11"/>
  </w:num>
  <w:num w:numId="17" w16cid:durableId="791172751">
    <w:abstractNumId w:val="17"/>
  </w:num>
  <w:num w:numId="18" w16cid:durableId="1505046448">
    <w:abstractNumId w:val="8"/>
  </w:num>
  <w:num w:numId="19" w16cid:durableId="362436589">
    <w:abstractNumId w:val="14"/>
  </w:num>
  <w:num w:numId="20" w16cid:durableId="38166289">
    <w:abstractNumId w:val="9"/>
  </w:num>
  <w:num w:numId="21" w16cid:durableId="5891954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54F"/>
    <w:rsid w:val="00017EBD"/>
    <w:rsid w:val="00073C2F"/>
    <w:rsid w:val="00137AFC"/>
    <w:rsid w:val="00261821"/>
    <w:rsid w:val="0029309B"/>
    <w:rsid w:val="003C1175"/>
    <w:rsid w:val="004E14F6"/>
    <w:rsid w:val="004E26C8"/>
    <w:rsid w:val="00555D1A"/>
    <w:rsid w:val="00555FCD"/>
    <w:rsid w:val="006058EE"/>
    <w:rsid w:val="00614185"/>
    <w:rsid w:val="00636980"/>
    <w:rsid w:val="00681E51"/>
    <w:rsid w:val="006C2E81"/>
    <w:rsid w:val="00704333"/>
    <w:rsid w:val="0070597D"/>
    <w:rsid w:val="007354F2"/>
    <w:rsid w:val="007F613D"/>
    <w:rsid w:val="008269AC"/>
    <w:rsid w:val="008315EA"/>
    <w:rsid w:val="009E4271"/>
    <w:rsid w:val="00A215D2"/>
    <w:rsid w:val="00A57154"/>
    <w:rsid w:val="00AE4A64"/>
    <w:rsid w:val="00B93B64"/>
    <w:rsid w:val="00BA7CBF"/>
    <w:rsid w:val="00BC3EC1"/>
    <w:rsid w:val="00CD2B13"/>
    <w:rsid w:val="00D74834"/>
    <w:rsid w:val="00D855C1"/>
    <w:rsid w:val="00E847B5"/>
    <w:rsid w:val="00E85FD3"/>
    <w:rsid w:val="00E9686B"/>
    <w:rsid w:val="00EF448E"/>
    <w:rsid w:val="00EF5D43"/>
    <w:rsid w:val="00F2254F"/>
    <w:rsid w:val="00F329C6"/>
    <w:rsid w:val="00FB0104"/>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1752A"/>
  <w15:chartTrackingRefBased/>
  <w15:docId w15:val="{F00DB833-40B6-4F8C-AD0B-23114E478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54F"/>
    <w:pPr>
      <w:spacing w:after="0"/>
      <w:jc w:val="both"/>
    </w:pPr>
    <w:rPr>
      <w:rFonts w:ascii="Calibri" w:hAnsi="Calibri"/>
    </w:rPr>
  </w:style>
  <w:style w:type="paragraph" w:styleId="Heading1">
    <w:name w:val="heading 1"/>
    <w:basedOn w:val="Normal"/>
    <w:next w:val="Normal"/>
    <w:link w:val="Heading1Char"/>
    <w:uiPriority w:val="9"/>
    <w:qFormat/>
    <w:rsid w:val="00F2254F"/>
    <w:pPr>
      <w:keepNext/>
      <w:keepLines/>
      <w:numPr>
        <w:numId w:val="17"/>
      </w:numPr>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254F"/>
    <w:pPr>
      <w:keepNext/>
      <w:keepLines/>
      <w:numPr>
        <w:ilvl w:val="1"/>
        <w:numId w:val="17"/>
      </w:numPr>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254F"/>
    <w:pPr>
      <w:keepNext/>
      <w:keepLines/>
      <w:numPr>
        <w:ilvl w:val="2"/>
        <w:numId w:val="1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E14F6"/>
    <w:pPr>
      <w:keepNext/>
      <w:keepLines/>
      <w:numPr>
        <w:ilvl w:val="3"/>
        <w:numId w:val="17"/>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F22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2254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54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54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54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54F"/>
    <w:rPr>
      <w:rFonts w:ascii="Calibri" w:eastAsiaTheme="majorEastAsia" w:hAnsi="Calibri" w:cstheme="majorBidi"/>
      <w:color w:val="0F4761" w:themeColor="accent1" w:themeShade="BF"/>
      <w:sz w:val="40"/>
      <w:szCs w:val="40"/>
    </w:rPr>
  </w:style>
  <w:style w:type="character" w:customStyle="1" w:styleId="Heading2Char">
    <w:name w:val="Heading 2 Char"/>
    <w:basedOn w:val="DefaultParagraphFont"/>
    <w:link w:val="Heading2"/>
    <w:uiPriority w:val="9"/>
    <w:rsid w:val="00F2254F"/>
    <w:rPr>
      <w:rFonts w:ascii="Calibri" w:eastAsiaTheme="majorEastAsia" w:hAnsi="Calibri" w:cstheme="majorBidi"/>
      <w:color w:val="0F4761" w:themeColor="accent1" w:themeShade="BF"/>
      <w:sz w:val="32"/>
      <w:szCs w:val="32"/>
    </w:rPr>
  </w:style>
  <w:style w:type="character" w:customStyle="1" w:styleId="Heading3Char">
    <w:name w:val="Heading 3 Char"/>
    <w:basedOn w:val="DefaultParagraphFont"/>
    <w:link w:val="Heading3"/>
    <w:uiPriority w:val="9"/>
    <w:rsid w:val="00F22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E14F6"/>
    <w:rPr>
      <w:rFonts w:ascii="Calibri" w:eastAsiaTheme="majorEastAsia" w:hAnsi="Calibri" w:cstheme="majorBidi"/>
      <w:iCs/>
    </w:rPr>
  </w:style>
  <w:style w:type="character" w:customStyle="1" w:styleId="Heading5Char">
    <w:name w:val="Heading 5 Char"/>
    <w:basedOn w:val="DefaultParagraphFont"/>
    <w:link w:val="Heading5"/>
    <w:uiPriority w:val="9"/>
    <w:rsid w:val="00F22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22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54F"/>
    <w:rPr>
      <w:rFonts w:eastAsiaTheme="majorEastAsia" w:cstheme="majorBidi"/>
      <w:color w:val="272727" w:themeColor="text1" w:themeTint="D8"/>
    </w:rPr>
  </w:style>
  <w:style w:type="paragraph" w:styleId="Title">
    <w:name w:val="Title"/>
    <w:basedOn w:val="Normal"/>
    <w:next w:val="Normal"/>
    <w:link w:val="TitleChar"/>
    <w:uiPriority w:val="10"/>
    <w:qFormat/>
    <w:rsid w:val="00F2254F"/>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2254F"/>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F22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54F"/>
    <w:pPr>
      <w:spacing w:before="160"/>
      <w:jc w:val="center"/>
    </w:pPr>
    <w:rPr>
      <w:i/>
      <w:iCs/>
      <w:color w:val="404040" w:themeColor="text1" w:themeTint="BF"/>
    </w:rPr>
  </w:style>
  <w:style w:type="character" w:customStyle="1" w:styleId="QuoteChar">
    <w:name w:val="Quote Char"/>
    <w:basedOn w:val="DefaultParagraphFont"/>
    <w:link w:val="Quote"/>
    <w:uiPriority w:val="29"/>
    <w:rsid w:val="00F2254F"/>
    <w:rPr>
      <w:i/>
      <w:iCs/>
      <w:color w:val="404040" w:themeColor="text1" w:themeTint="BF"/>
    </w:rPr>
  </w:style>
  <w:style w:type="paragraph" w:styleId="ListParagraph">
    <w:name w:val="List Paragraph"/>
    <w:basedOn w:val="Normal"/>
    <w:uiPriority w:val="34"/>
    <w:qFormat/>
    <w:rsid w:val="00F2254F"/>
    <w:pPr>
      <w:ind w:left="720"/>
      <w:contextualSpacing/>
    </w:pPr>
  </w:style>
  <w:style w:type="character" w:styleId="IntenseEmphasis">
    <w:name w:val="Intense Emphasis"/>
    <w:basedOn w:val="DefaultParagraphFont"/>
    <w:uiPriority w:val="21"/>
    <w:qFormat/>
    <w:rsid w:val="00F2254F"/>
    <w:rPr>
      <w:i/>
      <w:iCs/>
      <w:color w:val="0F4761" w:themeColor="accent1" w:themeShade="BF"/>
    </w:rPr>
  </w:style>
  <w:style w:type="paragraph" w:styleId="IntenseQuote">
    <w:name w:val="Intense Quote"/>
    <w:basedOn w:val="Normal"/>
    <w:next w:val="Normal"/>
    <w:link w:val="IntenseQuoteChar"/>
    <w:uiPriority w:val="30"/>
    <w:qFormat/>
    <w:rsid w:val="00F22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54F"/>
    <w:rPr>
      <w:i/>
      <w:iCs/>
      <w:color w:val="0F4761" w:themeColor="accent1" w:themeShade="BF"/>
    </w:rPr>
  </w:style>
  <w:style w:type="character" w:styleId="IntenseReference">
    <w:name w:val="Intense Reference"/>
    <w:basedOn w:val="DefaultParagraphFont"/>
    <w:uiPriority w:val="32"/>
    <w:qFormat/>
    <w:rsid w:val="00F2254F"/>
    <w:rPr>
      <w:b/>
      <w:bCs/>
      <w:smallCaps/>
      <w:color w:val="0F4761" w:themeColor="accent1" w:themeShade="BF"/>
      <w:spacing w:val="5"/>
    </w:rPr>
  </w:style>
  <w:style w:type="table" w:styleId="TableGrid">
    <w:name w:val="Table Grid"/>
    <w:basedOn w:val="TableNormal"/>
    <w:uiPriority w:val="39"/>
    <w:rsid w:val="00F22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15D2"/>
    <w:rPr>
      <w:color w:val="467886" w:themeColor="hyperlink"/>
      <w:u w:val="single"/>
    </w:rPr>
  </w:style>
  <w:style w:type="character" w:styleId="UnresolvedMention">
    <w:name w:val="Unresolved Mention"/>
    <w:basedOn w:val="DefaultParagraphFont"/>
    <w:uiPriority w:val="99"/>
    <w:semiHidden/>
    <w:unhideWhenUsed/>
    <w:rsid w:val="00A215D2"/>
    <w:rPr>
      <w:color w:val="605E5C"/>
      <w:shd w:val="clear" w:color="auto" w:fill="E1DFDD"/>
    </w:rPr>
  </w:style>
  <w:style w:type="paragraph" w:styleId="Caption">
    <w:name w:val="caption"/>
    <w:basedOn w:val="Normal"/>
    <w:next w:val="Normal"/>
    <w:uiPriority w:val="35"/>
    <w:unhideWhenUsed/>
    <w:qFormat/>
    <w:rsid w:val="0070597D"/>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0597D"/>
    <w:pPr>
      <w:tabs>
        <w:tab w:val="center" w:pos="4419"/>
        <w:tab w:val="right" w:pos="8838"/>
      </w:tabs>
      <w:spacing w:line="240" w:lineRule="auto"/>
    </w:pPr>
  </w:style>
  <w:style w:type="character" w:customStyle="1" w:styleId="HeaderChar">
    <w:name w:val="Header Char"/>
    <w:basedOn w:val="DefaultParagraphFont"/>
    <w:link w:val="Header"/>
    <w:uiPriority w:val="99"/>
    <w:rsid w:val="0070597D"/>
    <w:rPr>
      <w:rFonts w:ascii="Calibri" w:hAnsi="Calibri"/>
    </w:rPr>
  </w:style>
  <w:style w:type="paragraph" w:styleId="Footer">
    <w:name w:val="footer"/>
    <w:basedOn w:val="Normal"/>
    <w:link w:val="FooterChar"/>
    <w:uiPriority w:val="99"/>
    <w:unhideWhenUsed/>
    <w:rsid w:val="0070597D"/>
    <w:pPr>
      <w:tabs>
        <w:tab w:val="center" w:pos="4419"/>
        <w:tab w:val="right" w:pos="8838"/>
      </w:tabs>
      <w:spacing w:line="240" w:lineRule="auto"/>
    </w:pPr>
  </w:style>
  <w:style w:type="character" w:customStyle="1" w:styleId="FooterChar">
    <w:name w:val="Footer Char"/>
    <w:basedOn w:val="DefaultParagraphFont"/>
    <w:link w:val="Footer"/>
    <w:uiPriority w:val="99"/>
    <w:rsid w:val="0070597D"/>
    <w:rPr>
      <w:rFonts w:ascii="Calibri" w:hAnsi="Calibri"/>
    </w:rPr>
  </w:style>
  <w:style w:type="paragraph" w:styleId="TOCHeading">
    <w:name w:val="TOC Heading"/>
    <w:basedOn w:val="Heading1"/>
    <w:next w:val="Normal"/>
    <w:uiPriority w:val="39"/>
    <w:unhideWhenUsed/>
    <w:qFormat/>
    <w:rsid w:val="0070597D"/>
    <w:pPr>
      <w:spacing w:before="240" w:after="0" w:line="259" w:lineRule="auto"/>
      <w:jc w:val="left"/>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70597D"/>
    <w:pPr>
      <w:spacing w:after="100"/>
    </w:pPr>
  </w:style>
  <w:style w:type="paragraph" w:styleId="TOC2">
    <w:name w:val="toc 2"/>
    <w:basedOn w:val="Normal"/>
    <w:next w:val="Normal"/>
    <w:autoRedefine/>
    <w:uiPriority w:val="39"/>
    <w:unhideWhenUsed/>
    <w:rsid w:val="0070597D"/>
    <w:pPr>
      <w:spacing w:after="100"/>
      <w:ind w:left="240"/>
    </w:pPr>
  </w:style>
  <w:style w:type="paragraph" w:styleId="NormalWeb">
    <w:name w:val="Normal (Web)"/>
    <w:basedOn w:val="Normal"/>
    <w:uiPriority w:val="99"/>
    <w:semiHidden/>
    <w:unhideWhenUsed/>
    <w:rsid w:val="008269AC"/>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customStyle="1" w:styleId="math-inline">
    <w:name w:val="math-inline"/>
    <w:basedOn w:val="DefaultParagraphFont"/>
    <w:rsid w:val="00826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carrie1/ecommerce-data"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A76B7-AEF4-4FA4-BE60-3B1FB4009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576</TotalTime>
  <Pages>10</Pages>
  <Words>1540</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Sternberg</dc:creator>
  <cp:keywords/>
  <dc:description/>
  <cp:lastModifiedBy>Leonardo Sternberg</cp:lastModifiedBy>
  <cp:revision>7</cp:revision>
  <dcterms:created xsi:type="dcterms:W3CDTF">2026-04-23T21:45:00Z</dcterms:created>
  <dcterms:modified xsi:type="dcterms:W3CDTF">2026-04-25T21:47:00Z</dcterms:modified>
</cp:coreProperties>
</file>