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Elastic Redshift Deviation Analysis using CET Framework</w:t>
      </w:r>
    </w:p>
    <w:p>
      <w:r>
        <w:t>This report summarizes the results of the analysis performed on the Pantheon+SH0ES supernova sample, with the goal of estimating deviations in luminosity distance (ΔD_L) as predicted by the Cosmic Elastic Theory (CET), using a new local density estimation protocol based on observed magnitudes.</w:t>
      </w:r>
    </w:p>
    <w:p>
      <w:pPr>
        <w:pStyle w:val="Heading2"/>
      </w:pPr>
      <w:r>
        <w:t>1. Methodology</w:t>
      </w:r>
    </w:p>
    <w:p>
      <w:r>
        <w:t>Local density for each supernova was estimated using a proxy for stellar mass derived from the observed magnitude (m_b_corr), assuming a mass-luminosity relation. A smoothing radius was applied depending on redshift, and nearby points were considered in case of missing data. Densities were normalized, and a logarithmic elastic stretching function was used:</w:t>
      </w:r>
    </w:p>
    <w:p>
      <w:pPr>
        <w:pStyle w:val="IntenseQuote"/>
      </w:pPr>
      <w:r>
        <w:t>ξ(ρ) = 1 + k · log(1 + ρ_norm), where k = 0.05</w:t>
      </w:r>
    </w:p>
    <w:p>
      <w:pPr>
        <w:pStyle w:val="Heading2"/>
      </w:pPr>
      <w:r>
        <w:t>2. Results</w:t>
      </w:r>
    </w:p>
    <w:p>
      <w:r>
        <w:t>The resulting deviation in luminosity distance (ΔD_L = D_L^ACMD - D_L^CET) was plotted against local density. Key patterns include:</w:t>
      </w:r>
    </w:p>
    <w:p>
      <w:r>
        <w:t>• ΔD_L increases in low-density environments (subcritical regime).</w:t>
      </w:r>
    </w:p>
    <w:p>
      <w:r>
        <w:t>• ΔD_L stabilizes in high-density regimes (saturation effect).</w:t>
      </w:r>
    </w:p>
    <w:p>
      <w:r>
        <w:t>• Smooth transition across redshift, consistent with causal relaxation.</w:t>
      </w:r>
    </w:p>
    <w:p>
      <w:pPr>
        <w:pStyle w:val="Heading2"/>
      </w:pPr>
      <w:r>
        <w:t>3. Visualization</w:t>
      </w:r>
    </w:p>
    <w:p>
      <w:r>
        <w:t>Figure: Δ D_L vs Redshift across Density Regimes.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ltaDL_vs_z_por_densida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Files</w:t>
      </w:r>
    </w:p>
    <w:p>
      <w:r>
        <w:t>• pantheon_com_faixas_densidade.xlsx — Full data with density classes.</w:t>
      </w:r>
    </w:p>
    <w:p>
      <w:r>
        <w:t>• deltaDL_vs_z_por_densidade.png — Smoothed redshift deviation plot.</w:t>
      </w:r>
    </w:p>
    <w:p>
      <w:r>
        <w:t>This analysis supports the hypothesis that causal relaxation leads to emergent isotropy through elastic redistribution, with observable differences in inferred distances across density environments.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