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Metadados indicadores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ODS (Objetivos de Desenvolvimento Sustentável)</w:t>
      </w:r>
      <w:r>
        <w:rPr>
          <w:rFonts w:ascii="Times New Roman" w:hAnsi="Times New Roman"/>
        </w:rPr>
        <w:t>: Indica a qual dos 17 ODS da ONU o indicador está relacionado.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  <w:b/>
          <w:bCs/>
        </w:rPr>
        <w:t>Sigla</w:t>
      </w:r>
      <w:r>
        <w:rPr>
          <w:rFonts w:ascii="Times New Roman" w:hAnsi="Times New Roman"/>
        </w:rPr>
        <w:t>: Uma sigla curta para identificar o indicador de forma simplificada.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Indicador</w:t>
      </w:r>
      <w:r>
        <w:rPr>
          <w:rFonts w:ascii="Times New Roman" w:hAnsi="Times New Roman"/>
        </w:rPr>
        <w:t>: Nome completo do indicador utilizado para medir o progresso em relação ao ODS.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Polaridade</w:t>
      </w:r>
      <w:r>
        <w:rPr>
          <w:rFonts w:ascii="Times New Roman" w:hAnsi="Times New Roman"/>
        </w:rPr>
        <w:t>: Indica se valores altos são desejáveis (</w:t>
      </w:r>
      <w:r>
        <w:rPr>
          <w:rStyle w:val="Nfaseforte"/>
          <w:rFonts w:ascii="Times New Roman" w:hAnsi="Times New Roman"/>
        </w:rPr>
        <w:t>positiva</w:t>
      </w:r>
      <w:r>
        <w:rPr>
          <w:rFonts w:ascii="Times New Roman" w:hAnsi="Times New Roman"/>
        </w:rPr>
        <w:t>) ou indesejáveis (</w:t>
      </w:r>
      <w:r>
        <w:rPr>
          <w:rStyle w:val="Nfaseforte"/>
          <w:rFonts w:ascii="Times New Roman" w:hAnsi="Times New Roman"/>
        </w:rPr>
        <w:t>negativa</w:t>
      </w:r>
      <w:r>
        <w:rPr>
          <w:rFonts w:ascii="Times New Roman" w:hAnsi="Times New Roman"/>
        </w:rPr>
        <w:t xml:space="preserve">). 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Fonte</w:t>
      </w:r>
      <w:r>
        <w:rPr>
          <w:rFonts w:ascii="Times New Roman" w:hAnsi="Times New Roman"/>
        </w:rPr>
        <w:t>: A instituição ou base de dados de onde os dados do indicador foram obtidos (IBGE, INPE, ONU, etc.).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Unidade de Medida</w:t>
      </w:r>
      <w:r>
        <w:rPr>
          <w:rFonts w:ascii="Times New Roman" w:hAnsi="Times New Roman"/>
        </w:rPr>
        <w:t>: A forma de mensuração do indicador (%, toneladas, km², °C, etc.).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Descrição</w:t>
      </w:r>
      <w:r>
        <w:rPr>
          <w:rFonts w:ascii="Times New Roman" w:hAnsi="Times New Roman"/>
        </w:rPr>
        <w:t>: Explicação breve sobre o que o indicador mede e sua relevância.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 w:before="0" w:after="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Método de cálculo</w:t>
      </w:r>
      <w:r>
        <w:rPr>
          <w:rFonts w:ascii="Times New Roman" w:hAnsi="Times New Roman"/>
        </w:rPr>
        <w:t>: Fórmula ou procedimento utilizado para calcular o indicador.</w:t>
      </w:r>
    </w:p>
    <w:p>
      <w:pPr>
        <w:pStyle w:val="Corpodotexto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spacing w:lineRule="auto" w:line="360"/>
        <w:ind w:left="707" w:hanging="283"/>
        <w:jc w:val="both"/>
        <w:rPr/>
      </w:pPr>
      <w:r>
        <w:rPr>
          <w:rStyle w:val="Nfaseforte"/>
          <w:rFonts w:ascii="Times New Roman" w:hAnsi="Times New Roman"/>
        </w:rPr>
        <w:t>Ano</w:t>
      </w:r>
      <w:r>
        <w:rPr>
          <w:rFonts w:ascii="Times New Roman" w:hAnsi="Times New Roman"/>
        </w:rPr>
        <w:t>: O ano ao qual os dados do indicador se referem.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Nfaseforte">
    <w:name w:val="Ênfase forte"/>
    <w:qFormat/>
    <w:rPr>
      <w:b/>
      <w:bCs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LibreOffice/7.2.1.2$Windows_X86_64 LibreOffice_project/87b77fad49947c1441b67c559c339af8f3517e22</Application>
  <AppVersion>15.0000</AppVersion>
  <Pages>1</Pages>
  <Words>133</Words>
  <Characters>674</Characters>
  <CharactersWithSpaces>787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2025-02-07T14:37:36Z</dcterms:created>
  <dc:creator/>
  <dc:description/>
  <dc:language>pt-BR</dc:language>
  <cp:lastModifiedBy/>
  <dcterms:modified xsi:type="dcterms:W3CDTF">2025-02-10T09:52:06Z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