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sz w:val="18"/>
          <w:szCs w:val="18"/>
        </w:rPr>
        <w:t xml:space="preserve">UNISAGRADO · Ciência da Computação · Testes e Qualidade de Software · 2026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P01 · Ficha de proposta e aprovação do sistema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Apêndice A do manual. Marco 1 (Fundamentos): duas opções de sistema, classificação preliminar dos níveis de teste e justificativa da escolha.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Escolha do grupo: </w:t>
      </w:r>
      <w:r>
        <w:rPr>
          <w:rFonts w:ascii="Arial" w:cs="Arial" w:eastAsia="Arial" w:hAnsi="Arial"/>
          <w:sz w:val="20"/>
          <w:szCs w:val="20"/>
        </w:rPr>
        <w:t xml:space="preserve">Opção 1, Sistema Saborino. A Opção 2 (GreenOps) foi avaliada e descartada porque não atende à seção 5.3.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Verificação dos requisitos mínimos (seção 5.3)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8"/>
        <w:gridCol w:w="2900"/>
        <w:gridCol w:w="2700"/>
      </w:tblGrid>
      <w:tr>
        <w:tc>
          <w:tcPr>
            <w:tcW w:type="dxa" w:w="4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mínimo (seção 5.3)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Saborino</w:t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GreenOps</w:t>
            </w:r>
          </w:p>
        </w:tc>
      </w:tr>
      <w:tr>
        <w:tc>
          <w:tcPr>
            <w:tcW w:type="dxa" w:w="4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Código-fonte disponível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Roda em ambiente local ou de teste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(verificado em 24/09/2026)</w:t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(CLI)</w:t>
            </w:r>
          </w:p>
        </w:tc>
      </w:tr>
      <w:tr>
        <w:tc>
          <w:tcPr>
            <w:tcW w:type="dxa" w:w="4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4+ fluxos, com 2+ formulários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(7 fluxos, 5 formulários)</w:t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4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de dados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(PostgreSQL)</w:t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 (arquivos de resultado)</w:t>
            </w:r>
          </w:p>
        </w:tc>
      </w:tr>
      <w:tr>
        <w:tc>
          <w:tcPr>
            <w:tcW w:type="dxa" w:w="4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1+ integração entre componentes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(Vue ↔ API ↔ banco)</w:t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Somente entre módulos internos</w:t>
            </w:r>
          </w:p>
        </w:tc>
      </w:tr>
      <w:tr>
        <w:tc>
          <w:tcPr>
            <w:tcW w:type="dxa" w:w="4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fictícios e testes repetíveis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(seed idempotente)</w:t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Disponível durante o semestre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Instruções de instalação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(README do grupo)</w:t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Opção 1: Sistema Saborino (escolhida)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Preenchimento do grupo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Turma e grupo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 · Grupo 13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Leonardo Valentim; Natasha Teixeira; Udymilla Chagas (composição preliminar)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do sistema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Saborino: gestão de uma pequena produção de alimentos (release a63a24f)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Origem do sistema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Desenvolvido anteriormente por um integrante (Leonardo Valentim) (seção 5.2). O teste usa somente uma cópia local, com banco próprio e dados fictícios.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do repositório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 criar] Repositório GitHub do grupo, com o código em 01_SISTEMA_ALVO/saborino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Licença/autorização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código é de autoria do integrante, que autoriza o uso acadêmico e as alterações de TDD. Os dados são somente fictícios (seed próprio).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Tecnologias principais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3.12, Django 5.2, Django REST Framework, PostgreSQL 15, Vue 3 + Vite + Pinia + Axios, autenticação por sessão (cookie + CSRF), Celery/Redis (apenas e-mail)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executar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README (pasta 00). Linux sem Docker: source ambiente_p2/p2_linux.sh; p2_install; p2_pg_start; p2_migrate; p2_seed; p2_serve (API em :8010); frontend com npm run dev (:5173). Também roda via docker compose.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Fluxos selecionados (preliminar)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 Autenticação: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login e logout por sessão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 Cadastro de clientes: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com nome, canal, contato e forma de pagamento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F3 Cadastro de produtos: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com preço, custo, categoria e unidade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F4 Registro de venda: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com itens, cálculo do total e geração do recebível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F5 Recebimento: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pagamento parcial ou total que abate recebíveis (status Aberto, Parcial ou Pago)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F6 Compras e produção: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lançamento de insumos com rateio por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F7 Relatórios: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painel e fechamento mensal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Integrações existentes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Vue ↔ API REST (Axios, JSON, sessão + CSRF); API ↔ PostgreSQL (ORM do Django); integração entre módulos (Venda → Recebível → Pagamento/Alocação → Relatórios); API ↔ Celery/Redis ↔ provedor de e-mail (fora do escopo)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 da escolha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Atende a todos os itens da seção 5.3, com 7 fluxos e 5 formulários. O grupo tem acesso total ao código e conhece o domínio. Tem regras de negócio calculáveis (totais, saldos, status), boas para valor limite e partição de equivalência. A API REST permite Postman, e a interface web permite Selenium. Já existe uma suíte de 69 testes para comparar com os testes do grupo.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Riscos de viabilidade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de afetar dados reais: fica mitigado com uma cópia local isolada, banco próprio e dados fictícios.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e-mail depende de Celery, Redis e um provedor externo: esses fluxos ficam fora do escopo.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é maior que o necessário: o escopo fica restrito aos fluxos F1 a F7.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linguagem não é Java: pedimos autorização para usar pytest no lugar do JUnit (seção 8.3).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Decisão do professor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Aprovado  /  Aprovado com ajustes  /  Não aprovado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Ajustes solicitados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da aprovação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Classificação preliminar dos níveis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38"/>
        <w:gridCol w:w="2800"/>
      </w:tblGrid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 / tipo</w:t>
            </w:r>
          </w:p>
        </w:tc>
        <w:tc>
          <w:tcPr>
            <w:tcW w:type="dxa" w:w="51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 no Saborino</w:t>
            </w:r>
          </w:p>
        </w:tc>
        <w:tc>
          <w:tcPr>
            <w:tcW w:type="dxa" w:w="2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Ferramenta prevista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Unitário</w:t>
            </w:r>
          </w:p>
        </w:tc>
        <w:tc>
          <w:tcPr>
            <w:tcW w:type="dxa" w:w="51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Regras isoladas: arredondamento monetário (q2), subtotal do item, total da venda, status do recebível (Aberto, Parcial, Pago, Vencido), competência derivada da data</w:t>
            </w:r>
          </w:p>
        </w:tc>
        <w:tc>
          <w:tcPr>
            <w:tcW w:type="dxa" w:w="2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pytest-django (JUnit não se aplica; pedimos autorização)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/ API</w:t>
            </w:r>
          </w:p>
        </w:tc>
        <w:tc>
          <w:tcPr>
            <w:tcW w:type="dxa" w:w="51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cliente ↔ API ↔ banco: autenticação, CRUD de clientes e produtos, venda gerando recebível, pagamento abatendo saldo, respostas 2xx, 4xx e 401</w:t>
            </w:r>
          </w:p>
        </w:tc>
        <w:tc>
          <w:tcPr>
            <w:tcW w:type="dxa" w:w="2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Postman + Newman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/ interface</w:t>
            </w:r>
          </w:p>
        </w:tc>
        <w:tc>
          <w:tcPr>
            <w:tcW w:type="dxa" w:w="51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Fluxos ponta a ponta pela interface: login, cadastro de cliente, venda rápida, recebimento</w:t>
            </w:r>
          </w:p>
        </w:tc>
        <w:tc>
          <w:tcPr>
            <w:tcW w:type="dxa" w:w="2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Selenium WebDriver (Python)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Aceitação</w:t>
            </w:r>
          </w:p>
        </w:tc>
        <w:tc>
          <w:tcPr>
            <w:tcW w:type="dxa" w:w="51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cenários do ponto de vista do usuário gestor, executados por uma pessoa externa</w:t>
            </w:r>
          </w:p>
        </w:tc>
        <w:tc>
          <w:tcPr>
            <w:tcW w:type="dxa" w:w="2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Roteiro + registro (Aceito, Aceito com ressalvas ou Não aceito)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funcionais</w:t>
            </w:r>
          </w:p>
        </w:tc>
        <w:tc>
          <w:tcPr>
            <w:tcW w:type="dxa" w:w="51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Desempenho básico (tempo de resposta repetido), compatibilidade (2 navegadores e resoluções), segurança básica (acesso sem login, validações), confiabilidade (reinício controlado)</w:t>
            </w:r>
          </w:p>
        </w:tc>
        <w:tc>
          <w:tcPr>
            <w:tcW w:type="dxa" w:w="2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 de medição, Selenium, navegador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sz w:val="20"/>
          <w:szCs w:val="20"/>
        </w:rPr>
        <w:t xml:space="preserve">Justificativa da estratégia: as regras de cálculo concentram o maior risco de erro silencioso (valores e saldos errados). Por isso a base da pirâmide são os testes unitários dessas regras. A API é a fronteira principal entre os componentes e recebe os testes de integração. Os fluxos que o usuário mais repete (venda e recebimento) recebem os testes de sistema e de aceitação.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Opção 2: GreenOps Profiler (descartada)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Preenchimento do grupo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Turma e grupo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 · Grupo 13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Leonardo Valentim; Natasha Teixeira; Udymilla Chagas (composição preliminar)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do sistema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GreenOps Profiler: protótipo que compara o consumo de energia entre versões de funções de backend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Origem do sistema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acadêmico em desenvolvimento pelo grupo (TCC dos mesmos integrantes)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do repositório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 criar]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Licença/autorização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autoria do grupo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Tecnologias principais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3.11+, numpy, scipy, pytest. Há um backend Django de apoio, usado apenas como alvo das medições.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executar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 sandbox; ./run.sh (linha de comando). Ainda não tem interface web própria para o usuário final.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Fluxos selecionados (preliminar)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Comparação de variantes pela linha de comando, autoteste A/A e geração de relatório em texto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Integrações existentes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 módulos internos (runner, stats, report) e com a fonte de energia (RAPL ou simulada)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 da escolha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grupo domina o código e ele tem muita lógica testável por unidade.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Riscos de viabilidade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atende à seção 5.3: faltam interface web e ao menos 2 formulários, o que inviabiliza Selenium e Postman.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medição por RAPL não existe no hardware disponível (Apple Silicon).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Mistura a avaliação da P2 com o TCC.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Decisão do professor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Aprovado  /  Aprovado com ajustes  /  Não aprovado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Ajustes solicitados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da aprovação</w:t>
            </w:r>
          </w:p>
        </w:tc>
        <w:tc>
          <w:tcPr>
            <w:tcW w:type="dxa" w:w="7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Evidências anexas (execução real, 24/09/2026)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01_SISTEMA_ALVO/evidencias_ambiente/2026-09-24_suite_existente_django.txt: 69 testes existentes, OK (PostgreSQL 15.18, Python 3.12.14)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01_SISTEMA_ALVO/evidencias_ambiente/2026-09-24_smoke_api.txt: login (204/401), clientes (200/201/400), painel (200) e acesso sem login (401)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01_SISTEMA_ALVO/evidencias_ambiente/2026-09-24_frontend_vitest_build.txt: Vitest (1 teste, OK) e build do Vue concluído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P2_TQS_2026_CC_GRUPO13_SABORINO · P01 · v0.2 (24/09/2026)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2026-09-24T19:19:13.986Z</dcterms:created>
  <dcterms:modified xsi:type="dcterms:W3CDTF">2026-09-24T19:19:13.995Z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