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420108" w14:textId="77777777" w:rsidR="00734973" w:rsidRPr="000070BE" w:rsidRDefault="00000000">
      <w:pPr>
        <w:jc w:val="center"/>
        <w:rPr>
          <w:lang w:val="es-CO"/>
        </w:rPr>
      </w:pPr>
      <w:r w:rsidRPr="000070BE">
        <w:rPr>
          <w:b/>
          <w:color w:val="004B87"/>
          <w:sz w:val="64"/>
          <w:lang w:val="es-CO"/>
        </w:rPr>
        <w:t>Documentación de Indicadores Waze</w:t>
      </w:r>
    </w:p>
    <w:p w14:paraId="472E7309" w14:textId="77777777" w:rsidR="00734973" w:rsidRPr="000070BE" w:rsidRDefault="00000000">
      <w:pPr>
        <w:jc w:val="center"/>
        <w:rPr>
          <w:lang w:val="es-CO"/>
        </w:rPr>
      </w:pPr>
      <w:r w:rsidRPr="000070BE">
        <w:rPr>
          <w:i/>
          <w:color w:val="2E7BC0"/>
          <w:sz w:val="36"/>
          <w:lang w:val="es-CO"/>
        </w:rPr>
        <w:t>Guia conceptual y metodológica</w:t>
      </w:r>
    </w:p>
    <w:p w14:paraId="5C000605" w14:textId="77777777" w:rsidR="00734973" w:rsidRPr="000070BE" w:rsidRDefault="00734973">
      <w:pPr>
        <w:pBdr>
          <w:bottom w:val="single" w:sz="12" w:space="1" w:color="E67E22"/>
        </w:pBdr>
        <w:jc w:val="center"/>
        <w:rPr>
          <w:lang w:val="es-CO"/>
        </w:rPr>
      </w:pPr>
    </w:p>
    <w:p w14:paraId="07F3E149" w14:textId="77777777" w:rsidR="00734973" w:rsidRPr="000070BE" w:rsidRDefault="00734973">
      <w:pPr>
        <w:rPr>
          <w:lang w:val="es-CO"/>
        </w:rPr>
      </w:pPr>
    </w:p>
    <w:p w14:paraId="32165D7A" w14:textId="77777777" w:rsidR="00734973" w:rsidRPr="000070BE" w:rsidRDefault="00000000">
      <w:pPr>
        <w:jc w:val="center"/>
        <w:rPr>
          <w:lang w:val="es-CO"/>
        </w:rPr>
      </w:pPr>
      <w:r w:rsidRPr="000070BE">
        <w:rPr>
          <w:i/>
          <w:color w:val="555555"/>
          <w:sz w:val="24"/>
          <w:lang w:val="es-CO"/>
        </w:rPr>
        <w:t>Indicadores de congestion vehicular y velocidad de circulación construidos a partir de datos de Waze for Cities Program, diseñados para apoyar proyectos de evaluación de impacto y reportes de proyectos.</w:t>
      </w:r>
    </w:p>
    <w:p w14:paraId="1F0CCE64" w14:textId="77777777" w:rsidR="00734973" w:rsidRPr="000070BE" w:rsidRDefault="00734973">
      <w:pPr>
        <w:rPr>
          <w:lang w:val="es-CO"/>
        </w:rPr>
      </w:pPr>
    </w:p>
    <w:p w14:paraId="4956873A" w14:textId="77777777" w:rsidR="00734973" w:rsidRPr="000070BE" w:rsidRDefault="00734973">
      <w:pPr>
        <w:rPr>
          <w:lang w:val="es-CO"/>
        </w:rPr>
      </w:pPr>
    </w:p>
    <w:p w14:paraId="178E9F0E" w14:textId="77777777" w:rsidR="00734973" w:rsidRPr="000070BE" w:rsidRDefault="00734973">
      <w:pPr>
        <w:rPr>
          <w:lang w:val="es-CO"/>
        </w:rPr>
      </w:pPr>
    </w:p>
    <w:p w14:paraId="55788D8A" w14:textId="77777777" w:rsidR="00734973" w:rsidRPr="000070BE" w:rsidRDefault="00734973">
      <w:pPr>
        <w:rPr>
          <w:lang w:val="es-CO"/>
        </w:rPr>
      </w:pPr>
    </w:p>
    <w:p w14:paraId="0CDABC7B" w14:textId="77777777" w:rsidR="00734973" w:rsidRPr="000070BE" w:rsidRDefault="00734973">
      <w:pPr>
        <w:rPr>
          <w:lang w:val="es-CO"/>
        </w:rPr>
      </w:pPr>
    </w:p>
    <w:p w14:paraId="3E7D69E4" w14:textId="77777777" w:rsidR="00734973" w:rsidRPr="000070BE" w:rsidRDefault="00734973">
      <w:pPr>
        <w:rPr>
          <w:lang w:val="es-CO"/>
        </w:rPr>
      </w:pPr>
    </w:p>
    <w:p w14:paraId="6C5413F0" w14:textId="77777777" w:rsidR="00734973" w:rsidRPr="000070BE" w:rsidRDefault="00734973">
      <w:pPr>
        <w:rPr>
          <w:lang w:val="es-CO"/>
        </w:rPr>
      </w:pPr>
    </w:p>
    <w:p w14:paraId="708DBC4B" w14:textId="77777777" w:rsidR="00734973" w:rsidRPr="000070BE" w:rsidRDefault="00734973">
      <w:pPr>
        <w:rPr>
          <w:lang w:val="es-CO"/>
        </w:rPr>
      </w:pPr>
    </w:p>
    <w:p w14:paraId="087D8ED9" w14:textId="77777777" w:rsidR="00734973" w:rsidRPr="000070BE" w:rsidRDefault="00000000">
      <w:pPr>
        <w:rPr>
          <w:lang w:val="es-CO"/>
        </w:rPr>
      </w:pPr>
      <w:r w:rsidRPr="000070BE">
        <w:rPr>
          <w:lang w:val="es-CO"/>
        </w:rPr>
        <w:br w:type="page"/>
      </w:r>
    </w:p>
    <w:p w14:paraId="53DDC936" w14:textId="77777777" w:rsidR="00734973" w:rsidRPr="000070BE" w:rsidRDefault="00000000">
      <w:pPr>
        <w:pBdr>
          <w:bottom w:val="single" w:sz="12" w:space="1" w:color="004B87"/>
        </w:pBdr>
        <w:spacing w:before="120"/>
        <w:rPr>
          <w:lang w:val="es-CO"/>
        </w:rPr>
      </w:pPr>
      <w:r w:rsidRPr="000070BE">
        <w:rPr>
          <w:b/>
          <w:color w:val="004B87"/>
          <w:sz w:val="44"/>
          <w:lang w:val="es-CO"/>
        </w:rPr>
        <w:lastRenderedPageBreak/>
        <w:t>Contenido del documento</w:t>
      </w:r>
    </w:p>
    <w:p w14:paraId="7E7D0729" w14:textId="77777777" w:rsidR="00734973" w:rsidRPr="000070BE" w:rsidRDefault="00000000">
      <w:pPr>
        <w:spacing w:after="40"/>
        <w:rPr>
          <w:lang w:val="es-CO"/>
        </w:rPr>
      </w:pPr>
      <w:r w:rsidRPr="000070BE">
        <w:rPr>
          <w:b/>
          <w:color w:val="004B87"/>
          <w:lang w:val="es-CO"/>
        </w:rPr>
        <w:t xml:space="preserve">1. Introducción   </w:t>
      </w:r>
      <w:r w:rsidRPr="000070BE">
        <w:rPr>
          <w:i/>
          <w:color w:val="555555"/>
          <w:lang w:val="es-CO"/>
        </w:rPr>
        <w:t>Que es esta documentación y para quien.</w:t>
      </w:r>
    </w:p>
    <w:p w14:paraId="1D88BB57" w14:textId="77777777" w:rsidR="00734973" w:rsidRPr="000070BE" w:rsidRDefault="00000000">
      <w:pPr>
        <w:spacing w:after="40"/>
        <w:rPr>
          <w:lang w:val="es-CO"/>
        </w:rPr>
      </w:pPr>
      <w:r w:rsidRPr="000070BE">
        <w:rPr>
          <w:b/>
          <w:color w:val="004B87"/>
          <w:lang w:val="es-CO"/>
        </w:rPr>
        <w:t xml:space="preserve">2. Fuente de datos y unidades de medida   </w:t>
      </w:r>
      <w:r w:rsidRPr="000070BE">
        <w:rPr>
          <w:i/>
          <w:color w:val="555555"/>
          <w:lang w:val="es-CO"/>
        </w:rPr>
        <w:t>Waze, OSM y las unidades espaciales/temporales.</w:t>
      </w:r>
    </w:p>
    <w:p w14:paraId="2187AD6F" w14:textId="77777777" w:rsidR="00734973" w:rsidRPr="000070BE" w:rsidRDefault="00000000">
      <w:pPr>
        <w:spacing w:after="40"/>
        <w:rPr>
          <w:lang w:val="es-CO"/>
        </w:rPr>
      </w:pPr>
      <w:r w:rsidRPr="000070BE">
        <w:rPr>
          <w:b/>
          <w:color w:val="004B87"/>
          <w:lang w:val="es-CO"/>
        </w:rPr>
        <w:t xml:space="preserve">3. Unidades geográficas y tipos de vía   </w:t>
      </w:r>
      <w:r w:rsidRPr="000070BE">
        <w:rPr>
          <w:i/>
          <w:color w:val="555555"/>
          <w:lang w:val="es-CO"/>
        </w:rPr>
        <w:t>Niveles L0-L3, MR, grid H3 resolución 8 y clasificación roadtype.</w:t>
      </w:r>
    </w:p>
    <w:p w14:paraId="6D1530F8" w14:textId="77777777" w:rsidR="00734973" w:rsidRPr="000070BE" w:rsidRDefault="00000000">
      <w:pPr>
        <w:spacing w:after="40"/>
        <w:rPr>
          <w:lang w:val="es-CO"/>
        </w:rPr>
      </w:pPr>
      <w:r w:rsidRPr="000070BE">
        <w:rPr>
          <w:b/>
          <w:color w:val="004B87"/>
          <w:lang w:val="es-CO"/>
        </w:rPr>
        <w:t xml:space="preserve">4. Indicadores de congestión   </w:t>
      </w:r>
      <w:r w:rsidRPr="000070BE">
        <w:rPr>
          <w:i/>
          <w:color w:val="555555"/>
          <w:lang w:val="es-CO"/>
        </w:rPr>
        <w:t>TCI, TCS, TCP y sus ratios.</w:t>
      </w:r>
    </w:p>
    <w:p w14:paraId="61049C64" w14:textId="77777777" w:rsidR="00734973" w:rsidRPr="000070BE" w:rsidRDefault="00000000">
      <w:pPr>
        <w:spacing w:after="40"/>
        <w:rPr>
          <w:lang w:val="es-CO"/>
        </w:rPr>
      </w:pPr>
      <w:r w:rsidRPr="000070BE">
        <w:rPr>
          <w:b/>
          <w:color w:val="004B87"/>
          <w:lang w:val="es-CO"/>
        </w:rPr>
        <w:t xml:space="preserve">5. Indicadores de velocidad   </w:t>
      </w:r>
      <w:r w:rsidRPr="000070BE">
        <w:rPr>
          <w:i/>
          <w:color w:val="555555"/>
          <w:lang w:val="es-CO"/>
        </w:rPr>
        <w:t>Free-flow, jam speed, speed y ratios.</w:t>
      </w:r>
    </w:p>
    <w:p w14:paraId="08F0A3BD" w14:textId="77777777" w:rsidR="00734973" w:rsidRPr="000070BE" w:rsidRDefault="00000000">
      <w:pPr>
        <w:spacing w:after="40"/>
        <w:rPr>
          <w:lang w:val="es-CO"/>
        </w:rPr>
      </w:pPr>
      <w:r w:rsidRPr="000070BE">
        <w:rPr>
          <w:b/>
          <w:color w:val="004B87"/>
          <w:lang w:val="es-CO"/>
        </w:rPr>
        <w:t xml:space="preserve">6. Congestión severa   </w:t>
      </w:r>
      <w:r w:rsidRPr="000070BE">
        <w:rPr>
          <w:i/>
          <w:color w:val="555555"/>
          <w:lang w:val="es-CO"/>
        </w:rPr>
        <w:t>Variantes calculadas solo con los jams de severidad alta de Waze (jam_level 3 y 4).</w:t>
      </w:r>
    </w:p>
    <w:p w14:paraId="12C6435C" w14:textId="77777777" w:rsidR="00734973" w:rsidRPr="000070BE" w:rsidRDefault="00000000">
      <w:pPr>
        <w:spacing w:after="40"/>
        <w:rPr>
          <w:lang w:val="es-CO"/>
        </w:rPr>
      </w:pPr>
      <w:r w:rsidRPr="000070BE">
        <w:rPr>
          <w:b/>
          <w:color w:val="004B87"/>
          <w:lang w:val="es-CO"/>
        </w:rPr>
        <w:t xml:space="preserve">7. Agregaciones temporales   </w:t>
      </w:r>
      <w:r w:rsidRPr="000070BE">
        <w:rPr>
          <w:i/>
          <w:color w:val="555555"/>
          <w:lang w:val="es-CO"/>
        </w:rPr>
        <w:t>Hora, día, grupos horarios; mensual y anual.</w:t>
      </w:r>
    </w:p>
    <w:p w14:paraId="5B12CEA7" w14:textId="77777777" w:rsidR="00734973" w:rsidRPr="000070BE" w:rsidRDefault="00000000">
      <w:pPr>
        <w:spacing w:after="40"/>
        <w:rPr>
          <w:lang w:val="es-CO"/>
        </w:rPr>
      </w:pPr>
      <w:r w:rsidRPr="000070BE">
        <w:rPr>
          <w:b/>
          <w:color w:val="004B87"/>
          <w:lang w:val="es-CO"/>
        </w:rPr>
        <w:t xml:space="preserve">8. Como interpretar los datos   </w:t>
      </w:r>
      <w:r w:rsidRPr="000070BE">
        <w:rPr>
          <w:i/>
          <w:color w:val="555555"/>
          <w:lang w:val="es-CO"/>
        </w:rPr>
        <w:t>Sesgos, banderas y buenas prácticas.</w:t>
      </w:r>
    </w:p>
    <w:p w14:paraId="7B8EB947" w14:textId="77777777" w:rsidR="00734973" w:rsidRPr="000070BE" w:rsidRDefault="00000000">
      <w:pPr>
        <w:spacing w:after="40"/>
        <w:rPr>
          <w:lang w:val="es-CO"/>
        </w:rPr>
      </w:pPr>
      <w:r w:rsidRPr="000070BE">
        <w:rPr>
          <w:b/>
          <w:color w:val="004B87"/>
          <w:lang w:val="es-CO"/>
        </w:rPr>
        <w:t xml:space="preserve">9. Tabla resumen de variables   </w:t>
      </w:r>
      <w:r w:rsidRPr="000070BE">
        <w:rPr>
          <w:i/>
          <w:color w:val="555555"/>
          <w:lang w:val="es-CO"/>
        </w:rPr>
        <w:t>Diccionario rápido por columna.</w:t>
      </w:r>
      <w:r w:rsidRPr="000070BE">
        <w:rPr>
          <w:i/>
          <w:color w:val="555555"/>
          <w:lang w:val="es-CO"/>
        </w:rPr>
        <w:br w:type="page"/>
      </w:r>
    </w:p>
    <w:p w14:paraId="2D66C61D" w14:textId="77777777" w:rsidR="00734973" w:rsidRPr="000070BE" w:rsidRDefault="00000000">
      <w:pPr>
        <w:pBdr>
          <w:bottom w:val="single" w:sz="12" w:space="1" w:color="004B87"/>
        </w:pBdr>
        <w:spacing w:before="120"/>
        <w:rPr>
          <w:lang w:val="es-CO"/>
        </w:rPr>
      </w:pPr>
      <w:r w:rsidRPr="000070BE">
        <w:rPr>
          <w:b/>
          <w:color w:val="004B87"/>
          <w:sz w:val="44"/>
          <w:lang w:val="es-CO"/>
        </w:rPr>
        <w:lastRenderedPageBreak/>
        <w:t>1. Introducción</w:t>
      </w:r>
    </w:p>
    <w:p w14:paraId="5ACB20F9" w14:textId="77777777" w:rsidR="00734973" w:rsidRPr="000070BE" w:rsidRDefault="00000000">
      <w:pPr>
        <w:spacing w:after="80" w:line="300" w:lineRule="auto"/>
        <w:jc w:val="both"/>
        <w:rPr>
          <w:lang w:val="es-CO"/>
        </w:rPr>
      </w:pPr>
      <w:r w:rsidRPr="000070BE">
        <w:rPr>
          <w:color w:val="555555"/>
          <w:lang w:val="es-CO"/>
        </w:rPr>
        <w:t>Este documento describe el conjunto de indicadores de tráfico que el equipo de SPD/SDV construye a partir de los datos del Waze for Cities Program. Los indicadores están diseñados para apoyar proyectos de evaluación de impacto del BID que requieran medir condiciones de tráfico (congestión y velocidad) de forma comparable a lo largo del tiempo y entre regiones de America Latina y el Caribe.</w:t>
      </w:r>
    </w:p>
    <w:p w14:paraId="3DBCD383" w14:textId="77777777" w:rsidR="00734973" w:rsidRPr="000070BE" w:rsidRDefault="00000000">
      <w:pPr>
        <w:spacing w:after="80" w:line="300" w:lineRule="auto"/>
        <w:jc w:val="both"/>
        <w:rPr>
          <w:lang w:val="es-CO"/>
        </w:rPr>
      </w:pPr>
      <w:r w:rsidRPr="000070BE">
        <w:rPr>
          <w:color w:val="555555"/>
          <w:lang w:val="es-CO"/>
        </w:rPr>
        <w:t>El procesamiento se hace en dos etapas: primero, el pipeline ‘multiplesgeos’ construye el dataset base por celda H3 y hora, a partir de las jam lines crudas. Luego, 'waze_tci_summarized_data' produce agregaciones temporales (horarias, diarias y por grupos de horas, mensuales y anuales) en varios niveles geograficos (grid H3 y divisiones administrativas L0 a L3, además de regiones metropolitanas MR).</w:t>
      </w:r>
    </w:p>
    <w:tbl>
      <w:tblPr>
        <w:tblW w:w="0" w:type="auto"/>
        <w:jc w:val="center"/>
        <w:tblLook w:val="04A0" w:firstRow="1" w:lastRow="0" w:firstColumn="1" w:lastColumn="0" w:noHBand="0" w:noVBand="1"/>
      </w:tblPr>
      <w:tblGrid>
        <w:gridCol w:w="9518"/>
      </w:tblGrid>
      <w:tr w:rsidR="00734973" w:rsidRPr="000070BE" w14:paraId="16F25F1A" w14:textId="77777777">
        <w:trPr>
          <w:jc w:val="center"/>
        </w:trPr>
        <w:tc>
          <w:tcPr>
            <w:tcW w:w="9518" w:type="dxa"/>
            <w:tcBorders>
              <w:top w:val="single" w:sz="4" w:space="0" w:color="2E7BC0"/>
              <w:left w:val="single" w:sz="4" w:space="0" w:color="2E7BC0"/>
              <w:bottom w:val="single" w:sz="4" w:space="0" w:color="2E7BC0"/>
              <w:right w:val="single" w:sz="4" w:space="0" w:color="2E7BC0"/>
            </w:tcBorders>
            <w:shd w:val="clear" w:color="auto" w:fill="2E7BC0"/>
          </w:tcPr>
          <w:p w14:paraId="100B2761" w14:textId="77777777" w:rsidR="00734973" w:rsidRPr="000070BE" w:rsidRDefault="00000000">
            <w:pPr>
              <w:rPr>
                <w:lang w:val="es-CO"/>
              </w:rPr>
            </w:pPr>
            <w:r w:rsidRPr="000070BE">
              <w:rPr>
                <w:b/>
                <w:color w:val="FFFFFF"/>
                <w:sz w:val="20"/>
                <w:lang w:val="es-CO"/>
              </w:rPr>
              <w:t xml:space="preserve">  PARA QUIEN ES ESTE DOCUMENTO</w:t>
            </w:r>
          </w:p>
        </w:tc>
      </w:tr>
      <w:tr w:rsidR="00734973" w14:paraId="3BA18522" w14:textId="77777777">
        <w:trPr>
          <w:jc w:val="center"/>
        </w:trPr>
        <w:tc>
          <w:tcPr>
            <w:tcW w:w="9518" w:type="dxa"/>
            <w:tcBorders>
              <w:top w:val="single" w:sz="4" w:space="0" w:color="2E7BC0"/>
              <w:left w:val="single" w:sz="4" w:space="0" w:color="2E7BC0"/>
              <w:bottom w:val="single" w:sz="4" w:space="0" w:color="2E7BC0"/>
              <w:right w:val="single" w:sz="4" w:space="0" w:color="2E7BC0"/>
            </w:tcBorders>
            <w:shd w:val="clear" w:color="auto" w:fill="EAF2FA"/>
          </w:tcPr>
          <w:p w14:paraId="6B371806" w14:textId="77777777" w:rsidR="00734973" w:rsidRDefault="00000000">
            <w:pPr>
              <w:spacing w:before="80" w:after="80" w:line="300" w:lineRule="auto"/>
              <w:jc w:val="both"/>
            </w:pPr>
            <w:r w:rsidRPr="000070BE">
              <w:rPr>
                <w:color w:val="555555"/>
                <w:sz w:val="20"/>
                <w:lang w:val="es-CO"/>
              </w:rPr>
              <w:t xml:space="preserve">Personas que necesitan elegir indicadores de tráfico para una evaluación de impacto. Cada sección combina la definición conceptual, la formula con la que el indicador se calcula en el pipeline, una guía de interpretación y un ejemplo numérico. </w:t>
            </w:r>
            <w:r>
              <w:rPr>
                <w:color w:val="555555"/>
                <w:sz w:val="20"/>
              </w:rPr>
              <w:t>No se requiere experiencia previa con datos de Waze.</w:t>
            </w:r>
          </w:p>
        </w:tc>
      </w:tr>
    </w:tbl>
    <w:p w14:paraId="3E7D32DB" w14:textId="77777777" w:rsidR="00734973" w:rsidRDefault="00734973"/>
    <w:p w14:paraId="6414DCAA" w14:textId="77777777" w:rsidR="00734973" w:rsidRPr="000070BE" w:rsidRDefault="00000000">
      <w:pPr>
        <w:pBdr>
          <w:bottom w:val="single" w:sz="12" w:space="1" w:color="004B87"/>
        </w:pBdr>
        <w:spacing w:before="120"/>
        <w:rPr>
          <w:lang w:val="es-CO"/>
        </w:rPr>
      </w:pPr>
      <w:r w:rsidRPr="000070BE">
        <w:rPr>
          <w:b/>
          <w:color w:val="004B87"/>
          <w:sz w:val="44"/>
          <w:lang w:val="es-CO"/>
        </w:rPr>
        <w:t>2. Fuente de datos y unidades de medida</w:t>
      </w:r>
    </w:p>
    <w:p w14:paraId="0F624F2F" w14:textId="77777777" w:rsidR="00734973" w:rsidRPr="000070BE" w:rsidRDefault="00000000">
      <w:pPr>
        <w:pBdr>
          <w:bottom w:val="single" w:sz="12" w:space="1" w:color="2E7BC0"/>
        </w:pBdr>
        <w:spacing w:before="280" w:after="80"/>
        <w:rPr>
          <w:lang w:val="es-CO"/>
        </w:rPr>
      </w:pPr>
      <w:r w:rsidRPr="000070BE">
        <w:rPr>
          <w:b/>
          <w:color w:val="004B87"/>
          <w:sz w:val="30"/>
          <w:lang w:val="es-CO"/>
        </w:rPr>
        <w:t>2.1 Fuente primaria: Waze for Cities</w:t>
      </w:r>
    </w:p>
    <w:p w14:paraId="4984875B" w14:textId="77777777" w:rsidR="00734973" w:rsidRPr="000070BE" w:rsidRDefault="00000000">
      <w:pPr>
        <w:spacing w:after="80" w:line="300" w:lineRule="auto"/>
        <w:jc w:val="both"/>
        <w:rPr>
          <w:lang w:val="es-CO"/>
        </w:rPr>
      </w:pPr>
      <w:r w:rsidRPr="000070BE">
        <w:rPr>
          <w:color w:val="555555"/>
          <w:lang w:val="es-CO"/>
        </w:rPr>
        <w:t>Los datos provienen del Waze for Cities Program. Waze recibe pasivamente información del tráfico mientras la aplicación esta activa en los teléfonos de sus usuarios. Cuando un punto geográfico presenta velocidades menores a las esperadas en condiciones normales, Waze crea una 'jam line': un segmento continuo de vía con velocidad reducida.</w:t>
      </w:r>
    </w:p>
    <w:p w14:paraId="7C497A42" w14:textId="77777777" w:rsidR="00734973" w:rsidRPr="000070BE" w:rsidRDefault="00000000">
      <w:pPr>
        <w:spacing w:after="80" w:line="300" w:lineRule="auto"/>
        <w:jc w:val="both"/>
        <w:rPr>
          <w:lang w:val="es-CO"/>
        </w:rPr>
      </w:pPr>
      <w:r w:rsidRPr="000070BE">
        <w:rPr>
          <w:color w:val="555555"/>
          <w:lang w:val="es-CO"/>
        </w:rPr>
        <w:t>Cada jam line trae geometría, velocidad reportada, demora, longitud y nivel de severidad. Estas líneas se publican aproximadamente cada dos minutos (feed frequency = 5 min nominal en el pipeline; el número exacto de observaciones esperadas por hora es 12).</w:t>
      </w:r>
    </w:p>
    <w:tbl>
      <w:tblPr>
        <w:tblW w:w="0" w:type="auto"/>
        <w:jc w:val="center"/>
        <w:tblLook w:val="04A0" w:firstRow="1" w:lastRow="0" w:firstColumn="1" w:lastColumn="0" w:noHBand="0" w:noVBand="1"/>
      </w:tblPr>
      <w:tblGrid>
        <w:gridCol w:w="9518"/>
      </w:tblGrid>
      <w:tr w:rsidR="00734973" w14:paraId="316FC65C" w14:textId="77777777">
        <w:trPr>
          <w:jc w:val="center"/>
        </w:trPr>
        <w:tc>
          <w:tcPr>
            <w:tcW w:w="9518" w:type="dxa"/>
            <w:tcBorders>
              <w:top w:val="single" w:sz="4" w:space="0" w:color="E67E22"/>
              <w:left w:val="single" w:sz="4" w:space="0" w:color="E67E22"/>
              <w:bottom w:val="single" w:sz="4" w:space="0" w:color="E67E22"/>
              <w:right w:val="single" w:sz="4" w:space="0" w:color="E67E22"/>
            </w:tcBorders>
            <w:shd w:val="clear" w:color="auto" w:fill="E67E22"/>
          </w:tcPr>
          <w:p w14:paraId="29E42BC4" w14:textId="77777777" w:rsidR="00734973" w:rsidRDefault="00000000">
            <w:r w:rsidRPr="000070BE">
              <w:rPr>
                <w:b/>
                <w:color w:val="FFFFFF"/>
                <w:sz w:val="20"/>
                <w:lang w:val="es-CO"/>
              </w:rPr>
              <w:t xml:space="preserve">  </w:t>
            </w:r>
            <w:r>
              <w:rPr>
                <w:b/>
                <w:color w:val="FFFFFF"/>
                <w:sz w:val="20"/>
              </w:rPr>
              <w:t>QUE NO MIDE WAZE</w:t>
            </w:r>
          </w:p>
        </w:tc>
      </w:tr>
      <w:tr w:rsidR="00734973" w:rsidRPr="000070BE" w14:paraId="7770AE50" w14:textId="77777777">
        <w:trPr>
          <w:jc w:val="center"/>
        </w:trPr>
        <w:tc>
          <w:tcPr>
            <w:tcW w:w="9518" w:type="dxa"/>
            <w:tcBorders>
              <w:top w:val="single" w:sz="4" w:space="0" w:color="E67E22"/>
              <w:left w:val="single" w:sz="4" w:space="0" w:color="E67E22"/>
              <w:bottom w:val="single" w:sz="4" w:space="0" w:color="E67E22"/>
              <w:right w:val="single" w:sz="4" w:space="0" w:color="E67E22"/>
            </w:tcBorders>
            <w:shd w:val="clear" w:color="auto" w:fill="FDF4E8"/>
          </w:tcPr>
          <w:p w14:paraId="28198E31" w14:textId="77777777" w:rsidR="00734973" w:rsidRPr="000070BE" w:rsidRDefault="00000000">
            <w:pPr>
              <w:spacing w:before="80" w:after="80" w:line="300" w:lineRule="auto"/>
              <w:jc w:val="both"/>
              <w:rPr>
                <w:lang w:val="es-CO"/>
              </w:rPr>
            </w:pPr>
            <w:r w:rsidRPr="000070BE">
              <w:rPr>
                <w:color w:val="555555"/>
                <w:sz w:val="20"/>
                <w:lang w:val="es-CO"/>
              </w:rPr>
              <w:t>Waze observa congestión, no volumen de vehículos. Si una vía fluye sin atascos, el dato no dice cuántos autos circulan: solo dice que no hay jam. Por lo tanto, los indicadores aquí descritos son medidas de congestión y de velocidad, no de aforos. Cuando la demanda es alta la correlación con volumen es fuerte; en regímenes de flujo libre el dato no informa volumen.</w:t>
            </w:r>
          </w:p>
        </w:tc>
      </w:tr>
    </w:tbl>
    <w:p w14:paraId="38DC1BF6" w14:textId="77777777" w:rsidR="00734973" w:rsidRPr="000070BE" w:rsidRDefault="00734973">
      <w:pPr>
        <w:rPr>
          <w:lang w:val="es-CO"/>
        </w:rPr>
      </w:pPr>
    </w:p>
    <w:p w14:paraId="6F299198" w14:textId="77777777" w:rsidR="00734973" w:rsidRPr="000070BE" w:rsidRDefault="00000000">
      <w:pPr>
        <w:pBdr>
          <w:bottom w:val="single" w:sz="12" w:space="1" w:color="2E7BC0"/>
        </w:pBdr>
        <w:spacing w:before="280" w:after="80"/>
        <w:rPr>
          <w:lang w:val="es-CO"/>
        </w:rPr>
      </w:pPr>
      <w:r w:rsidRPr="000070BE">
        <w:rPr>
          <w:b/>
          <w:color w:val="004B87"/>
          <w:sz w:val="30"/>
          <w:lang w:val="es-CO"/>
        </w:rPr>
        <w:t>2.2 Red vial de referencia: OSM y Waze</w:t>
      </w:r>
    </w:p>
    <w:p w14:paraId="28C35D45" w14:textId="77777777" w:rsidR="00734973" w:rsidRDefault="00000000">
      <w:pPr>
        <w:spacing w:after="80" w:line="300" w:lineRule="auto"/>
        <w:jc w:val="both"/>
      </w:pPr>
      <w:r w:rsidRPr="000070BE">
        <w:rPr>
          <w:color w:val="555555"/>
          <w:lang w:val="es-CO"/>
        </w:rPr>
        <w:lastRenderedPageBreak/>
        <w:t xml:space="preserve">Para construir ratios de congestión necesitamos una referencia de cuanta vía existe. </w:t>
      </w:r>
      <w:r>
        <w:rPr>
          <w:color w:val="555555"/>
        </w:rPr>
        <w:t>Usamos dos referencias alternativas:</w:t>
      </w:r>
    </w:p>
    <w:p w14:paraId="69DDECDE" w14:textId="77777777" w:rsidR="00734973" w:rsidRPr="000070BE" w:rsidRDefault="00000000">
      <w:pPr>
        <w:pStyle w:val="Listaconvietas"/>
        <w:spacing w:after="40"/>
        <w:rPr>
          <w:lang w:val="es-CO"/>
        </w:rPr>
      </w:pPr>
      <w:r w:rsidRPr="000070BE">
        <w:rPr>
          <w:b/>
          <w:color w:val="004B87"/>
          <w:lang w:val="es-CO"/>
        </w:rPr>
        <w:t>OSM:</w:t>
      </w:r>
      <w:r w:rsidRPr="000070BE">
        <w:rPr>
          <w:color w:val="555555"/>
          <w:lang w:val="es-CO"/>
        </w:rPr>
        <w:t xml:space="preserve"> longitud de la red vial reportada por OpenStreetMap (OSM) para la celda o region.</w:t>
      </w:r>
    </w:p>
    <w:p w14:paraId="01D4E176" w14:textId="77777777" w:rsidR="00734973" w:rsidRPr="000070BE" w:rsidRDefault="00000000">
      <w:pPr>
        <w:pStyle w:val="Listaconvietas"/>
        <w:spacing w:after="40"/>
        <w:rPr>
          <w:lang w:val="es-CO"/>
        </w:rPr>
      </w:pPr>
      <w:r w:rsidRPr="000070BE">
        <w:rPr>
          <w:b/>
          <w:color w:val="004B87"/>
          <w:lang w:val="es-CO"/>
        </w:rPr>
        <w:t>Waze:</w:t>
      </w:r>
      <w:r w:rsidRPr="000070BE">
        <w:rPr>
          <w:color w:val="555555"/>
          <w:lang w:val="es-CO"/>
        </w:rPr>
        <w:t xml:space="preserve"> longitud derivada de Waze, calculada como la longitud agregada de todos los segmentos que alguna vez aparecieron como jam en el año (con el ajuste de que un año no puede tener menos que el máximo de los años previos).</w:t>
      </w:r>
    </w:p>
    <w:p w14:paraId="5EDA130E" w14:textId="77777777" w:rsidR="00734973" w:rsidRPr="000070BE" w:rsidRDefault="00000000">
      <w:pPr>
        <w:spacing w:after="80" w:line="300" w:lineRule="auto"/>
        <w:jc w:val="both"/>
        <w:rPr>
          <w:lang w:val="es-CO"/>
        </w:rPr>
      </w:pPr>
      <w:r w:rsidRPr="000070BE">
        <w:rPr>
          <w:color w:val="555555"/>
          <w:lang w:val="es-CO"/>
        </w:rPr>
        <w:t>Esto resuelve un sesgo importante: en zonas con baja penetración de Waze, OSM puede contener vías que nunca se observan en el feed, lo cual artificialmente baja los ratios. La referencia Waze ofrece una visión condicional a lo que la app efectivamente ve. En más del 99% de los casos la longitud Waze es menor que la de OSM; cuando excepcionalmente sucede lo contrario, se trunca para que no la supere.</w:t>
      </w:r>
    </w:p>
    <w:p w14:paraId="6F19D9DA" w14:textId="77777777" w:rsidR="00734973" w:rsidRPr="000070BE" w:rsidRDefault="00000000">
      <w:pPr>
        <w:pBdr>
          <w:bottom w:val="single" w:sz="12" w:space="1" w:color="004B87"/>
        </w:pBdr>
        <w:spacing w:before="120"/>
        <w:rPr>
          <w:lang w:val="es-CO"/>
        </w:rPr>
      </w:pPr>
      <w:r w:rsidRPr="000070BE">
        <w:rPr>
          <w:b/>
          <w:color w:val="004B87"/>
          <w:sz w:val="44"/>
          <w:lang w:val="es-CO"/>
        </w:rPr>
        <w:t>3. Unidades geográficas y tipos de vía</w:t>
      </w:r>
    </w:p>
    <w:p w14:paraId="4DC761E7" w14:textId="77777777" w:rsidR="00734973" w:rsidRPr="000070BE" w:rsidRDefault="00000000">
      <w:pPr>
        <w:spacing w:after="80" w:line="300" w:lineRule="auto"/>
        <w:jc w:val="both"/>
        <w:rPr>
          <w:lang w:val="es-CO"/>
        </w:rPr>
      </w:pPr>
      <w:r w:rsidRPr="000070BE">
        <w:rPr>
          <w:color w:val="555555"/>
          <w:lang w:val="es-CO"/>
        </w:rPr>
        <w:t>Los indicadores están disponibles en dos familias de unidades espaciales:</w:t>
      </w:r>
    </w:p>
    <w:tbl>
      <w:tblPr>
        <w:tblW w:w="0" w:type="auto"/>
        <w:jc w:val="center"/>
        <w:tblLayout w:type="fixed"/>
        <w:tblLook w:val="04A0" w:firstRow="1" w:lastRow="0" w:firstColumn="1" w:lastColumn="0" w:noHBand="0" w:noVBand="1"/>
      </w:tblPr>
      <w:tblGrid>
        <w:gridCol w:w="1701"/>
        <w:gridCol w:w="4819"/>
        <w:gridCol w:w="2268"/>
      </w:tblGrid>
      <w:tr w:rsidR="00734973" w14:paraId="2AE6C4CB" w14:textId="77777777">
        <w:trPr>
          <w:jc w:val="center"/>
        </w:trPr>
        <w:tc>
          <w:tcPr>
            <w:tcW w:w="1701" w:type="dxa"/>
            <w:tcBorders>
              <w:top w:val="single" w:sz="4" w:space="0" w:color="004B87"/>
              <w:left w:val="single" w:sz="4" w:space="0" w:color="004B87"/>
              <w:bottom w:val="single" w:sz="4" w:space="0" w:color="004B87"/>
              <w:right w:val="single" w:sz="4" w:space="0" w:color="004B87"/>
            </w:tcBorders>
            <w:shd w:val="clear" w:color="auto" w:fill="004B87"/>
          </w:tcPr>
          <w:p w14:paraId="7503AF5C" w14:textId="77777777" w:rsidR="00734973" w:rsidRDefault="00000000">
            <w:r>
              <w:rPr>
                <w:b/>
                <w:color w:val="FFFFFF"/>
                <w:sz w:val="20"/>
              </w:rPr>
              <w:t>Nivel</w:t>
            </w:r>
          </w:p>
        </w:tc>
        <w:tc>
          <w:tcPr>
            <w:tcW w:w="4819" w:type="dxa"/>
            <w:tcBorders>
              <w:top w:val="single" w:sz="4" w:space="0" w:color="004B87"/>
              <w:left w:val="single" w:sz="4" w:space="0" w:color="004B87"/>
              <w:bottom w:val="single" w:sz="4" w:space="0" w:color="004B87"/>
              <w:right w:val="single" w:sz="4" w:space="0" w:color="004B87"/>
            </w:tcBorders>
            <w:shd w:val="clear" w:color="auto" w:fill="004B87"/>
          </w:tcPr>
          <w:p w14:paraId="296B5176" w14:textId="77777777" w:rsidR="00734973" w:rsidRDefault="00000000">
            <w:r>
              <w:rPr>
                <w:b/>
                <w:color w:val="FFFFFF"/>
                <w:sz w:val="20"/>
              </w:rPr>
              <w:t>Descripcion</w:t>
            </w:r>
          </w:p>
        </w:tc>
        <w:tc>
          <w:tcPr>
            <w:tcW w:w="2268" w:type="dxa"/>
            <w:tcBorders>
              <w:top w:val="single" w:sz="4" w:space="0" w:color="004B87"/>
              <w:left w:val="single" w:sz="4" w:space="0" w:color="004B87"/>
              <w:bottom w:val="single" w:sz="4" w:space="0" w:color="004B87"/>
              <w:right w:val="single" w:sz="4" w:space="0" w:color="004B87"/>
            </w:tcBorders>
            <w:shd w:val="clear" w:color="auto" w:fill="004B87"/>
          </w:tcPr>
          <w:p w14:paraId="1520EB12" w14:textId="77777777" w:rsidR="00734973" w:rsidRDefault="00000000">
            <w:r>
              <w:rPr>
                <w:b/>
                <w:color w:val="FFFFFF"/>
                <w:sz w:val="20"/>
              </w:rPr>
              <w:t>Tipico para</w:t>
            </w:r>
          </w:p>
        </w:tc>
      </w:tr>
      <w:tr w:rsidR="00734973" w14:paraId="6E9D3CDB" w14:textId="77777777">
        <w:trP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72185C83" w14:textId="77777777" w:rsidR="00734973" w:rsidRDefault="00000000">
            <w:r>
              <w:rPr>
                <w:color w:val="555555"/>
                <w:sz w:val="18"/>
              </w:rPr>
              <w:t>L0</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Pr>
          <w:p w14:paraId="2BA1F358" w14:textId="77777777" w:rsidR="00734973" w:rsidRDefault="00000000">
            <w:r>
              <w:rPr>
                <w:color w:val="555555"/>
                <w:sz w:val="18"/>
              </w:rPr>
              <w:t>Pais (codigo OCHA/HDX).</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7F014411" w14:textId="77777777" w:rsidR="00734973" w:rsidRDefault="00000000">
            <w:r>
              <w:rPr>
                <w:color w:val="555555"/>
                <w:sz w:val="18"/>
              </w:rPr>
              <w:t>Comparaciones internacionales.</w:t>
            </w:r>
          </w:p>
        </w:tc>
      </w:tr>
      <w:tr w:rsidR="00734973" w14:paraId="3EFBC470" w14:textId="77777777">
        <w:trP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E8EEF4"/>
          </w:tcPr>
          <w:p w14:paraId="213480FE" w14:textId="77777777" w:rsidR="00734973" w:rsidRDefault="00000000">
            <w:r>
              <w:rPr>
                <w:color w:val="555555"/>
                <w:sz w:val="18"/>
              </w:rPr>
              <w:t>L1</w:t>
            </w:r>
          </w:p>
        </w:tc>
        <w:tc>
          <w:tcPr>
            <w:tcW w:w="4819" w:type="dxa"/>
            <w:tcBorders>
              <w:top w:val="single" w:sz="4" w:space="0" w:color="BFBFBF"/>
              <w:left w:val="single" w:sz="4" w:space="0" w:color="BFBFBF"/>
              <w:bottom w:val="single" w:sz="4" w:space="0" w:color="BFBFBF"/>
              <w:right w:val="single" w:sz="4" w:space="0" w:color="BFBFBF"/>
            </w:tcBorders>
            <w:shd w:val="clear" w:color="auto" w:fill="E8EEF4"/>
          </w:tcPr>
          <w:p w14:paraId="7645453F" w14:textId="77777777" w:rsidR="00734973" w:rsidRPr="000070BE" w:rsidRDefault="00000000">
            <w:pPr>
              <w:rPr>
                <w:lang w:val="es-CO"/>
              </w:rPr>
            </w:pPr>
            <w:r w:rsidRPr="000070BE">
              <w:rPr>
                <w:color w:val="555555"/>
                <w:sz w:val="18"/>
                <w:lang w:val="es-CO"/>
              </w:rPr>
              <w:t>Primera division administrativa (estado, departamento, provincia).</w:t>
            </w:r>
          </w:p>
        </w:tc>
        <w:tc>
          <w:tcPr>
            <w:tcW w:w="2268" w:type="dxa"/>
            <w:tcBorders>
              <w:top w:val="single" w:sz="4" w:space="0" w:color="BFBFBF"/>
              <w:left w:val="single" w:sz="4" w:space="0" w:color="BFBFBF"/>
              <w:bottom w:val="single" w:sz="4" w:space="0" w:color="BFBFBF"/>
              <w:right w:val="single" w:sz="4" w:space="0" w:color="BFBFBF"/>
            </w:tcBorders>
            <w:shd w:val="clear" w:color="auto" w:fill="E8EEF4"/>
          </w:tcPr>
          <w:p w14:paraId="5A7E6BD6" w14:textId="77777777" w:rsidR="00734973" w:rsidRDefault="00000000">
            <w:r>
              <w:rPr>
                <w:color w:val="555555"/>
                <w:sz w:val="18"/>
              </w:rPr>
              <w:t>Analisis subnacional amplio.</w:t>
            </w:r>
          </w:p>
        </w:tc>
      </w:tr>
      <w:tr w:rsidR="00734973" w14:paraId="5001A916" w14:textId="77777777">
        <w:trP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5BABD267" w14:textId="77777777" w:rsidR="00734973" w:rsidRDefault="00000000">
            <w:r>
              <w:rPr>
                <w:color w:val="555555"/>
                <w:sz w:val="18"/>
              </w:rPr>
              <w:t>L2</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Pr>
          <w:p w14:paraId="69B3B1D3" w14:textId="77777777" w:rsidR="00734973" w:rsidRPr="000070BE" w:rsidRDefault="00000000">
            <w:pPr>
              <w:rPr>
                <w:lang w:val="es-CO"/>
              </w:rPr>
            </w:pPr>
            <w:r w:rsidRPr="000070BE">
              <w:rPr>
                <w:color w:val="555555"/>
                <w:sz w:val="18"/>
                <w:lang w:val="es-CO"/>
              </w:rPr>
              <w:t>Segunda division administrativa (municipio, comuna, canton).</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2DB9E7E3" w14:textId="77777777" w:rsidR="00734973" w:rsidRDefault="00000000">
            <w:r>
              <w:rPr>
                <w:color w:val="555555"/>
                <w:sz w:val="18"/>
              </w:rPr>
              <w:t>Politicas urbanas y municipales.</w:t>
            </w:r>
          </w:p>
        </w:tc>
      </w:tr>
      <w:tr w:rsidR="00734973" w:rsidRPr="000070BE" w14:paraId="285E48B6" w14:textId="77777777">
        <w:trP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E8EEF4"/>
          </w:tcPr>
          <w:p w14:paraId="6AC07E9E" w14:textId="77777777" w:rsidR="00734973" w:rsidRDefault="00000000">
            <w:r>
              <w:rPr>
                <w:color w:val="555555"/>
                <w:sz w:val="18"/>
              </w:rPr>
              <w:t>L3</w:t>
            </w:r>
          </w:p>
        </w:tc>
        <w:tc>
          <w:tcPr>
            <w:tcW w:w="4819" w:type="dxa"/>
            <w:tcBorders>
              <w:top w:val="single" w:sz="4" w:space="0" w:color="BFBFBF"/>
              <w:left w:val="single" w:sz="4" w:space="0" w:color="BFBFBF"/>
              <w:bottom w:val="single" w:sz="4" w:space="0" w:color="BFBFBF"/>
              <w:right w:val="single" w:sz="4" w:space="0" w:color="BFBFBF"/>
            </w:tcBorders>
            <w:shd w:val="clear" w:color="auto" w:fill="E8EEF4"/>
          </w:tcPr>
          <w:p w14:paraId="75C65421" w14:textId="77777777" w:rsidR="00734973" w:rsidRPr="000070BE" w:rsidRDefault="00000000">
            <w:pPr>
              <w:rPr>
                <w:lang w:val="es-CO"/>
              </w:rPr>
            </w:pPr>
            <w:r w:rsidRPr="000070BE">
              <w:rPr>
                <w:color w:val="555555"/>
                <w:sz w:val="18"/>
                <w:lang w:val="es-CO"/>
              </w:rPr>
              <w:t>Tercera division administrativa (parroquia, distrito).</w:t>
            </w:r>
          </w:p>
        </w:tc>
        <w:tc>
          <w:tcPr>
            <w:tcW w:w="2268" w:type="dxa"/>
            <w:tcBorders>
              <w:top w:val="single" w:sz="4" w:space="0" w:color="BFBFBF"/>
              <w:left w:val="single" w:sz="4" w:space="0" w:color="BFBFBF"/>
              <w:bottom w:val="single" w:sz="4" w:space="0" w:color="BFBFBF"/>
              <w:right w:val="single" w:sz="4" w:space="0" w:color="BFBFBF"/>
            </w:tcBorders>
            <w:shd w:val="clear" w:color="auto" w:fill="E8EEF4"/>
          </w:tcPr>
          <w:p w14:paraId="549662EF" w14:textId="77777777" w:rsidR="00734973" w:rsidRPr="000070BE" w:rsidRDefault="00000000">
            <w:pPr>
              <w:rPr>
                <w:lang w:val="es-CO"/>
              </w:rPr>
            </w:pPr>
            <w:r w:rsidRPr="000070BE">
              <w:rPr>
                <w:color w:val="555555"/>
                <w:sz w:val="18"/>
                <w:lang w:val="es-CO"/>
              </w:rPr>
              <w:t>Analisis fino dentro de una ciudad.</w:t>
            </w:r>
          </w:p>
        </w:tc>
      </w:tr>
      <w:tr w:rsidR="00734973" w14:paraId="4318316A" w14:textId="77777777">
        <w:trP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44183872" w14:textId="77777777" w:rsidR="00734973" w:rsidRDefault="00000000">
            <w:r>
              <w:rPr>
                <w:color w:val="555555"/>
                <w:sz w:val="18"/>
              </w:rPr>
              <w:t>MR</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Pr>
          <w:p w14:paraId="703A4E72" w14:textId="77777777" w:rsidR="00734973" w:rsidRDefault="00000000">
            <w:r>
              <w:rPr>
                <w:color w:val="555555"/>
                <w:sz w:val="18"/>
              </w:rPr>
              <w:t>Region metropolitana.</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07E04DE0" w14:textId="77777777" w:rsidR="00734973" w:rsidRDefault="00000000">
            <w:r>
              <w:rPr>
                <w:color w:val="555555"/>
                <w:sz w:val="18"/>
              </w:rPr>
              <w:t>Estudios de movilidad metropolitana.</w:t>
            </w:r>
          </w:p>
        </w:tc>
      </w:tr>
      <w:tr w:rsidR="00734973" w14:paraId="73F5DC6B" w14:textId="77777777">
        <w:trP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E8EEF4"/>
          </w:tcPr>
          <w:p w14:paraId="122C7B57" w14:textId="77777777" w:rsidR="00734973" w:rsidRDefault="00000000">
            <w:r>
              <w:rPr>
                <w:color w:val="555555"/>
                <w:sz w:val="18"/>
              </w:rPr>
              <w:t>Grid H3 (res 8)</w:t>
            </w:r>
          </w:p>
        </w:tc>
        <w:tc>
          <w:tcPr>
            <w:tcW w:w="4819" w:type="dxa"/>
            <w:tcBorders>
              <w:top w:val="single" w:sz="4" w:space="0" w:color="BFBFBF"/>
              <w:left w:val="single" w:sz="4" w:space="0" w:color="BFBFBF"/>
              <w:bottom w:val="single" w:sz="4" w:space="0" w:color="BFBFBF"/>
              <w:right w:val="single" w:sz="4" w:space="0" w:color="BFBFBF"/>
            </w:tcBorders>
            <w:shd w:val="clear" w:color="auto" w:fill="E8EEF4"/>
          </w:tcPr>
          <w:p w14:paraId="4F846530" w14:textId="77777777" w:rsidR="00734973" w:rsidRPr="000070BE" w:rsidRDefault="00000000">
            <w:pPr>
              <w:rPr>
                <w:lang w:val="es-CO"/>
              </w:rPr>
            </w:pPr>
            <w:r w:rsidRPr="000070BE">
              <w:rPr>
                <w:color w:val="555555"/>
                <w:sz w:val="18"/>
                <w:lang w:val="es-CO"/>
              </w:rPr>
              <w:t>Celdas hexagonales de aproximadamente 0.74 km² (~460 m de lado).</w:t>
            </w:r>
          </w:p>
        </w:tc>
        <w:tc>
          <w:tcPr>
            <w:tcW w:w="2268" w:type="dxa"/>
            <w:tcBorders>
              <w:top w:val="single" w:sz="4" w:space="0" w:color="BFBFBF"/>
              <w:left w:val="single" w:sz="4" w:space="0" w:color="BFBFBF"/>
              <w:bottom w:val="single" w:sz="4" w:space="0" w:color="BFBFBF"/>
              <w:right w:val="single" w:sz="4" w:space="0" w:color="BFBFBF"/>
            </w:tcBorders>
            <w:shd w:val="clear" w:color="auto" w:fill="E8EEF4"/>
          </w:tcPr>
          <w:p w14:paraId="252ABF33" w14:textId="77777777" w:rsidR="00734973" w:rsidRDefault="00000000">
            <w:r>
              <w:rPr>
                <w:color w:val="555555"/>
                <w:sz w:val="18"/>
              </w:rPr>
              <w:t>Granularidad maxima; analisis espacial.</w:t>
            </w:r>
          </w:p>
        </w:tc>
      </w:tr>
    </w:tbl>
    <w:p w14:paraId="3A15ED5B" w14:textId="77777777" w:rsidR="00734973" w:rsidRDefault="00734973"/>
    <w:p w14:paraId="763F98E4" w14:textId="77777777" w:rsidR="00734973" w:rsidRPr="000070BE" w:rsidRDefault="00000000">
      <w:pPr>
        <w:spacing w:after="80" w:line="300" w:lineRule="auto"/>
        <w:jc w:val="both"/>
        <w:rPr>
          <w:lang w:val="es-CO"/>
        </w:rPr>
      </w:pPr>
      <w:r w:rsidRPr="000070BE">
        <w:rPr>
          <w:color w:val="555555"/>
          <w:lang w:val="es-CO"/>
        </w:rPr>
        <w:t>Internamente, cada segmento de vía se mapea a celdas H3 conservando la proporción de longitud que cae dentro de cada celda. Esto permite agregar métricas ponderadas por longitud sin duplicar conteos cuando un segmento cruza varias celdas.</w:t>
      </w:r>
    </w:p>
    <w:p w14:paraId="00D9650F" w14:textId="77777777" w:rsidR="00734973" w:rsidRPr="000070BE" w:rsidRDefault="00000000">
      <w:pPr>
        <w:pBdr>
          <w:bottom w:val="single" w:sz="12" w:space="1" w:color="2E7BC0"/>
        </w:pBdr>
        <w:spacing w:before="280" w:after="80"/>
        <w:rPr>
          <w:lang w:val="es-CO"/>
        </w:rPr>
      </w:pPr>
      <w:r w:rsidRPr="000070BE">
        <w:rPr>
          <w:b/>
          <w:color w:val="004B87"/>
          <w:sz w:val="30"/>
          <w:lang w:val="es-CO"/>
        </w:rPr>
        <w:t>3.1 Tipos de vía (roadtype)</w:t>
      </w:r>
    </w:p>
    <w:p w14:paraId="2F069816" w14:textId="77777777" w:rsidR="00734973" w:rsidRPr="000070BE" w:rsidRDefault="00000000">
      <w:pPr>
        <w:spacing w:after="80" w:line="300" w:lineRule="auto"/>
        <w:jc w:val="both"/>
        <w:rPr>
          <w:lang w:val="es-CO"/>
        </w:rPr>
      </w:pPr>
      <w:r w:rsidRPr="000070BE">
        <w:rPr>
          <w:color w:val="555555"/>
          <w:lang w:val="es-CO"/>
        </w:rPr>
        <w:t>Además de la dimensión espacial, todos los indicadores se publican desagregados por tipo de vía (columna roadtype). La clasificación se hace por segmento según su free-flow speed (ver sección 5.1) y cada fila del dataset lleva uno de los seis valores posibles:</w:t>
      </w:r>
    </w:p>
    <w:tbl>
      <w:tblPr>
        <w:tblW w:w="0" w:type="auto"/>
        <w:jc w:val="center"/>
        <w:tblLayout w:type="fixed"/>
        <w:tblLook w:val="04A0" w:firstRow="1" w:lastRow="0" w:firstColumn="1" w:lastColumn="0" w:noHBand="0" w:noVBand="1"/>
      </w:tblPr>
      <w:tblGrid>
        <w:gridCol w:w="1984"/>
        <w:gridCol w:w="2835"/>
        <w:gridCol w:w="3969"/>
      </w:tblGrid>
      <w:tr w:rsidR="00734973" w14:paraId="64C8101A" w14:textId="77777777">
        <w:trPr>
          <w:jc w:val="center"/>
        </w:trPr>
        <w:tc>
          <w:tcPr>
            <w:tcW w:w="1984" w:type="dxa"/>
            <w:tcBorders>
              <w:top w:val="single" w:sz="4" w:space="0" w:color="004B87"/>
              <w:left w:val="single" w:sz="4" w:space="0" w:color="004B87"/>
              <w:bottom w:val="single" w:sz="4" w:space="0" w:color="004B87"/>
              <w:right w:val="single" w:sz="4" w:space="0" w:color="004B87"/>
            </w:tcBorders>
            <w:shd w:val="clear" w:color="auto" w:fill="004B87"/>
          </w:tcPr>
          <w:p w14:paraId="2B056135" w14:textId="77777777" w:rsidR="00734973" w:rsidRDefault="00000000">
            <w:r>
              <w:rPr>
                <w:b/>
                <w:color w:val="FFFFFF"/>
                <w:sz w:val="20"/>
              </w:rPr>
              <w:lastRenderedPageBreak/>
              <w:t>Valor</w:t>
            </w:r>
          </w:p>
        </w:tc>
        <w:tc>
          <w:tcPr>
            <w:tcW w:w="2835" w:type="dxa"/>
            <w:tcBorders>
              <w:top w:val="single" w:sz="4" w:space="0" w:color="004B87"/>
              <w:left w:val="single" w:sz="4" w:space="0" w:color="004B87"/>
              <w:bottom w:val="single" w:sz="4" w:space="0" w:color="004B87"/>
              <w:right w:val="single" w:sz="4" w:space="0" w:color="004B87"/>
            </w:tcBorders>
            <w:shd w:val="clear" w:color="auto" w:fill="004B87"/>
          </w:tcPr>
          <w:p w14:paraId="086EEBBC" w14:textId="77777777" w:rsidR="00734973" w:rsidRDefault="00000000">
            <w:r>
              <w:rPr>
                <w:b/>
                <w:color w:val="FFFFFF"/>
                <w:sz w:val="20"/>
              </w:rPr>
              <w:t>Criterio (free-flow)</w:t>
            </w:r>
          </w:p>
        </w:tc>
        <w:tc>
          <w:tcPr>
            <w:tcW w:w="3969" w:type="dxa"/>
            <w:tcBorders>
              <w:top w:val="single" w:sz="4" w:space="0" w:color="004B87"/>
              <w:left w:val="single" w:sz="4" w:space="0" w:color="004B87"/>
              <w:bottom w:val="single" w:sz="4" w:space="0" w:color="004B87"/>
              <w:right w:val="single" w:sz="4" w:space="0" w:color="004B87"/>
            </w:tcBorders>
            <w:shd w:val="clear" w:color="auto" w:fill="004B87"/>
          </w:tcPr>
          <w:p w14:paraId="22565358" w14:textId="77777777" w:rsidR="00734973" w:rsidRDefault="00000000">
            <w:r>
              <w:rPr>
                <w:b/>
                <w:color w:val="FFFFFF"/>
                <w:sz w:val="20"/>
              </w:rPr>
              <w:t>Descripcion</w:t>
            </w:r>
          </w:p>
        </w:tc>
      </w:tr>
      <w:tr w:rsidR="00734973" w:rsidRPr="000070BE" w14:paraId="46AB6D13" w14:textId="77777777">
        <w:trPr>
          <w:jc w:val="center"/>
        </w:trPr>
        <w:tc>
          <w:tcPr>
            <w:tcW w:w="1984" w:type="dxa"/>
            <w:tcBorders>
              <w:top w:val="single" w:sz="4" w:space="0" w:color="BFBFBF"/>
              <w:left w:val="single" w:sz="4" w:space="0" w:color="BFBFBF"/>
              <w:bottom w:val="single" w:sz="4" w:space="0" w:color="BFBFBF"/>
              <w:right w:val="single" w:sz="4" w:space="0" w:color="BFBFBF"/>
            </w:tcBorders>
            <w:shd w:val="clear" w:color="auto" w:fill="FFFFFF"/>
          </w:tcPr>
          <w:p w14:paraId="6A1E8F52" w14:textId="77777777" w:rsidR="00734973" w:rsidRDefault="00000000">
            <w:r>
              <w:rPr>
                <w:color w:val="555555"/>
                <w:sz w:val="18"/>
              </w:rPr>
              <w:t>small</w:t>
            </w:r>
          </w:p>
        </w:tc>
        <w:tc>
          <w:tcPr>
            <w:tcW w:w="2835" w:type="dxa"/>
            <w:tcBorders>
              <w:top w:val="single" w:sz="4" w:space="0" w:color="BFBFBF"/>
              <w:left w:val="single" w:sz="4" w:space="0" w:color="BFBFBF"/>
              <w:bottom w:val="single" w:sz="4" w:space="0" w:color="BFBFBF"/>
              <w:right w:val="single" w:sz="4" w:space="0" w:color="BFBFBF"/>
            </w:tcBorders>
            <w:shd w:val="clear" w:color="auto" w:fill="FFFFFF"/>
          </w:tcPr>
          <w:p w14:paraId="316D252A" w14:textId="77777777" w:rsidR="00734973" w:rsidRDefault="00000000">
            <w:r>
              <w:rPr>
                <w:color w:val="555555"/>
                <w:sz w:val="18"/>
              </w:rPr>
              <w:t>&lt; 30 km/h</w:t>
            </w:r>
          </w:p>
        </w:tc>
        <w:tc>
          <w:tcPr>
            <w:tcW w:w="3969" w:type="dxa"/>
            <w:tcBorders>
              <w:top w:val="single" w:sz="4" w:space="0" w:color="BFBFBF"/>
              <w:left w:val="single" w:sz="4" w:space="0" w:color="BFBFBF"/>
              <w:bottom w:val="single" w:sz="4" w:space="0" w:color="BFBFBF"/>
              <w:right w:val="single" w:sz="4" w:space="0" w:color="BFBFBF"/>
            </w:tcBorders>
            <w:shd w:val="clear" w:color="auto" w:fill="FFFFFF"/>
          </w:tcPr>
          <w:p w14:paraId="43379712" w14:textId="77777777" w:rsidR="00734973" w:rsidRPr="000070BE" w:rsidRDefault="00000000">
            <w:pPr>
              <w:rPr>
                <w:lang w:val="es-CO"/>
              </w:rPr>
            </w:pPr>
            <w:r w:rsidRPr="000070BE">
              <w:rPr>
                <w:color w:val="555555"/>
                <w:sz w:val="18"/>
                <w:lang w:val="es-CO"/>
              </w:rPr>
              <w:t>Vias chicas: calles locales y residenciales.</w:t>
            </w:r>
          </w:p>
        </w:tc>
      </w:tr>
      <w:tr w:rsidR="00734973" w:rsidRPr="000070BE" w14:paraId="753BABEE" w14:textId="77777777">
        <w:trPr>
          <w:jc w:val="center"/>
        </w:trPr>
        <w:tc>
          <w:tcPr>
            <w:tcW w:w="1984" w:type="dxa"/>
            <w:tcBorders>
              <w:top w:val="single" w:sz="4" w:space="0" w:color="BFBFBF"/>
              <w:left w:val="single" w:sz="4" w:space="0" w:color="BFBFBF"/>
              <w:bottom w:val="single" w:sz="4" w:space="0" w:color="BFBFBF"/>
              <w:right w:val="single" w:sz="4" w:space="0" w:color="BFBFBF"/>
            </w:tcBorders>
            <w:shd w:val="clear" w:color="auto" w:fill="E8EEF4"/>
          </w:tcPr>
          <w:p w14:paraId="39843C15" w14:textId="77777777" w:rsidR="00734973" w:rsidRDefault="00000000">
            <w:r>
              <w:rPr>
                <w:color w:val="555555"/>
                <w:sz w:val="18"/>
              </w:rPr>
              <w:t>medium</w:t>
            </w:r>
          </w:p>
        </w:tc>
        <w:tc>
          <w:tcPr>
            <w:tcW w:w="2835" w:type="dxa"/>
            <w:tcBorders>
              <w:top w:val="single" w:sz="4" w:space="0" w:color="BFBFBF"/>
              <w:left w:val="single" w:sz="4" w:space="0" w:color="BFBFBF"/>
              <w:bottom w:val="single" w:sz="4" w:space="0" w:color="BFBFBF"/>
              <w:right w:val="single" w:sz="4" w:space="0" w:color="BFBFBF"/>
            </w:tcBorders>
            <w:shd w:val="clear" w:color="auto" w:fill="E8EEF4"/>
          </w:tcPr>
          <w:p w14:paraId="2101C4BA" w14:textId="77777777" w:rsidR="00734973" w:rsidRDefault="00000000">
            <w:r>
              <w:rPr>
                <w:color w:val="555555"/>
                <w:sz w:val="18"/>
              </w:rPr>
              <w:t>30 - 50 km/h (extremos inclusive)</w:t>
            </w:r>
          </w:p>
        </w:tc>
        <w:tc>
          <w:tcPr>
            <w:tcW w:w="3969" w:type="dxa"/>
            <w:tcBorders>
              <w:top w:val="single" w:sz="4" w:space="0" w:color="BFBFBF"/>
              <w:left w:val="single" w:sz="4" w:space="0" w:color="BFBFBF"/>
              <w:bottom w:val="single" w:sz="4" w:space="0" w:color="BFBFBF"/>
              <w:right w:val="single" w:sz="4" w:space="0" w:color="BFBFBF"/>
            </w:tcBorders>
            <w:shd w:val="clear" w:color="auto" w:fill="E8EEF4"/>
          </w:tcPr>
          <w:p w14:paraId="5BE4D7E7" w14:textId="77777777" w:rsidR="00734973" w:rsidRPr="000070BE" w:rsidRDefault="00000000">
            <w:pPr>
              <w:rPr>
                <w:lang w:val="es-CO"/>
              </w:rPr>
            </w:pPr>
            <w:r w:rsidRPr="000070BE">
              <w:rPr>
                <w:color w:val="555555"/>
                <w:sz w:val="18"/>
                <w:lang w:val="es-CO"/>
              </w:rPr>
              <w:t>Vias intermedias: colectoras y avenidas menores.</w:t>
            </w:r>
          </w:p>
        </w:tc>
      </w:tr>
      <w:tr w:rsidR="00734973" w:rsidRPr="000070BE" w14:paraId="6A5DD910" w14:textId="77777777">
        <w:trPr>
          <w:jc w:val="center"/>
        </w:trPr>
        <w:tc>
          <w:tcPr>
            <w:tcW w:w="1984" w:type="dxa"/>
            <w:tcBorders>
              <w:top w:val="single" w:sz="4" w:space="0" w:color="BFBFBF"/>
              <w:left w:val="single" w:sz="4" w:space="0" w:color="BFBFBF"/>
              <w:bottom w:val="single" w:sz="4" w:space="0" w:color="BFBFBF"/>
              <w:right w:val="single" w:sz="4" w:space="0" w:color="BFBFBF"/>
            </w:tcBorders>
            <w:shd w:val="clear" w:color="auto" w:fill="FFFFFF"/>
          </w:tcPr>
          <w:p w14:paraId="0D3FC2B3" w14:textId="77777777" w:rsidR="00734973" w:rsidRDefault="00000000">
            <w:r>
              <w:rPr>
                <w:color w:val="555555"/>
                <w:sz w:val="18"/>
              </w:rPr>
              <w:t>large</w:t>
            </w:r>
          </w:p>
        </w:tc>
        <w:tc>
          <w:tcPr>
            <w:tcW w:w="2835" w:type="dxa"/>
            <w:tcBorders>
              <w:top w:val="single" w:sz="4" w:space="0" w:color="BFBFBF"/>
              <w:left w:val="single" w:sz="4" w:space="0" w:color="BFBFBF"/>
              <w:bottom w:val="single" w:sz="4" w:space="0" w:color="BFBFBF"/>
              <w:right w:val="single" w:sz="4" w:space="0" w:color="BFBFBF"/>
            </w:tcBorders>
            <w:shd w:val="clear" w:color="auto" w:fill="FFFFFF"/>
          </w:tcPr>
          <w:p w14:paraId="621CFC75" w14:textId="77777777" w:rsidR="00734973" w:rsidRDefault="00000000">
            <w:r>
              <w:rPr>
                <w:color w:val="555555"/>
                <w:sz w:val="18"/>
              </w:rPr>
              <w:t>&gt; 50 km/h</w:t>
            </w:r>
          </w:p>
        </w:tc>
        <w:tc>
          <w:tcPr>
            <w:tcW w:w="3969" w:type="dxa"/>
            <w:tcBorders>
              <w:top w:val="single" w:sz="4" w:space="0" w:color="BFBFBF"/>
              <w:left w:val="single" w:sz="4" w:space="0" w:color="BFBFBF"/>
              <w:bottom w:val="single" w:sz="4" w:space="0" w:color="BFBFBF"/>
              <w:right w:val="single" w:sz="4" w:space="0" w:color="BFBFBF"/>
            </w:tcBorders>
            <w:shd w:val="clear" w:color="auto" w:fill="FFFFFF"/>
          </w:tcPr>
          <w:p w14:paraId="0D0DED86" w14:textId="77777777" w:rsidR="00734973" w:rsidRPr="000070BE" w:rsidRDefault="00000000">
            <w:pPr>
              <w:rPr>
                <w:lang w:val="es-CO"/>
              </w:rPr>
            </w:pPr>
            <w:r w:rsidRPr="000070BE">
              <w:rPr>
                <w:color w:val="555555"/>
                <w:sz w:val="18"/>
                <w:lang w:val="es-CO"/>
              </w:rPr>
              <w:t>Vias grandes: arterias principales y autopistas.</w:t>
            </w:r>
          </w:p>
        </w:tc>
      </w:tr>
      <w:tr w:rsidR="00734973" w:rsidRPr="000070BE" w14:paraId="69B55C80" w14:textId="77777777">
        <w:trPr>
          <w:jc w:val="center"/>
        </w:trPr>
        <w:tc>
          <w:tcPr>
            <w:tcW w:w="1984" w:type="dxa"/>
            <w:tcBorders>
              <w:top w:val="single" w:sz="4" w:space="0" w:color="BFBFBF"/>
              <w:left w:val="single" w:sz="4" w:space="0" w:color="BFBFBF"/>
              <w:bottom w:val="single" w:sz="4" w:space="0" w:color="BFBFBF"/>
              <w:right w:val="single" w:sz="4" w:space="0" w:color="BFBFBF"/>
            </w:tcBorders>
            <w:shd w:val="clear" w:color="auto" w:fill="E8EEF4"/>
          </w:tcPr>
          <w:p w14:paraId="2D5D1B2C" w14:textId="77777777" w:rsidR="00734973" w:rsidRDefault="00000000">
            <w:r>
              <w:rPr>
                <w:color w:val="555555"/>
                <w:sz w:val="18"/>
              </w:rPr>
              <w:t>minor_2_levels</w:t>
            </w:r>
          </w:p>
        </w:tc>
        <w:tc>
          <w:tcPr>
            <w:tcW w:w="2835" w:type="dxa"/>
            <w:tcBorders>
              <w:top w:val="single" w:sz="4" w:space="0" w:color="BFBFBF"/>
              <w:left w:val="single" w:sz="4" w:space="0" w:color="BFBFBF"/>
              <w:bottom w:val="single" w:sz="4" w:space="0" w:color="BFBFBF"/>
              <w:right w:val="single" w:sz="4" w:space="0" w:color="BFBFBF"/>
            </w:tcBorders>
            <w:shd w:val="clear" w:color="auto" w:fill="E8EEF4"/>
          </w:tcPr>
          <w:p w14:paraId="67E83116" w14:textId="77777777" w:rsidR="00734973" w:rsidRDefault="00000000">
            <w:r>
              <w:rPr>
                <w:color w:val="555555"/>
                <w:sz w:val="18"/>
              </w:rPr>
              <w:t>&lt; 40 km/h</w:t>
            </w:r>
          </w:p>
        </w:tc>
        <w:tc>
          <w:tcPr>
            <w:tcW w:w="3969" w:type="dxa"/>
            <w:tcBorders>
              <w:top w:val="single" w:sz="4" w:space="0" w:color="BFBFBF"/>
              <w:left w:val="single" w:sz="4" w:space="0" w:color="BFBFBF"/>
              <w:bottom w:val="single" w:sz="4" w:space="0" w:color="BFBFBF"/>
              <w:right w:val="single" w:sz="4" w:space="0" w:color="BFBFBF"/>
            </w:tcBorders>
            <w:shd w:val="clear" w:color="auto" w:fill="E8EEF4"/>
          </w:tcPr>
          <w:p w14:paraId="51B00B7B" w14:textId="77777777" w:rsidR="00734973" w:rsidRPr="000070BE" w:rsidRDefault="00000000">
            <w:pPr>
              <w:rPr>
                <w:lang w:val="es-CO"/>
              </w:rPr>
            </w:pPr>
            <w:r w:rsidRPr="000070BE">
              <w:rPr>
                <w:color w:val="555555"/>
                <w:sz w:val="18"/>
                <w:lang w:val="es-CO"/>
              </w:rPr>
              <w:t>Clasificacion alternativa de 2 niveles: vias menores.</w:t>
            </w:r>
          </w:p>
        </w:tc>
      </w:tr>
      <w:tr w:rsidR="00734973" w:rsidRPr="000070BE" w14:paraId="60C90C49" w14:textId="77777777">
        <w:trPr>
          <w:jc w:val="center"/>
        </w:trPr>
        <w:tc>
          <w:tcPr>
            <w:tcW w:w="1984" w:type="dxa"/>
            <w:tcBorders>
              <w:top w:val="single" w:sz="4" w:space="0" w:color="BFBFBF"/>
              <w:left w:val="single" w:sz="4" w:space="0" w:color="BFBFBF"/>
              <w:bottom w:val="single" w:sz="4" w:space="0" w:color="BFBFBF"/>
              <w:right w:val="single" w:sz="4" w:space="0" w:color="BFBFBF"/>
            </w:tcBorders>
            <w:shd w:val="clear" w:color="auto" w:fill="FFFFFF"/>
          </w:tcPr>
          <w:p w14:paraId="6DAA8D23" w14:textId="77777777" w:rsidR="00734973" w:rsidRDefault="00000000">
            <w:r>
              <w:rPr>
                <w:color w:val="555555"/>
                <w:sz w:val="18"/>
              </w:rPr>
              <w:t>major_2_levels</w:t>
            </w:r>
          </w:p>
        </w:tc>
        <w:tc>
          <w:tcPr>
            <w:tcW w:w="2835" w:type="dxa"/>
            <w:tcBorders>
              <w:top w:val="single" w:sz="4" w:space="0" w:color="BFBFBF"/>
              <w:left w:val="single" w:sz="4" w:space="0" w:color="BFBFBF"/>
              <w:bottom w:val="single" w:sz="4" w:space="0" w:color="BFBFBF"/>
              <w:right w:val="single" w:sz="4" w:space="0" w:color="BFBFBF"/>
            </w:tcBorders>
            <w:shd w:val="clear" w:color="auto" w:fill="FFFFFF"/>
          </w:tcPr>
          <w:p w14:paraId="42F57478" w14:textId="77777777" w:rsidR="00734973" w:rsidRDefault="00000000">
            <w:r>
              <w:rPr>
                <w:color w:val="555555"/>
                <w:sz w:val="18"/>
              </w:rPr>
              <w:t>&gt; 40 km/h</w:t>
            </w:r>
          </w:p>
        </w:tc>
        <w:tc>
          <w:tcPr>
            <w:tcW w:w="3969" w:type="dxa"/>
            <w:tcBorders>
              <w:top w:val="single" w:sz="4" w:space="0" w:color="BFBFBF"/>
              <w:left w:val="single" w:sz="4" w:space="0" w:color="BFBFBF"/>
              <w:bottom w:val="single" w:sz="4" w:space="0" w:color="BFBFBF"/>
              <w:right w:val="single" w:sz="4" w:space="0" w:color="BFBFBF"/>
            </w:tcBorders>
            <w:shd w:val="clear" w:color="auto" w:fill="FFFFFF"/>
          </w:tcPr>
          <w:p w14:paraId="5D820A11" w14:textId="77777777" w:rsidR="00734973" w:rsidRPr="000070BE" w:rsidRDefault="00000000">
            <w:pPr>
              <w:rPr>
                <w:lang w:val="es-CO"/>
              </w:rPr>
            </w:pPr>
            <w:r w:rsidRPr="000070BE">
              <w:rPr>
                <w:color w:val="555555"/>
                <w:sz w:val="18"/>
                <w:lang w:val="es-CO"/>
              </w:rPr>
              <w:t>Clasificacion alternativa de 2 niveles: vias mayores.</w:t>
            </w:r>
          </w:p>
        </w:tc>
      </w:tr>
      <w:tr w:rsidR="00734973" w:rsidRPr="000070BE" w14:paraId="62FD69FF" w14:textId="77777777">
        <w:trPr>
          <w:jc w:val="center"/>
        </w:trPr>
        <w:tc>
          <w:tcPr>
            <w:tcW w:w="1984" w:type="dxa"/>
            <w:tcBorders>
              <w:top w:val="single" w:sz="4" w:space="0" w:color="BFBFBF"/>
              <w:left w:val="single" w:sz="4" w:space="0" w:color="BFBFBF"/>
              <w:bottom w:val="single" w:sz="4" w:space="0" w:color="BFBFBF"/>
              <w:right w:val="single" w:sz="4" w:space="0" w:color="BFBFBF"/>
            </w:tcBorders>
            <w:shd w:val="clear" w:color="auto" w:fill="E8EEF4"/>
          </w:tcPr>
          <w:p w14:paraId="1BE92BC2" w14:textId="77777777" w:rsidR="00734973" w:rsidRDefault="00000000">
            <w:r>
              <w:rPr>
                <w:color w:val="555555"/>
                <w:sz w:val="18"/>
              </w:rPr>
              <w:t>all_roadtype</w:t>
            </w:r>
          </w:p>
        </w:tc>
        <w:tc>
          <w:tcPr>
            <w:tcW w:w="2835" w:type="dxa"/>
            <w:tcBorders>
              <w:top w:val="single" w:sz="4" w:space="0" w:color="BFBFBF"/>
              <w:left w:val="single" w:sz="4" w:space="0" w:color="BFBFBF"/>
              <w:bottom w:val="single" w:sz="4" w:space="0" w:color="BFBFBF"/>
              <w:right w:val="single" w:sz="4" w:space="0" w:color="BFBFBF"/>
            </w:tcBorders>
            <w:shd w:val="clear" w:color="auto" w:fill="E8EEF4"/>
          </w:tcPr>
          <w:p w14:paraId="5B405FC8" w14:textId="77777777" w:rsidR="00734973" w:rsidRDefault="00000000">
            <w:r>
              <w:rPr>
                <w:color w:val="555555"/>
                <w:sz w:val="18"/>
              </w:rPr>
              <w:t>Todas las vias</w:t>
            </w:r>
          </w:p>
        </w:tc>
        <w:tc>
          <w:tcPr>
            <w:tcW w:w="3969" w:type="dxa"/>
            <w:tcBorders>
              <w:top w:val="single" w:sz="4" w:space="0" w:color="BFBFBF"/>
              <w:left w:val="single" w:sz="4" w:space="0" w:color="BFBFBF"/>
              <w:bottom w:val="single" w:sz="4" w:space="0" w:color="BFBFBF"/>
              <w:right w:val="single" w:sz="4" w:space="0" w:color="BFBFBF"/>
            </w:tcBorders>
            <w:shd w:val="clear" w:color="auto" w:fill="E8EEF4"/>
          </w:tcPr>
          <w:p w14:paraId="4FA75F3C" w14:textId="77777777" w:rsidR="00734973" w:rsidRPr="000070BE" w:rsidRDefault="00000000">
            <w:pPr>
              <w:rPr>
                <w:lang w:val="es-CO"/>
              </w:rPr>
            </w:pPr>
            <w:r w:rsidRPr="000070BE">
              <w:rPr>
                <w:color w:val="555555"/>
                <w:sz w:val="18"/>
                <w:lang w:val="es-CO"/>
              </w:rPr>
              <w:t>Agregado de todos los segmentos, sin distinguir tipo.</w:t>
            </w:r>
          </w:p>
        </w:tc>
      </w:tr>
    </w:tbl>
    <w:p w14:paraId="2ED83660" w14:textId="77777777" w:rsidR="00734973" w:rsidRPr="000070BE" w:rsidRDefault="00734973">
      <w:pPr>
        <w:rPr>
          <w:lang w:val="es-CO"/>
        </w:rPr>
      </w:pPr>
    </w:p>
    <w:p w14:paraId="37AAD971" w14:textId="77777777" w:rsidR="00734973" w:rsidRPr="000070BE" w:rsidRDefault="00000000">
      <w:pPr>
        <w:spacing w:after="80" w:line="300" w:lineRule="auto"/>
        <w:jc w:val="both"/>
        <w:rPr>
          <w:lang w:val="es-CO"/>
        </w:rPr>
      </w:pPr>
      <w:r w:rsidRPr="000070BE">
        <w:rPr>
          <w:color w:val="555555"/>
          <w:lang w:val="es-CO"/>
        </w:rPr>
        <w:t>La clasificación de 2 niveles se crea en el pipeline ‘multiplesgeos’ como una partición alternativa más gruesa, con un único corte en 40 km/h (parámetro lower_bound_2_levels de la configuración): minor_2_levels agrupa los segmentos con free-flow menor a 40 km/h y major_2_levels los segmentos con free-flow mayor a 40 km/h. Un segmento cuyo free-flow es exactamente 40 km/h no recibe clasificación de 2 niveles (la comparación es estricta en ambos lados), aunque sí conserva su categoría de 3 niveles (medium).</w:t>
      </w:r>
    </w:p>
    <w:p w14:paraId="3064925A" w14:textId="77777777" w:rsidR="00734973" w:rsidRPr="000070BE" w:rsidRDefault="00000000">
      <w:pPr>
        <w:spacing w:after="80" w:line="300" w:lineRule="auto"/>
        <w:jc w:val="both"/>
        <w:rPr>
          <w:lang w:val="es-CO"/>
        </w:rPr>
      </w:pPr>
      <w:r w:rsidRPr="000070BE">
        <w:rPr>
          <w:color w:val="555555"/>
          <w:lang w:val="es-CO"/>
        </w:rPr>
        <w:t>Por su parte, all_roadtype no es una categoría de velocidad sino el agregado total: el pipeline toma la unión de todos los segmentos (sin importar su tipo), la re-etiqueta como 'all_roadtype' y calcula los indicadores sobre ese conjunto completo. Es el valor a usar cuando el análisis no requiere desagregar por tipo de vía; las categorías de 3 niveles (small/medium/large) y las de 2 niveles (minor/major) son particiones de ese mismo total, y los tres bloques se publican unidos en la misma tabla.</w:t>
      </w:r>
    </w:p>
    <w:tbl>
      <w:tblPr>
        <w:tblW w:w="0" w:type="auto"/>
        <w:jc w:val="center"/>
        <w:tblLook w:val="04A0" w:firstRow="1" w:lastRow="0" w:firstColumn="1" w:lastColumn="0" w:noHBand="0" w:noVBand="1"/>
      </w:tblPr>
      <w:tblGrid>
        <w:gridCol w:w="8787"/>
      </w:tblGrid>
      <w:tr w:rsidR="00734973" w:rsidRPr="000070BE" w14:paraId="082625BB" w14:textId="77777777">
        <w:trPr>
          <w:jc w:val="center"/>
        </w:trPr>
        <w:tc>
          <w:tcPr>
            <w:tcW w:w="8787" w:type="dxa"/>
            <w:tcBorders>
              <w:top w:val="single" w:sz="6" w:space="0" w:color="2E7BC0"/>
              <w:left w:val="single" w:sz="6" w:space="0" w:color="2E7BC0"/>
              <w:bottom w:val="single" w:sz="6" w:space="0" w:color="2E7BC0"/>
              <w:right w:val="single" w:sz="6" w:space="0" w:color="2E7BC0"/>
            </w:tcBorders>
            <w:shd w:val="clear" w:color="auto" w:fill="F4F7FB"/>
          </w:tcPr>
          <w:p w14:paraId="1D4F596B" w14:textId="77777777" w:rsidR="00734973" w:rsidRPr="000070BE" w:rsidRDefault="00000000">
            <w:pPr>
              <w:spacing w:before="80" w:after="80"/>
              <w:rPr>
                <w:lang w:val="es-CO"/>
              </w:rPr>
            </w:pPr>
            <w:r w:rsidRPr="000070BE">
              <w:rPr>
                <w:rFonts w:ascii="Consolas" w:hAnsi="Consolas"/>
                <w:color w:val="004B87"/>
                <w:sz w:val="20"/>
                <w:lang w:val="es-CO"/>
              </w:rPr>
              <w:t>roadtype (3 niveles):  small  si freeflow &lt; 30 km/h</w:t>
            </w:r>
            <w:r w:rsidRPr="000070BE">
              <w:rPr>
                <w:rFonts w:ascii="Consolas" w:hAnsi="Consolas"/>
                <w:color w:val="004B87"/>
                <w:sz w:val="20"/>
                <w:lang w:val="es-CO"/>
              </w:rPr>
              <w:br/>
              <w:t xml:space="preserve">                       medium si 30 &lt;= freeflow &lt;= 50 km/h</w:t>
            </w:r>
            <w:r w:rsidRPr="000070BE">
              <w:rPr>
                <w:rFonts w:ascii="Consolas" w:hAnsi="Consolas"/>
                <w:color w:val="004B87"/>
                <w:sz w:val="20"/>
                <w:lang w:val="es-CO"/>
              </w:rPr>
              <w:br/>
              <w:t xml:space="preserve">                       large  si freeflow &gt; 50 km/h</w:t>
            </w:r>
            <w:r w:rsidRPr="000070BE">
              <w:rPr>
                <w:rFonts w:ascii="Consolas" w:hAnsi="Consolas"/>
                <w:color w:val="004B87"/>
                <w:sz w:val="20"/>
                <w:lang w:val="es-CO"/>
              </w:rPr>
              <w:br/>
              <w:t>roadtype (2 niveles):  minor_2_levels si freeflow &lt; 40 km/h</w:t>
            </w:r>
            <w:r w:rsidRPr="000070BE">
              <w:rPr>
                <w:rFonts w:ascii="Consolas" w:hAnsi="Consolas"/>
                <w:color w:val="004B87"/>
                <w:sz w:val="20"/>
                <w:lang w:val="es-CO"/>
              </w:rPr>
              <w:br/>
              <w:t xml:space="preserve">                       major_2_levels si freeflow &gt; 40 km/h</w:t>
            </w:r>
            <w:r w:rsidRPr="000070BE">
              <w:rPr>
                <w:rFonts w:ascii="Consolas" w:hAnsi="Consolas"/>
                <w:color w:val="004B87"/>
                <w:sz w:val="20"/>
                <w:lang w:val="es-CO"/>
              </w:rPr>
              <w:br/>
              <w:t>all_roadtype:          union de todos los segmentos de la celda/region</w:t>
            </w:r>
          </w:p>
        </w:tc>
      </w:tr>
    </w:tbl>
    <w:p w14:paraId="3A8231D4" w14:textId="77777777" w:rsidR="00734973" w:rsidRPr="000070BE" w:rsidRDefault="00734973">
      <w:pPr>
        <w:rPr>
          <w:lang w:val="es-CO"/>
        </w:rPr>
      </w:pPr>
    </w:p>
    <w:tbl>
      <w:tblPr>
        <w:tblW w:w="0" w:type="auto"/>
        <w:jc w:val="center"/>
        <w:tblLook w:val="04A0" w:firstRow="1" w:lastRow="0" w:firstColumn="1" w:lastColumn="0" w:noHBand="0" w:noVBand="1"/>
      </w:tblPr>
      <w:tblGrid>
        <w:gridCol w:w="9518"/>
      </w:tblGrid>
      <w:tr w:rsidR="00734973" w14:paraId="35E9517E" w14:textId="77777777">
        <w:trPr>
          <w:jc w:val="center"/>
        </w:trPr>
        <w:tc>
          <w:tcPr>
            <w:tcW w:w="9518" w:type="dxa"/>
            <w:tcBorders>
              <w:top w:val="single" w:sz="4" w:space="0" w:color="2E7BC0"/>
              <w:left w:val="single" w:sz="4" w:space="0" w:color="2E7BC0"/>
              <w:bottom w:val="single" w:sz="4" w:space="0" w:color="2E7BC0"/>
              <w:right w:val="single" w:sz="4" w:space="0" w:color="2E7BC0"/>
            </w:tcBorders>
            <w:shd w:val="clear" w:color="auto" w:fill="2E7BC0"/>
          </w:tcPr>
          <w:p w14:paraId="2FBE6304" w14:textId="77777777" w:rsidR="00734973" w:rsidRDefault="00000000">
            <w:r w:rsidRPr="000070BE">
              <w:rPr>
                <w:b/>
                <w:color w:val="FFFFFF"/>
                <w:sz w:val="20"/>
                <w:lang w:val="es-CO"/>
              </w:rPr>
              <w:t xml:space="preserve">  </w:t>
            </w:r>
            <w:r>
              <w:rPr>
                <w:b/>
                <w:color w:val="FFFFFF"/>
                <w:sz w:val="20"/>
              </w:rPr>
              <w:t>RED VIAL POR ROADTYPE</w:t>
            </w:r>
          </w:p>
        </w:tc>
      </w:tr>
      <w:tr w:rsidR="00734973" w:rsidRPr="000070BE" w14:paraId="2D7C76F4" w14:textId="77777777">
        <w:trPr>
          <w:jc w:val="center"/>
        </w:trPr>
        <w:tc>
          <w:tcPr>
            <w:tcW w:w="9518" w:type="dxa"/>
            <w:tcBorders>
              <w:top w:val="single" w:sz="4" w:space="0" w:color="2E7BC0"/>
              <w:left w:val="single" w:sz="4" w:space="0" w:color="2E7BC0"/>
              <w:bottom w:val="single" w:sz="4" w:space="0" w:color="2E7BC0"/>
              <w:right w:val="single" w:sz="4" w:space="0" w:color="2E7BC0"/>
            </w:tcBorders>
            <w:shd w:val="clear" w:color="auto" w:fill="EAF2FA"/>
          </w:tcPr>
          <w:p w14:paraId="52E81BB9" w14:textId="77777777" w:rsidR="00734973" w:rsidRPr="000070BE" w:rsidRDefault="00000000">
            <w:pPr>
              <w:spacing w:before="80" w:after="80" w:line="300" w:lineRule="auto"/>
              <w:jc w:val="both"/>
              <w:rPr>
                <w:lang w:val="es-CO"/>
              </w:rPr>
            </w:pPr>
            <w:r w:rsidRPr="000070BE">
              <w:rPr>
                <w:color w:val="555555"/>
                <w:sz w:val="20"/>
                <w:lang w:val="es-CO"/>
              </w:rPr>
              <w:t>Para los ratios por tipo de vía, la longitud de red OSM de la celda se reparte entre los roadtypes proporcionalmente a la longitud Waze observada de cada tipo (factor roadlength_adjust = longitud del roadtype / longitud total de la celda). Así, el denominador de tci_osm_ratio para 'small' es la porción de la red OSM atribuible a vías chicas, y las porciones suman la red total que usa all_roadtype.</w:t>
            </w:r>
          </w:p>
        </w:tc>
      </w:tr>
    </w:tbl>
    <w:p w14:paraId="1AEC33F4" w14:textId="77777777" w:rsidR="00734973" w:rsidRPr="000070BE" w:rsidRDefault="00734973">
      <w:pPr>
        <w:rPr>
          <w:lang w:val="es-CO"/>
        </w:rPr>
      </w:pPr>
    </w:p>
    <w:p w14:paraId="7291CBCA" w14:textId="77777777" w:rsidR="00734973" w:rsidRPr="000070BE" w:rsidRDefault="00000000">
      <w:pPr>
        <w:rPr>
          <w:lang w:val="es-CO"/>
        </w:rPr>
      </w:pPr>
      <w:r w:rsidRPr="000070BE">
        <w:rPr>
          <w:lang w:val="es-CO"/>
        </w:rPr>
        <w:br w:type="page"/>
      </w:r>
    </w:p>
    <w:p w14:paraId="5E43EE68" w14:textId="77777777" w:rsidR="00734973" w:rsidRDefault="00000000">
      <w:pPr>
        <w:pBdr>
          <w:bottom w:val="single" w:sz="12" w:space="1" w:color="004B87"/>
        </w:pBdr>
        <w:spacing w:before="120"/>
      </w:pPr>
      <w:r>
        <w:rPr>
          <w:b/>
          <w:color w:val="004B87"/>
          <w:sz w:val="44"/>
        </w:rPr>
        <w:lastRenderedPageBreak/>
        <w:t>4. Indicadores de congestion</w:t>
      </w:r>
    </w:p>
    <w:p w14:paraId="6F1DE684" w14:textId="77777777" w:rsidR="00734973" w:rsidRDefault="00000000">
      <w:pPr>
        <w:pBdr>
          <w:bottom w:val="single" w:sz="12" w:space="1" w:color="2E7BC0"/>
        </w:pBdr>
        <w:spacing w:before="280" w:after="80"/>
      </w:pPr>
      <w:r>
        <w:rPr>
          <w:b/>
          <w:color w:val="004B87"/>
          <w:sz w:val="30"/>
        </w:rPr>
        <w:t>4.1 Traffic Congestion Intensity (TCI)</w:t>
      </w:r>
    </w:p>
    <w:p w14:paraId="692154E1" w14:textId="77777777" w:rsidR="00734973" w:rsidRDefault="00000000">
      <w:pPr>
        <w:spacing w:before="200" w:after="40"/>
      </w:pPr>
      <w:r>
        <w:rPr>
          <w:b/>
          <w:color w:val="2E7BC0"/>
          <w:sz w:val="24"/>
        </w:rPr>
        <w:t>Que es</w:t>
      </w:r>
    </w:p>
    <w:p w14:paraId="3EC23067" w14:textId="77777777" w:rsidR="00734973" w:rsidRDefault="00000000">
      <w:pPr>
        <w:spacing w:after="80" w:line="300" w:lineRule="auto"/>
        <w:jc w:val="both"/>
      </w:pPr>
      <w:r>
        <w:rPr>
          <w:color w:val="555555"/>
        </w:rPr>
        <w:t>El TCI es la suma de la longitud de todas las jam lines observadas en una geografía durante una ventana temporal definida. Si las jam lines se miden cada 5 minutos durante una hora, cada jam line se cuenta hasta 12 veces (una por cada observación en la que aparezca). Por eso el TCI captura simultáneamente cuanta vía esta congestionada y cuánto tiempo dura la congestión.</w:t>
      </w:r>
    </w:p>
    <w:p w14:paraId="3AC7B224" w14:textId="77777777" w:rsidR="00734973" w:rsidRDefault="00000000">
      <w:pPr>
        <w:spacing w:before="200" w:after="40"/>
      </w:pPr>
      <w:r>
        <w:rPr>
          <w:b/>
          <w:color w:val="2E7BC0"/>
          <w:sz w:val="24"/>
        </w:rPr>
        <w:t>Como se calcula</w:t>
      </w:r>
    </w:p>
    <w:tbl>
      <w:tblPr>
        <w:tblW w:w="0" w:type="auto"/>
        <w:jc w:val="center"/>
        <w:tblLook w:val="04A0" w:firstRow="1" w:lastRow="0" w:firstColumn="1" w:lastColumn="0" w:noHBand="0" w:noVBand="1"/>
      </w:tblPr>
      <w:tblGrid>
        <w:gridCol w:w="8787"/>
      </w:tblGrid>
      <w:tr w:rsidR="00734973" w14:paraId="06877016" w14:textId="77777777">
        <w:trPr>
          <w:jc w:val="center"/>
        </w:trPr>
        <w:tc>
          <w:tcPr>
            <w:tcW w:w="8787" w:type="dxa"/>
            <w:tcBorders>
              <w:top w:val="single" w:sz="6" w:space="0" w:color="2E7BC0"/>
              <w:left w:val="single" w:sz="6" w:space="0" w:color="2E7BC0"/>
              <w:bottom w:val="single" w:sz="6" w:space="0" w:color="2E7BC0"/>
              <w:right w:val="single" w:sz="6" w:space="0" w:color="2E7BC0"/>
            </w:tcBorders>
            <w:shd w:val="clear" w:color="auto" w:fill="F4F7FB"/>
          </w:tcPr>
          <w:p w14:paraId="1A09D6F0" w14:textId="77777777" w:rsidR="00734973" w:rsidRDefault="00000000">
            <w:pPr>
              <w:spacing w:before="80" w:after="80"/>
            </w:pPr>
            <w:r>
              <w:rPr>
                <w:rFonts w:ascii="Consolas" w:hAnsi="Consolas"/>
                <w:color w:val="004B87"/>
                <w:sz w:val="20"/>
              </w:rPr>
              <w:t>TCI = sum(longitud de jam_lines observadas en la ventana temporal)</w:t>
            </w:r>
          </w:p>
        </w:tc>
      </w:tr>
    </w:tbl>
    <w:p w14:paraId="14E3A6A1" w14:textId="77777777" w:rsidR="00734973" w:rsidRDefault="00734973"/>
    <w:p w14:paraId="7C7C2F86" w14:textId="77777777" w:rsidR="00734973" w:rsidRDefault="00000000">
      <w:pPr>
        <w:spacing w:before="200" w:after="40"/>
      </w:pPr>
      <w:r>
        <w:rPr>
          <w:b/>
          <w:color w:val="2E7BC0"/>
          <w:sz w:val="24"/>
        </w:rPr>
        <w:t>Interpretación</w:t>
      </w:r>
    </w:p>
    <w:p w14:paraId="43381AFF" w14:textId="77777777" w:rsidR="00734973" w:rsidRDefault="00000000">
      <w:pPr>
        <w:spacing w:after="80" w:line="300" w:lineRule="auto"/>
        <w:jc w:val="both"/>
      </w:pPr>
      <w:r>
        <w:rPr>
          <w:color w:val="555555"/>
        </w:rPr>
        <w:t>El TCI esta expresado en metros (o en metros·observaciones, depende del enfoque). Valores altos indican más congestión (más vía afectada y/o por mas tiempo durante esa hora). Es dificil de comparar entre geografías de distinto tamaño porque mezcla extensión y duración; para comparar, usar el TCI ratio.</w:t>
      </w:r>
    </w:p>
    <w:tbl>
      <w:tblPr>
        <w:tblW w:w="0" w:type="auto"/>
        <w:jc w:val="center"/>
        <w:tblLook w:val="04A0" w:firstRow="1" w:lastRow="0" w:firstColumn="1" w:lastColumn="0" w:noHBand="0" w:noVBand="1"/>
      </w:tblPr>
      <w:tblGrid>
        <w:gridCol w:w="9518"/>
      </w:tblGrid>
      <w:tr w:rsidR="00734973" w14:paraId="26AF71FF" w14:textId="77777777">
        <w:trPr>
          <w:jc w:val="center"/>
        </w:trPr>
        <w:tc>
          <w:tcPr>
            <w:tcW w:w="9518" w:type="dxa"/>
            <w:tcBorders>
              <w:top w:val="single" w:sz="4" w:space="0" w:color="E67E22"/>
              <w:left w:val="single" w:sz="4" w:space="0" w:color="E67E22"/>
              <w:bottom w:val="single" w:sz="4" w:space="0" w:color="E67E22"/>
              <w:right w:val="single" w:sz="4" w:space="0" w:color="E67E22"/>
            </w:tcBorders>
            <w:shd w:val="clear" w:color="auto" w:fill="E67E22"/>
          </w:tcPr>
          <w:p w14:paraId="5A707117" w14:textId="77777777" w:rsidR="00734973" w:rsidRDefault="00000000">
            <w:r>
              <w:rPr>
                <w:b/>
                <w:color w:val="FFFFFF"/>
                <w:sz w:val="20"/>
              </w:rPr>
              <w:t xml:space="preserve">  EJEMPLO  ·  Calculo del TCI en una celda H3</w:t>
            </w:r>
          </w:p>
        </w:tc>
      </w:tr>
      <w:tr w:rsidR="00734973" w14:paraId="45B468F1" w14:textId="77777777">
        <w:trPr>
          <w:jc w:val="center"/>
        </w:trPr>
        <w:tc>
          <w:tcPr>
            <w:tcW w:w="9518" w:type="dxa"/>
            <w:tcBorders>
              <w:top w:val="single" w:sz="4" w:space="0" w:color="E67E22"/>
              <w:left w:val="single" w:sz="4" w:space="0" w:color="E67E22"/>
              <w:bottom w:val="single" w:sz="4" w:space="0" w:color="E67E22"/>
              <w:right w:val="single" w:sz="4" w:space="0" w:color="E67E22"/>
            </w:tcBorders>
            <w:shd w:val="clear" w:color="auto" w:fill="FDF4E8"/>
          </w:tcPr>
          <w:p w14:paraId="33B51A08" w14:textId="77777777" w:rsidR="00734973" w:rsidRDefault="00000000">
            <w:pPr>
              <w:spacing w:before="80" w:after="80" w:line="300" w:lineRule="auto"/>
              <w:jc w:val="both"/>
            </w:pPr>
            <w:r>
              <w:rPr>
                <w:color w:val="555555"/>
                <w:sz w:val="20"/>
              </w:rPr>
              <w:t>Supongamos una celda con 10 jam lines no superpuestas, cada una de 150 m, dentro de una hora. Tenemos 1.500 m de via en jam en algun momento de la hora. Si en la celda A los jams duran 20 minutos cada uno, cada jam se observa 4 veces (cada 5 min). El TCI de A es 1.500 m × 4 = 6.000. Si en la celda B duran 10 minutos, cada jam se observa 2 veces, y el TCI de B es 1.500 × 2 = 3.000. Misma extensión instantánea, pero la celda A tiene el doble de TCI porque sus jams duran más.</w:t>
            </w:r>
          </w:p>
        </w:tc>
      </w:tr>
    </w:tbl>
    <w:p w14:paraId="352ABCB2" w14:textId="77777777" w:rsidR="00734973" w:rsidRDefault="00734973"/>
    <w:p w14:paraId="4395B5A8" w14:textId="77777777" w:rsidR="00734973" w:rsidRDefault="00000000">
      <w:pPr>
        <w:pBdr>
          <w:bottom w:val="single" w:sz="12" w:space="1" w:color="2E7BC0"/>
        </w:pBdr>
        <w:spacing w:before="280" w:after="80"/>
      </w:pPr>
      <w:r>
        <w:rPr>
          <w:b/>
          <w:color w:val="004B87"/>
          <w:sz w:val="30"/>
        </w:rPr>
        <w:t>4.2 TCI ratio (OSM y Waze)</w:t>
      </w:r>
    </w:p>
    <w:p w14:paraId="6166C253" w14:textId="77777777" w:rsidR="00734973" w:rsidRDefault="00000000">
      <w:pPr>
        <w:spacing w:before="200" w:after="40"/>
      </w:pPr>
      <w:r>
        <w:rPr>
          <w:b/>
          <w:color w:val="2E7BC0"/>
          <w:sz w:val="24"/>
        </w:rPr>
        <w:t>Que es</w:t>
      </w:r>
    </w:p>
    <w:p w14:paraId="3E39D141" w14:textId="77777777" w:rsidR="00734973" w:rsidRDefault="00000000">
      <w:pPr>
        <w:spacing w:after="80" w:line="300" w:lineRule="auto"/>
        <w:jc w:val="both"/>
      </w:pPr>
      <w:r>
        <w:rPr>
          <w:color w:val="555555"/>
        </w:rPr>
        <w:t>Normalización del TCI por la longitud de la red vial y el número de observaciones en la ventana. Es el indicador insignia para comparar congestión entre lugares y a lo largo del tiempo. Se expresa en porcentaje.</w:t>
      </w:r>
    </w:p>
    <w:p w14:paraId="4B1D820E" w14:textId="77777777" w:rsidR="00734973" w:rsidRDefault="00000000">
      <w:pPr>
        <w:spacing w:before="200" w:after="40"/>
      </w:pPr>
      <w:r>
        <w:rPr>
          <w:b/>
          <w:color w:val="2E7BC0"/>
          <w:sz w:val="24"/>
        </w:rPr>
        <w:t>Como se calcula</w:t>
      </w:r>
    </w:p>
    <w:tbl>
      <w:tblPr>
        <w:tblW w:w="0" w:type="auto"/>
        <w:jc w:val="center"/>
        <w:tblLook w:val="04A0" w:firstRow="1" w:lastRow="0" w:firstColumn="1" w:lastColumn="0" w:noHBand="0" w:noVBand="1"/>
      </w:tblPr>
      <w:tblGrid>
        <w:gridCol w:w="8787"/>
      </w:tblGrid>
      <w:tr w:rsidR="00734973" w14:paraId="6889F373" w14:textId="77777777">
        <w:trPr>
          <w:jc w:val="center"/>
        </w:trPr>
        <w:tc>
          <w:tcPr>
            <w:tcW w:w="8787" w:type="dxa"/>
            <w:tcBorders>
              <w:top w:val="single" w:sz="6" w:space="0" w:color="2E7BC0"/>
              <w:left w:val="single" w:sz="6" w:space="0" w:color="2E7BC0"/>
              <w:bottom w:val="single" w:sz="6" w:space="0" w:color="2E7BC0"/>
              <w:right w:val="single" w:sz="6" w:space="0" w:color="2E7BC0"/>
            </w:tcBorders>
            <w:shd w:val="clear" w:color="auto" w:fill="F4F7FB"/>
          </w:tcPr>
          <w:p w14:paraId="46132BF3" w14:textId="77777777" w:rsidR="00734973" w:rsidRDefault="00000000">
            <w:pPr>
              <w:spacing w:before="80" w:after="80"/>
            </w:pPr>
            <w:r>
              <w:rPr>
                <w:rFonts w:ascii="Consolas" w:hAnsi="Consolas"/>
                <w:color w:val="004B87"/>
                <w:sz w:val="20"/>
              </w:rPr>
              <w:t>tci_osm_ratio   = TCI / (osm_roadlength  × N_obs) × 100</w:t>
            </w:r>
            <w:r>
              <w:rPr>
                <w:rFonts w:ascii="Consolas" w:hAnsi="Consolas"/>
                <w:color w:val="004B87"/>
                <w:sz w:val="20"/>
              </w:rPr>
              <w:br/>
              <w:t>tci_waze_ratio  = TCI / (waze_roadlength × N_obs) × 100</w:t>
            </w:r>
            <w:r>
              <w:rPr>
                <w:rFonts w:ascii="Consolas" w:hAnsi="Consolas"/>
                <w:color w:val="004B87"/>
                <w:sz w:val="20"/>
              </w:rPr>
              <w:br/>
              <w:t>donde N_obs = datetime_group / feed_frequency  (p.ej. 60 / 5 = 12 obs/hora)</w:t>
            </w:r>
          </w:p>
        </w:tc>
      </w:tr>
    </w:tbl>
    <w:p w14:paraId="0F4D6B61" w14:textId="77777777" w:rsidR="00734973" w:rsidRDefault="00734973"/>
    <w:p w14:paraId="281D3198" w14:textId="77777777" w:rsidR="00734973" w:rsidRDefault="00000000">
      <w:pPr>
        <w:spacing w:before="200" w:after="40"/>
      </w:pPr>
      <w:r>
        <w:rPr>
          <w:b/>
          <w:color w:val="2E7BC0"/>
          <w:sz w:val="24"/>
        </w:rPr>
        <w:lastRenderedPageBreak/>
        <w:t>Interpretación</w:t>
      </w:r>
    </w:p>
    <w:p w14:paraId="03046765" w14:textId="77777777" w:rsidR="00734973" w:rsidRDefault="00000000">
      <w:pPr>
        <w:spacing w:after="80" w:line="300" w:lineRule="auto"/>
        <w:jc w:val="both"/>
      </w:pPr>
      <w:r>
        <w:rPr>
          <w:color w:val="555555"/>
        </w:rPr>
        <w:t>Se lee como 'porcentaje de los metros·observacion posibles que estuvieron congestionados'. Un tci_osm_ratio de 5% en una celda significa que, en promedio, el 5% de la red vial estuvo en jam durante la ventana. Es directamente comparable entre celdas y entre periodos.</w:t>
      </w:r>
    </w:p>
    <w:tbl>
      <w:tblPr>
        <w:tblW w:w="0" w:type="auto"/>
        <w:jc w:val="center"/>
        <w:tblLook w:val="04A0" w:firstRow="1" w:lastRow="0" w:firstColumn="1" w:lastColumn="0" w:noHBand="0" w:noVBand="1"/>
      </w:tblPr>
      <w:tblGrid>
        <w:gridCol w:w="9518"/>
      </w:tblGrid>
      <w:tr w:rsidR="00734973" w14:paraId="0B463963" w14:textId="77777777">
        <w:trPr>
          <w:jc w:val="center"/>
        </w:trPr>
        <w:tc>
          <w:tcPr>
            <w:tcW w:w="9518" w:type="dxa"/>
            <w:tcBorders>
              <w:top w:val="single" w:sz="4" w:space="0" w:color="2E7BC0"/>
              <w:left w:val="single" w:sz="4" w:space="0" w:color="2E7BC0"/>
              <w:bottom w:val="single" w:sz="4" w:space="0" w:color="2E7BC0"/>
              <w:right w:val="single" w:sz="4" w:space="0" w:color="2E7BC0"/>
            </w:tcBorders>
            <w:shd w:val="clear" w:color="auto" w:fill="2E7BC0"/>
          </w:tcPr>
          <w:p w14:paraId="5AFF32A1" w14:textId="77777777" w:rsidR="00734973" w:rsidRDefault="00000000">
            <w:r>
              <w:rPr>
                <w:b/>
                <w:color w:val="FFFFFF"/>
                <w:sz w:val="20"/>
              </w:rPr>
              <w:t xml:space="preserve">  OSM vs Waze</w:t>
            </w:r>
          </w:p>
        </w:tc>
      </w:tr>
      <w:tr w:rsidR="00734973" w14:paraId="4621CA66" w14:textId="77777777">
        <w:trPr>
          <w:jc w:val="center"/>
        </w:trPr>
        <w:tc>
          <w:tcPr>
            <w:tcW w:w="9518" w:type="dxa"/>
            <w:tcBorders>
              <w:top w:val="single" w:sz="4" w:space="0" w:color="2E7BC0"/>
              <w:left w:val="single" w:sz="4" w:space="0" w:color="2E7BC0"/>
              <w:bottom w:val="single" w:sz="4" w:space="0" w:color="2E7BC0"/>
              <w:right w:val="single" w:sz="4" w:space="0" w:color="2E7BC0"/>
            </w:tcBorders>
            <w:shd w:val="clear" w:color="auto" w:fill="EAF2FA"/>
          </w:tcPr>
          <w:p w14:paraId="20144EDA" w14:textId="77777777" w:rsidR="00734973" w:rsidRDefault="00000000">
            <w:pPr>
              <w:spacing w:before="80" w:after="80" w:line="300" w:lineRule="auto"/>
              <w:jc w:val="both"/>
            </w:pPr>
            <w:r>
              <w:rPr>
                <w:color w:val="555555"/>
                <w:sz w:val="20"/>
              </w:rPr>
              <w:t>Usar tci_osm_ratio cuando se quiera referir el indicador a toda la red existente. Usar tci_waze_ratio cuando interese controlar por penetración de la app: este último se calcula sobre la red que efectivamente Waze ha 'visto' alguna vez ese año. En zonas con poca penetración los dos pueden divergir y el ratio Waze suele ser más alto.</w:t>
            </w:r>
          </w:p>
        </w:tc>
      </w:tr>
    </w:tbl>
    <w:p w14:paraId="195E96A8" w14:textId="77777777" w:rsidR="00734973" w:rsidRDefault="00734973"/>
    <w:tbl>
      <w:tblPr>
        <w:tblW w:w="0" w:type="auto"/>
        <w:jc w:val="center"/>
        <w:tblLook w:val="04A0" w:firstRow="1" w:lastRow="0" w:firstColumn="1" w:lastColumn="0" w:noHBand="0" w:noVBand="1"/>
      </w:tblPr>
      <w:tblGrid>
        <w:gridCol w:w="9518"/>
      </w:tblGrid>
      <w:tr w:rsidR="00734973" w14:paraId="4032FDC3" w14:textId="77777777">
        <w:trPr>
          <w:jc w:val="center"/>
        </w:trPr>
        <w:tc>
          <w:tcPr>
            <w:tcW w:w="9518" w:type="dxa"/>
            <w:tcBorders>
              <w:top w:val="single" w:sz="4" w:space="0" w:color="E67E22"/>
              <w:left w:val="single" w:sz="4" w:space="0" w:color="E67E22"/>
              <w:bottom w:val="single" w:sz="4" w:space="0" w:color="E67E22"/>
              <w:right w:val="single" w:sz="4" w:space="0" w:color="E67E22"/>
            </w:tcBorders>
            <w:shd w:val="clear" w:color="auto" w:fill="E67E22"/>
          </w:tcPr>
          <w:p w14:paraId="5CC65836" w14:textId="77777777" w:rsidR="00734973" w:rsidRDefault="00000000">
            <w:r>
              <w:rPr>
                <w:b/>
                <w:color w:val="FFFFFF"/>
                <w:sz w:val="20"/>
              </w:rPr>
              <w:t xml:space="preserve">  EJEMPLO  ·  Calculo del TCI ratio</w:t>
            </w:r>
          </w:p>
        </w:tc>
      </w:tr>
      <w:tr w:rsidR="00734973" w14:paraId="07FE531C" w14:textId="77777777">
        <w:trPr>
          <w:jc w:val="center"/>
        </w:trPr>
        <w:tc>
          <w:tcPr>
            <w:tcW w:w="9518" w:type="dxa"/>
            <w:tcBorders>
              <w:top w:val="single" w:sz="4" w:space="0" w:color="E67E22"/>
              <w:left w:val="single" w:sz="4" w:space="0" w:color="E67E22"/>
              <w:bottom w:val="single" w:sz="4" w:space="0" w:color="E67E22"/>
              <w:right w:val="single" w:sz="4" w:space="0" w:color="E67E22"/>
            </w:tcBorders>
            <w:shd w:val="clear" w:color="auto" w:fill="FDF4E8"/>
          </w:tcPr>
          <w:p w14:paraId="7F3DFC20" w14:textId="77777777" w:rsidR="00734973" w:rsidRDefault="00000000">
            <w:pPr>
              <w:spacing w:before="80" w:after="80" w:line="300" w:lineRule="auto"/>
              <w:jc w:val="both"/>
            </w:pPr>
            <w:r>
              <w:rPr>
                <w:color w:val="555555"/>
                <w:sz w:val="20"/>
              </w:rPr>
              <w:t>Tomando las celdas del ejemplo anterior: la celda A tiene TCI = 6.000 y 30.000 m de red OSM; la celda B tiene TCI = 3.000 y 25.000 m. Con 12 observaciones por hora: tci_osm_ratio(A) = 6.000 / (30.000 × 12) × 100 = 1.66%. tci_osm_ratio(B) = 3.000 / (25.000 × 12) × 100 = 1.00%. En términos absolutos A tiene el doble de TCI que B, pero ajustado por red, A es 66% más congestionada que B.</w:t>
            </w:r>
          </w:p>
        </w:tc>
      </w:tr>
    </w:tbl>
    <w:p w14:paraId="42C719D6" w14:textId="77777777" w:rsidR="00734973" w:rsidRDefault="00734973"/>
    <w:p w14:paraId="6B36F736" w14:textId="77777777" w:rsidR="00734973" w:rsidRDefault="00000000">
      <w:r>
        <w:br w:type="page"/>
      </w:r>
    </w:p>
    <w:p w14:paraId="36B6D5F8" w14:textId="77777777" w:rsidR="00734973" w:rsidRDefault="00000000">
      <w:pPr>
        <w:pBdr>
          <w:bottom w:val="single" w:sz="12" w:space="1" w:color="2E7BC0"/>
        </w:pBdr>
        <w:spacing w:before="280" w:after="80"/>
      </w:pPr>
      <w:r>
        <w:rPr>
          <w:b/>
          <w:color w:val="004B87"/>
          <w:sz w:val="30"/>
        </w:rPr>
        <w:lastRenderedPageBreak/>
        <w:t>4.3 Traffic Congestion Spread (TCS)</w:t>
      </w:r>
    </w:p>
    <w:p w14:paraId="1F3B4E9B" w14:textId="77777777" w:rsidR="00734973" w:rsidRDefault="00000000">
      <w:pPr>
        <w:spacing w:before="200" w:after="40"/>
      </w:pPr>
      <w:r>
        <w:rPr>
          <w:b/>
          <w:color w:val="2E7BC0"/>
          <w:sz w:val="24"/>
        </w:rPr>
        <w:t>Que es</w:t>
      </w:r>
    </w:p>
    <w:p w14:paraId="41435D09" w14:textId="77777777" w:rsidR="00734973" w:rsidRDefault="00000000">
      <w:pPr>
        <w:spacing w:after="80" w:line="300" w:lineRule="auto"/>
        <w:jc w:val="both"/>
      </w:pPr>
      <w:r>
        <w:rPr>
          <w:color w:val="555555"/>
        </w:rPr>
        <w:t>El TCS es la suma de la longitud de los segmentos de vía que estuvieron en jam al menos una vez durante la ventana temporal. A diferencia del TCI, el TCS no cuenta repetidamente: si un segmento estuvo jam durante 5 minutos o durante 50, se cuenta una sola vez.</w:t>
      </w:r>
    </w:p>
    <w:p w14:paraId="5054FC1C" w14:textId="77777777" w:rsidR="00734973" w:rsidRDefault="00000000">
      <w:pPr>
        <w:spacing w:before="200" w:after="40"/>
      </w:pPr>
      <w:r>
        <w:rPr>
          <w:b/>
          <w:color w:val="2E7BC0"/>
          <w:sz w:val="24"/>
        </w:rPr>
        <w:t>Como se calcula</w:t>
      </w:r>
    </w:p>
    <w:tbl>
      <w:tblPr>
        <w:tblW w:w="0" w:type="auto"/>
        <w:jc w:val="center"/>
        <w:tblLook w:val="04A0" w:firstRow="1" w:lastRow="0" w:firstColumn="1" w:lastColumn="0" w:noHBand="0" w:noVBand="1"/>
      </w:tblPr>
      <w:tblGrid>
        <w:gridCol w:w="8787"/>
      </w:tblGrid>
      <w:tr w:rsidR="00734973" w14:paraId="4B932ADC" w14:textId="77777777">
        <w:trPr>
          <w:jc w:val="center"/>
        </w:trPr>
        <w:tc>
          <w:tcPr>
            <w:tcW w:w="8787" w:type="dxa"/>
            <w:tcBorders>
              <w:top w:val="single" w:sz="6" w:space="0" w:color="2E7BC0"/>
              <w:left w:val="single" w:sz="6" w:space="0" w:color="2E7BC0"/>
              <w:bottom w:val="single" w:sz="6" w:space="0" w:color="2E7BC0"/>
              <w:right w:val="single" w:sz="6" w:space="0" w:color="2E7BC0"/>
            </w:tcBorders>
            <w:shd w:val="clear" w:color="auto" w:fill="F4F7FB"/>
          </w:tcPr>
          <w:p w14:paraId="67588FD7" w14:textId="77777777" w:rsidR="00734973" w:rsidRDefault="00000000">
            <w:pPr>
              <w:spacing w:before="80" w:after="80"/>
            </w:pPr>
            <w:r>
              <w:rPr>
                <w:rFonts w:ascii="Consolas" w:hAnsi="Consolas"/>
                <w:color w:val="004B87"/>
                <w:sz w:val="20"/>
              </w:rPr>
              <w:t>TCS = sum(longitud de segmentos que tuvieron al menos un jam en la ventana)</w:t>
            </w:r>
          </w:p>
        </w:tc>
      </w:tr>
    </w:tbl>
    <w:p w14:paraId="67E00825" w14:textId="77777777" w:rsidR="00734973" w:rsidRDefault="00734973"/>
    <w:p w14:paraId="18A5658F" w14:textId="77777777" w:rsidR="00734973" w:rsidRDefault="00000000">
      <w:pPr>
        <w:spacing w:before="200" w:after="40"/>
      </w:pPr>
      <w:r>
        <w:rPr>
          <w:b/>
          <w:color w:val="2E7BC0"/>
          <w:sz w:val="24"/>
        </w:rPr>
        <w:t>Interpretación</w:t>
      </w:r>
    </w:p>
    <w:p w14:paraId="1C35EAEE" w14:textId="77777777" w:rsidR="00734973" w:rsidRDefault="00000000">
      <w:pPr>
        <w:spacing w:after="80" w:line="300" w:lineRule="auto"/>
        <w:jc w:val="both"/>
      </w:pPr>
      <w:r>
        <w:rPr>
          <w:color w:val="555555"/>
        </w:rPr>
        <w:t>El TCS captura la extensión geográfica de la congestión, sin importar su duración. Es útil para responder '¿qué tan extendida fue la congestión en la zona?'.</w:t>
      </w:r>
    </w:p>
    <w:tbl>
      <w:tblPr>
        <w:tblW w:w="0" w:type="auto"/>
        <w:jc w:val="center"/>
        <w:tblLook w:val="04A0" w:firstRow="1" w:lastRow="0" w:firstColumn="1" w:lastColumn="0" w:noHBand="0" w:noVBand="1"/>
      </w:tblPr>
      <w:tblGrid>
        <w:gridCol w:w="9518"/>
      </w:tblGrid>
      <w:tr w:rsidR="00734973" w14:paraId="34B57FB4" w14:textId="77777777">
        <w:trPr>
          <w:jc w:val="center"/>
        </w:trPr>
        <w:tc>
          <w:tcPr>
            <w:tcW w:w="9518" w:type="dxa"/>
            <w:tcBorders>
              <w:top w:val="single" w:sz="4" w:space="0" w:color="E67E22"/>
              <w:left w:val="single" w:sz="4" w:space="0" w:color="E67E22"/>
              <w:bottom w:val="single" w:sz="4" w:space="0" w:color="E67E22"/>
              <w:right w:val="single" w:sz="4" w:space="0" w:color="E67E22"/>
            </w:tcBorders>
            <w:shd w:val="clear" w:color="auto" w:fill="E67E22"/>
          </w:tcPr>
          <w:p w14:paraId="5B8266FB" w14:textId="77777777" w:rsidR="00734973" w:rsidRDefault="00000000">
            <w:r>
              <w:rPr>
                <w:b/>
                <w:color w:val="FFFFFF"/>
                <w:sz w:val="20"/>
              </w:rPr>
              <w:t xml:space="preserve">  EJEMPLO  ·  TCS de A y B</w:t>
            </w:r>
          </w:p>
        </w:tc>
      </w:tr>
      <w:tr w:rsidR="00734973" w14:paraId="03820E5A" w14:textId="77777777">
        <w:trPr>
          <w:jc w:val="center"/>
        </w:trPr>
        <w:tc>
          <w:tcPr>
            <w:tcW w:w="9518" w:type="dxa"/>
            <w:tcBorders>
              <w:top w:val="single" w:sz="4" w:space="0" w:color="E67E22"/>
              <w:left w:val="single" w:sz="4" w:space="0" w:color="E67E22"/>
              <w:bottom w:val="single" w:sz="4" w:space="0" w:color="E67E22"/>
              <w:right w:val="single" w:sz="4" w:space="0" w:color="E67E22"/>
            </w:tcBorders>
            <w:shd w:val="clear" w:color="auto" w:fill="FDF4E8"/>
          </w:tcPr>
          <w:p w14:paraId="31F0F209" w14:textId="77777777" w:rsidR="00734973" w:rsidRDefault="00000000">
            <w:pPr>
              <w:spacing w:before="80" w:after="80" w:line="300" w:lineRule="auto"/>
              <w:jc w:val="both"/>
            </w:pPr>
            <w:r>
              <w:rPr>
                <w:color w:val="555555"/>
                <w:sz w:val="20"/>
              </w:rPr>
              <w:t>En el ejemplo del TCI, tanto A como B tienen 10 jam lines no superpuestas de 150 m. Por lo tanto el TCS de A y B es 1.500 m: la misma extensión geográfica, aunque en A los jams duraron el doble de tiempo. TCS no distingue duracion.</w:t>
            </w:r>
          </w:p>
        </w:tc>
      </w:tr>
    </w:tbl>
    <w:p w14:paraId="2F6D4652" w14:textId="77777777" w:rsidR="00734973" w:rsidRDefault="00734973"/>
    <w:p w14:paraId="0E2F9767" w14:textId="77777777" w:rsidR="00734973" w:rsidRDefault="00000000">
      <w:pPr>
        <w:pBdr>
          <w:bottom w:val="single" w:sz="12" w:space="1" w:color="2E7BC0"/>
        </w:pBdr>
        <w:spacing w:before="280" w:after="80"/>
      </w:pPr>
      <w:r>
        <w:rPr>
          <w:b/>
          <w:color w:val="004B87"/>
          <w:sz w:val="30"/>
        </w:rPr>
        <w:t>4.4 TCS ratio (OSM y Waze)</w:t>
      </w:r>
    </w:p>
    <w:p w14:paraId="52CFF534" w14:textId="77777777" w:rsidR="00734973" w:rsidRDefault="00000000">
      <w:pPr>
        <w:spacing w:before="200" w:after="40"/>
      </w:pPr>
      <w:r>
        <w:rPr>
          <w:b/>
          <w:color w:val="2E7BC0"/>
          <w:sz w:val="24"/>
        </w:rPr>
        <w:t>Que es</w:t>
      </w:r>
    </w:p>
    <w:p w14:paraId="0EFE9ADE" w14:textId="77777777" w:rsidR="00734973" w:rsidRDefault="00000000">
      <w:pPr>
        <w:spacing w:after="80" w:line="300" w:lineRule="auto"/>
        <w:jc w:val="both"/>
      </w:pPr>
      <w:r>
        <w:rPr>
          <w:color w:val="555555"/>
        </w:rPr>
        <w:t>Normalización del TCS por la longitud de la red vial. Se expresa en porcentaje y representa el porcentaje de la red vial que vivió al menos un episodio de jam en la ventana.</w:t>
      </w:r>
    </w:p>
    <w:p w14:paraId="5887FB5B" w14:textId="77777777" w:rsidR="00734973" w:rsidRDefault="00000000">
      <w:pPr>
        <w:spacing w:before="200" w:after="40"/>
      </w:pPr>
      <w:r>
        <w:rPr>
          <w:b/>
          <w:color w:val="2E7BC0"/>
          <w:sz w:val="24"/>
        </w:rPr>
        <w:t>Como se calcula</w:t>
      </w:r>
    </w:p>
    <w:tbl>
      <w:tblPr>
        <w:tblW w:w="0" w:type="auto"/>
        <w:jc w:val="center"/>
        <w:tblLook w:val="04A0" w:firstRow="1" w:lastRow="0" w:firstColumn="1" w:lastColumn="0" w:noHBand="0" w:noVBand="1"/>
      </w:tblPr>
      <w:tblGrid>
        <w:gridCol w:w="8787"/>
      </w:tblGrid>
      <w:tr w:rsidR="00734973" w14:paraId="118822DB" w14:textId="77777777">
        <w:trPr>
          <w:jc w:val="center"/>
        </w:trPr>
        <w:tc>
          <w:tcPr>
            <w:tcW w:w="8787" w:type="dxa"/>
            <w:tcBorders>
              <w:top w:val="single" w:sz="6" w:space="0" w:color="2E7BC0"/>
              <w:left w:val="single" w:sz="6" w:space="0" w:color="2E7BC0"/>
              <w:bottom w:val="single" w:sz="6" w:space="0" w:color="2E7BC0"/>
              <w:right w:val="single" w:sz="6" w:space="0" w:color="2E7BC0"/>
            </w:tcBorders>
            <w:shd w:val="clear" w:color="auto" w:fill="F4F7FB"/>
          </w:tcPr>
          <w:p w14:paraId="73C2C18D" w14:textId="77777777" w:rsidR="00734973" w:rsidRDefault="00000000">
            <w:pPr>
              <w:spacing w:before="80" w:after="80"/>
            </w:pPr>
            <w:r>
              <w:rPr>
                <w:rFonts w:ascii="Consolas" w:hAnsi="Consolas"/>
                <w:color w:val="004B87"/>
                <w:sz w:val="20"/>
              </w:rPr>
              <w:t>tc_spread_osm_ratio  = TCS / osm_roadlength  × 100</w:t>
            </w:r>
            <w:r>
              <w:rPr>
                <w:rFonts w:ascii="Consolas" w:hAnsi="Consolas"/>
                <w:color w:val="004B87"/>
                <w:sz w:val="20"/>
              </w:rPr>
              <w:br/>
              <w:t>tc_spread_waze_ratio = TCS / waze_roadlength × 100</w:t>
            </w:r>
          </w:p>
        </w:tc>
      </w:tr>
    </w:tbl>
    <w:p w14:paraId="2EADDCF0" w14:textId="77777777" w:rsidR="00734973" w:rsidRDefault="00734973"/>
    <w:p w14:paraId="5F01B190" w14:textId="77777777" w:rsidR="00734973" w:rsidRDefault="00000000">
      <w:pPr>
        <w:spacing w:before="200" w:after="40"/>
      </w:pPr>
      <w:r>
        <w:rPr>
          <w:b/>
          <w:color w:val="2E7BC0"/>
          <w:sz w:val="24"/>
        </w:rPr>
        <w:t>Interpretación</w:t>
      </w:r>
    </w:p>
    <w:p w14:paraId="5F05BB00" w14:textId="77777777" w:rsidR="00734973" w:rsidRDefault="00000000">
      <w:pPr>
        <w:spacing w:after="80" w:line="300" w:lineRule="auto"/>
        <w:jc w:val="both"/>
      </w:pPr>
      <w:r>
        <w:rPr>
          <w:color w:val="555555"/>
        </w:rPr>
        <w:t>Un valor de 5% indica que el 5% de la red vial estuvo congestionada en algún momento. Útil para distinguir entre zonas con congestión concentrada (TCS bajo, TCI alto) y zonas con congestión difusa (TCS alto, TCI moderado).</w:t>
      </w:r>
    </w:p>
    <w:tbl>
      <w:tblPr>
        <w:tblW w:w="0" w:type="auto"/>
        <w:jc w:val="center"/>
        <w:tblLook w:val="04A0" w:firstRow="1" w:lastRow="0" w:firstColumn="1" w:lastColumn="0" w:noHBand="0" w:noVBand="1"/>
      </w:tblPr>
      <w:tblGrid>
        <w:gridCol w:w="9518"/>
      </w:tblGrid>
      <w:tr w:rsidR="00734973" w14:paraId="350C75B7" w14:textId="77777777">
        <w:trPr>
          <w:jc w:val="center"/>
        </w:trPr>
        <w:tc>
          <w:tcPr>
            <w:tcW w:w="9518" w:type="dxa"/>
            <w:tcBorders>
              <w:top w:val="single" w:sz="4" w:space="0" w:color="E67E22"/>
              <w:left w:val="single" w:sz="4" w:space="0" w:color="E67E22"/>
              <w:bottom w:val="single" w:sz="4" w:space="0" w:color="E67E22"/>
              <w:right w:val="single" w:sz="4" w:space="0" w:color="E67E22"/>
            </w:tcBorders>
            <w:shd w:val="clear" w:color="auto" w:fill="E67E22"/>
          </w:tcPr>
          <w:p w14:paraId="79E3D918" w14:textId="77777777" w:rsidR="00734973" w:rsidRDefault="00000000">
            <w:r>
              <w:rPr>
                <w:b/>
                <w:color w:val="FFFFFF"/>
                <w:sz w:val="20"/>
              </w:rPr>
              <w:t xml:space="preserve">  EJEMPLO  ·  TCS ratio en A y B</w:t>
            </w:r>
          </w:p>
        </w:tc>
      </w:tr>
      <w:tr w:rsidR="00734973" w14:paraId="156FFBAC" w14:textId="77777777">
        <w:trPr>
          <w:jc w:val="center"/>
        </w:trPr>
        <w:tc>
          <w:tcPr>
            <w:tcW w:w="9518" w:type="dxa"/>
            <w:tcBorders>
              <w:top w:val="single" w:sz="4" w:space="0" w:color="E67E22"/>
              <w:left w:val="single" w:sz="4" w:space="0" w:color="E67E22"/>
              <w:bottom w:val="single" w:sz="4" w:space="0" w:color="E67E22"/>
              <w:right w:val="single" w:sz="4" w:space="0" w:color="E67E22"/>
            </w:tcBorders>
            <w:shd w:val="clear" w:color="auto" w:fill="FDF4E8"/>
          </w:tcPr>
          <w:p w14:paraId="3A0CBB08" w14:textId="77777777" w:rsidR="00734973" w:rsidRDefault="00000000">
            <w:pPr>
              <w:spacing w:before="80" w:after="80" w:line="300" w:lineRule="auto"/>
              <w:jc w:val="both"/>
            </w:pPr>
            <w:r>
              <w:rPr>
                <w:color w:val="555555"/>
                <w:sz w:val="20"/>
              </w:rPr>
              <w:t xml:space="preserve">Con 30.000 m de vía en A y 25.000 m en B: tc_spread_osm_ratio(A) = 1.500 / 30.000 × 100 = 5%; tc_spread_osm_ratio(B) = 1.500 / 25.000 × 100 = 6%. En B el porcentaje de la red afectada es mayor que en A, aun </w:t>
            </w:r>
            <w:r>
              <w:rPr>
                <w:color w:val="555555"/>
                <w:sz w:val="20"/>
              </w:rPr>
              <w:lastRenderedPageBreak/>
              <w:t>cuando los jams de A duran más.</w:t>
            </w:r>
          </w:p>
        </w:tc>
      </w:tr>
    </w:tbl>
    <w:p w14:paraId="0416C031" w14:textId="77777777" w:rsidR="00734973" w:rsidRDefault="00734973"/>
    <w:p w14:paraId="77D7CEF2" w14:textId="77777777" w:rsidR="00734973" w:rsidRDefault="00000000">
      <w:pPr>
        <w:pBdr>
          <w:bottom w:val="single" w:sz="12" w:space="1" w:color="2E7BC0"/>
        </w:pBdr>
        <w:spacing w:before="280" w:after="80"/>
      </w:pPr>
      <w:r>
        <w:rPr>
          <w:b/>
          <w:color w:val="004B87"/>
          <w:sz w:val="30"/>
        </w:rPr>
        <w:t>4.5 Traffic Congestion Persistence (TCP)</w:t>
      </w:r>
    </w:p>
    <w:p w14:paraId="2D2B0E21" w14:textId="77777777" w:rsidR="00734973" w:rsidRDefault="00000000">
      <w:pPr>
        <w:spacing w:before="200" w:after="40"/>
      </w:pPr>
      <w:r>
        <w:rPr>
          <w:b/>
          <w:color w:val="2E7BC0"/>
          <w:sz w:val="24"/>
        </w:rPr>
        <w:t>Que es</w:t>
      </w:r>
    </w:p>
    <w:p w14:paraId="67C9D756" w14:textId="77777777" w:rsidR="00734973" w:rsidRDefault="00000000">
      <w:pPr>
        <w:spacing w:after="80" w:line="300" w:lineRule="auto"/>
        <w:jc w:val="both"/>
      </w:pPr>
      <w:r>
        <w:rPr>
          <w:color w:val="555555"/>
        </w:rPr>
        <w:t>El TCP es la razón entre TCI y TCS, normalizada por el número de observaciones. Aproxima la duración promedio de la congestión en los segmentos que efectivamente se congestionaron.</w:t>
      </w:r>
    </w:p>
    <w:p w14:paraId="4556E5CB" w14:textId="77777777" w:rsidR="00734973" w:rsidRDefault="00000000">
      <w:pPr>
        <w:spacing w:before="200" w:after="40"/>
      </w:pPr>
      <w:r>
        <w:rPr>
          <w:b/>
          <w:color w:val="2E7BC0"/>
          <w:sz w:val="24"/>
        </w:rPr>
        <w:t>Como se calcula</w:t>
      </w:r>
    </w:p>
    <w:tbl>
      <w:tblPr>
        <w:tblW w:w="0" w:type="auto"/>
        <w:jc w:val="center"/>
        <w:tblLook w:val="04A0" w:firstRow="1" w:lastRow="0" w:firstColumn="1" w:lastColumn="0" w:noHBand="0" w:noVBand="1"/>
      </w:tblPr>
      <w:tblGrid>
        <w:gridCol w:w="8787"/>
      </w:tblGrid>
      <w:tr w:rsidR="00734973" w14:paraId="598C685A" w14:textId="77777777">
        <w:trPr>
          <w:jc w:val="center"/>
        </w:trPr>
        <w:tc>
          <w:tcPr>
            <w:tcW w:w="8787" w:type="dxa"/>
            <w:tcBorders>
              <w:top w:val="single" w:sz="6" w:space="0" w:color="2E7BC0"/>
              <w:left w:val="single" w:sz="6" w:space="0" w:color="2E7BC0"/>
              <w:bottom w:val="single" w:sz="6" w:space="0" w:color="2E7BC0"/>
              <w:right w:val="single" w:sz="6" w:space="0" w:color="2E7BC0"/>
            </w:tcBorders>
            <w:shd w:val="clear" w:color="auto" w:fill="F4F7FB"/>
          </w:tcPr>
          <w:p w14:paraId="31BA77A3" w14:textId="77777777" w:rsidR="00734973" w:rsidRDefault="00000000">
            <w:pPr>
              <w:spacing w:before="80" w:after="80"/>
            </w:pPr>
            <w:r>
              <w:rPr>
                <w:rFonts w:ascii="Consolas" w:hAnsi="Consolas"/>
                <w:color w:val="004B87"/>
                <w:sz w:val="20"/>
              </w:rPr>
              <w:t>tc_persistance_ratio = (TCI / TCS) / N_obs × 100</w:t>
            </w:r>
            <w:r>
              <w:rPr>
                <w:rFonts w:ascii="Consolas" w:hAnsi="Consolas"/>
                <w:color w:val="004B87"/>
                <w:sz w:val="20"/>
              </w:rPr>
              <w:br/>
              <w:t xml:space="preserve">                     = (TCI / TCS) / (datetime_group / feed_frequency) × 100</w:t>
            </w:r>
          </w:p>
        </w:tc>
      </w:tr>
    </w:tbl>
    <w:p w14:paraId="7A8C311D" w14:textId="77777777" w:rsidR="00734973" w:rsidRDefault="00734973"/>
    <w:p w14:paraId="6F451F5E" w14:textId="77777777" w:rsidR="00734973" w:rsidRDefault="00000000">
      <w:pPr>
        <w:spacing w:before="200" w:after="40"/>
      </w:pPr>
      <w:r>
        <w:rPr>
          <w:b/>
          <w:color w:val="2E7BC0"/>
          <w:sz w:val="24"/>
        </w:rPr>
        <w:t>Interpretación</w:t>
      </w:r>
    </w:p>
    <w:p w14:paraId="49D14053" w14:textId="77777777" w:rsidR="00734973" w:rsidRDefault="00000000">
      <w:pPr>
        <w:spacing w:after="80" w:line="300" w:lineRule="auto"/>
        <w:jc w:val="both"/>
      </w:pPr>
      <w:r>
        <w:rPr>
          <w:color w:val="555555"/>
        </w:rPr>
        <w:t>Se expresa como porcentaje del tiempo total observado. Un TCP de 30% significa que, en los segmentos que se congestionaron, la congestión duro en promedio el 30% de la ventana. Permite distinguir si la congestión fue puntual (TCP bajo) o crónica (TCP alto).</w:t>
      </w:r>
    </w:p>
    <w:tbl>
      <w:tblPr>
        <w:tblW w:w="0" w:type="auto"/>
        <w:jc w:val="center"/>
        <w:tblLook w:val="04A0" w:firstRow="1" w:lastRow="0" w:firstColumn="1" w:lastColumn="0" w:noHBand="0" w:noVBand="1"/>
      </w:tblPr>
      <w:tblGrid>
        <w:gridCol w:w="9518"/>
      </w:tblGrid>
      <w:tr w:rsidR="00734973" w14:paraId="6675DEED" w14:textId="77777777">
        <w:trPr>
          <w:jc w:val="center"/>
        </w:trPr>
        <w:tc>
          <w:tcPr>
            <w:tcW w:w="9518" w:type="dxa"/>
            <w:tcBorders>
              <w:top w:val="single" w:sz="4" w:space="0" w:color="E67E22"/>
              <w:left w:val="single" w:sz="4" w:space="0" w:color="E67E22"/>
              <w:bottom w:val="single" w:sz="4" w:space="0" w:color="E67E22"/>
              <w:right w:val="single" w:sz="4" w:space="0" w:color="E67E22"/>
            </w:tcBorders>
            <w:shd w:val="clear" w:color="auto" w:fill="E67E22"/>
          </w:tcPr>
          <w:p w14:paraId="7B9D8EA2" w14:textId="77777777" w:rsidR="00734973" w:rsidRDefault="00000000">
            <w:r>
              <w:rPr>
                <w:b/>
                <w:color w:val="FFFFFF"/>
                <w:sz w:val="20"/>
              </w:rPr>
              <w:t xml:space="preserve">  EJEMPLO  ·  TCP de A y B</w:t>
            </w:r>
          </w:p>
        </w:tc>
      </w:tr>
      <w:tr w:rsidR="00734973" w14:paraId="44E4CA22" w14:textId="77777777">
        <w:trPr>
          <w:jc w:val="center"/>
        </w:trPr>
        <w:tc>
          <w:tcPr>
            <w:tcW w:w="9518" w:type="dxa"/>
            <w:tcBorders>
              <w:top w:val="single" w:sz="4" w:space="0" w:color="E67E22"/>
              <w:left w:val="single" w:sz="4" w:space="0" w:color="E67E22"/>
              <w:bottom w:val="single" w:sz="4" w:space="0" w:color="E67E22"/>
              <w:right w:val="single" w:sz="4" w:space="0" w:color="E67E22"/>
            </w:tcBorders>
            <w:shd w:val="clear" w:color="auto" w:fill="FDF4E8"/>
          </w:tcPr>
          <w:p w14:paraId="52F61086" w14:textId="77777777" w:rsidR="00734973" w:rsidRDefault="00000000">
            <w:pPr>
              <w:spacing w:before="80" w:after="80" w:line="300" w:lineRule="auto"/>
              <w:jc w:val="both"/>
            </w:pPr>
            <w:r>
              <w:rPr>
                <w:color w:val="555555"/>
                <w:sz w:val="20"/>
              </w:rPr>
              <w:t>Para A: TCI = 6.000, TCS = 1.500, 12 observaciones. TCP(A) = (6.000 / 1.500) / 12 × 100 = 33.3%. Para B: TCI = 3.000, TCS = 1.500, 12 obs. TCP(B) = (3.000 / 1.500) / 12 × 100 = 16.7%. Confirma que los jams en A duraron, en promedio, el doble que en B (40 vs 20 min sobre la hora, interpretado como fracción del periodo).</w:t>
            </w:r>
          </w:p>
        </w:tc>
      </w:tr>
    </w:tbl>
    <w:p w14:paraId="182B51F2" w14:textId="77777777" w:rsidR="00734973" w:rsidRDefault="00734973"/>
    <w:p w14:paraId="50F3715A" w14:textId="77777777" w:rsidR="00734973" w:rsidRDefault="00000000">
      <w:r>
        <w:br w:type="page"/>
      </w:r>
    </w:p>
    <w:p w14:paraId="26506BA1" w14:textId="77777777" w:rsidR="00734973" w:rsidRDefault="00000000">
      <w:pPr>
        <w:pBdr>
          <w:bottom w:val="single" w:sz="12" w:space="1" w:color="004B87"/>
        </w:pBdr>
        <w:spacing w:before="120"/>
      </w:pPr>
      <w:r>
        <w:rPr>
          <w:b/>
          <w:color w:val="004B87"/>
          <w:sz w:val="44"/>
        </w:rPr>
        <w:lastRenderedPageBreak/>
        <w:t>5. Indicadores de velocidad</w:t>
      </w:r>
    </w:p>
    <w:p w14:paraId="763DC279" w14:textId="77777777" w:rsidR="00734973" w:rsidRDefault="00000000">
      <w:pPr>
        <w:spacing w:after="80" w:line="300" w:lineRule="auto"/>
        <w:jc w:val="both"/>
      </w:pPr>
      <w:r>
        <w:rPr>
          <w:color w:val="555555"/>
        </w:rPr>
        <w:t>Como Waze solo observa jam speed cuando hay jams, para construir velocidades representativas necesitamos una referencia: la free-flow speed. La idea es asumir que, cuando no hay jam, los vehículos circulan a velocidad libre, y combinar ambas velocidades ponderando por el tiempo congestionado para obtener una velocidad esperada.</w:t>
      </w:r>
    </w:p>
    <w:p w14:paraId="3A5A84A2" w14:textId="77777777" w:rsidR="00734973" w:rsidRDefault="00000000">
      <w:pPr>
        <w:pBdr>
          <w:bottom w:val="single" w:sz="12" w:space="1" w:color="2E7BC0"/>
        </w:pBdr>
        <w:spacing w:before="280" w:after="80"/>
      </w:pPr>
      <w:r>
        <w:rPr>
          <w:b/>
          <w:color w:val="004B87"/>
          <w:sz w:val="30"/>
        </w:rPr>
        <w:t>5.1 Free-flow speed (avg_freeflow)</w:t>
      </w:r>
    </w:p>
    <w:p w14:paraId="3D9F0B40" w14:textId="77777777" w:rsidR="00734973" w:rsidRDefault="00000000">
      <w:pPr>
        <w:spacing w:before="200" w:after="40"/>
      </w:pPr>
      <w:r>
        <w:rPr>
          <w:b/>
          <w:color w:val="2E7BC0"/>
          <w:sz w:val="24"/>
        </w:rPr>
        <w:t>Que es</w:t>
      </w:r>
    </w:p>
    <w:p w14:paraId="197F6C45" w14:textId="77777777" w:rsidR="00734973" w:rsidRDefault="00000000">
      <w:pPr>
        <w:spacing w:after="80" w:line="300" w:lineRule="auto"/>
        <w:jc w:val="both"/>
      </w:pPr>
      <w:r>
        <w:rPr>
          <w:color w:val="555555"/>
        </w:rPr>
        <w:t>La velocidad a la que circula el tráfico sin impedimentos en cada segmento. Es una estimación mensual e invariable dentro del mes, obtenida a partir de la velocidad implícita en la variable 'delay' que reporta Waze: como el delay es el tiempo adicional frente al recorrido sin congestión, combinando la velocidad observada, el delay y la longitud del segmento se recupera la velocidad libre implícita de cada observación.</w:t>
      </w:r>
    </w:p>
    <w:p w14:paraId="48695A9F" w14:textId="77777777" w:rsidR="00734973" w:rsidRDefault="00000000">
      <w:pPr>
        <w:spacing w:before="200" w:after="40"/>
      </w:pPr>
      <w:r>
        <w:rPr>
          <w:b/>
          <w:color w:val="2E7BC0"/>
          <w:sz w:val="24"/>
        </w:rPr>
        <w:t>Como se calcula</w:t>
      </w:r>
    </w:p>
    <w:tbl>
      <w:tblPr>
        <w:tblW w:w="0" w:type="auto"/>
        <w:jc w:val="center"/>
        <w:tblLook w:val="04A0" w:firstRow="1" w:lastRow="0" w:firstColumn="1" w:lastColumn="0" w:noHBand="0" w:noVBand="1"/>
      </w:tblPr>
      <w:tblGrid>
        <w:gridCol w:w="8787"/>
      </w:tblGrid>
      <w:tr w:rsidR="00734973" w14:paraId="33FD69B6" w14:textId="77777777">
        <w:trPr>
          <w:jc w:val="center"/>
        </w:trPr>
        <w:tc>
          <w:tcPr>
            <w:tcW w:w="8787" w:type="dxa"/>
            <w:tcBorders>
              <w:top w:val="single" w:sz="6" w:space="0" w:color="2E7BC0"/>
              <w:left w:val="single" w:sz="6" w:space="0" w:color="2E7BC0"/>
              <w:bottom w:val="single" w:sz="6" w:space="0" w:color="2E7BC0"/>
              <w:right w:val="single" w:sz="6" w:space="0" w:color="2E7BC0"/>
            </w:tcBorders>
            <w:shd w:val="clear" w:color="auto" w:fill="F4F7FB"/>
          </w:tcPr>
          <w:p w14:paraId="0CC67183" w14:textId="77777777" w:rsidR="00734973" w:rsidRDefault="00000000">
            <w:pPr>
              <w:spacing w:before="80" w:after="80"/>
            </w:pPr>
            <w:r>
              <w:rPr>
                <w:rFonts w:ascii="Consolas" w:hAnsi="Consolas"/>
                <w:color w:val="004B87"/>
                <w:sz w:val="20"/>
              </w:rPr>
              <w:t>Por observacion de jam: freeflow = 1 / (1/speed - delay/length) × 3.6   (m/s → km/h)</w:t>
            </w:r>
            <w:r>
              <w:rPr>
                <w:rFonts w:ascii="Consolas" w:hAnsi="Consolas"/>
                <w:color w:val="004B87"/>
                <w:sz w:val="20"/>
              </w:rPr>
              <w:br/>
              <w:t>Por segmento (mes): promedio ponderado por longitud de sus observaciones</w:t>
            </w:r>
            <w:r>
              <w:rPr>
                <w:rFonts w:ascii="Consolas" w:hAnsi="Consolas"/>
                <w:color w:val="004B87"/>
                <w:sz w:val="20"/>
              </w:rPr>
              <w:br/>
              <w:t>avg_freeflow (por celda H3 / region) = promedio ponderado por longitud sobre los segmentos</w:t>
            </w:r>
          </w:p>
        </w:tc>
      </w:tr>
    </w:tbl>
    <w:p w14:paraId="1BCD2AA9" w14:textId="77777777" w:rsidR="00734973" w:rsidRDefault="00734973"/>
    <w:p w14:paraId="28EA4A12" w14:textId="77777777" w:rsidR="00734973" w:rsidRDefault="00000000">
      <w:pPr>
        <w:spacing w:before="200" w:after="40"/>
      </w:pPr>
      <w:r>
        <w:rPr>
          <w:b/>
          <w:color w:val="2E7BC0"/>
          <w:sz w:val="24"/>
        </w:rPr>
        <w:t>Uso</w:t>
      </w:r>
    </w:p>
    <w:p w14:paraId="3F28629D" w14:textId="77777777" w:rsidR="00734973" w:rsidRDefault="00000000">
      <w:pPr>
        <w:spacing w:after="80" w:line="300" w:lineRule="auto"/>
        <w:jc w:val="both"/>
      </w:pPr>
      <w:r>
        <w:rPr>
          <w:color w:val="555555"/>
        </w:rPr>
        <w:t>Sirve como denominador en todos los ratios de velocidad y como sustituto del comportamiento no congestionado al construir la velocidad promedio. También se usa para clasificar los segmentos por tipo de vía (roadtype): small (&lt;30 km/h), medium (30-50 km/h) y large (&gt;50 km/h), además de la clasificación de 2 niveles y el agregado all_roadtype descritos en la sección 3.1.</w:t>
      </w:r>
    </w:p>
    <w:tbl>
      <w:tblPr>
        <w:tblW w:w="0" w:type="auto"/>
        <w:jc w:val="center"/>
        <w:tblLook w:val="04A0" w:firstRow="1" w:lastRow="0" w:firstColumn="1" w:lastColumn="0" w:noHBand="0" w:noVBand="1"/>
      </w:tblPr>
      <w:tblGrid>
        <w:gridCol w:w="9518"/>
      </w:tblGrid>
      <w:tr w:rsidR="00734973" w14:paraId="6440E333" w14:textId="77777777">
        <w:trPr>
          <w:jc w:val="center"/>
        </w:trPr>
        <w:tc>
          <w:tcPr>
            <w:tcW w:w="9518" w:type="dxa"/>
            <w:tcBorders>
              <w:top w:val="single" w:sz="4" w:space="0" w:color="E67E22"/>
              <w:left w:val="single" w:sz="4" w:space="0" w:color="E67E22"/>
              <w:bottom w:val="single" w:sz="4" w:space="0" w:color="E67E22"/>
              <w:right w:val="single" w:sz="4" w:space="0" w:color="E67E22"/>
            </w:tcBorders>
            <w:shd w:val="clear" w:color="auto" w:fill="E67E22"/>
          </w:tcPr>
          <w:p w14:paraId="0B5C0538" w14:textId="77777777" w:rsidR="00734973" w:rsidRDefault="00000000">
            <w:r>
              <w:rPr>
                <w:b/>
                <w:color w:val="FFFFFF"/>
                <w:sz w:val="20"/>
              </w:rPr>
              <w:t xml:space="preserve">  EJEMPLO  ·  Free-flow en una via urbana</w:t>
            </w:r>
          </w:p>
        </w:tc>
      </w:tr>
      <w:tr w:rsidR="00734973" w14:paraId="78BB5DF4" w14:textId="77777777">
        <w:trPr>
          <w:jc w:val="center"/>
        </w:trPr>
        <w:tc>
          <w:tcPr>
            <w:tcW w:w="9518" w:type="dxa"/>
            <w:tcBorders>
              <w:top w:val="single" w:sz="4" w:space="0" w:color="E67E22"/>
              <w:left w:val="single" w:sz="4" w:space="0" w:color="E67E22"/>
              <w:bottom w:val="single" w:sz="4" w:space="0" w:color="E67E22"/>
              <w:right w:val="single" w:sz="4" w:space="0" w:color="E67E22"/>
            </w:tcBorders>
            <w:shd w:val="clear" w:color="auto" w:fill="FDF4E8"/>
          </w:tcPr>
          <w:p w14:paraId="2858FBAA" w14:textId="77777777" w:rsidR="00734973" w:rsidRDefault="00000000">
            <w:pPr>
              <w:spacing w:before="80" w:after="80" w:line="300" w:lineRule="auto"/>
              <w:jc w:val="both"/>
            </w:pPr>
            <w:r>
              <w:rPr>
                <w:color w:val="555555"/>
                <w:sz w:val="20"/>
              </w:rPr>
              <w:t>Una avenida principal cuyos segmentos tienen velocidades de flujo libre implícitas entre 55 y 65 km/h obtiene un avg_freeflow del orden de 60 km/h. Si durante el dia el jam_speedkmh medido en la celda baja a 18 km/h, la referencia libre sigue siendo 60 km/h y los ratios se calculan respecto a ese valor.</w:t>
            </w:r>
          </w:p>
        </w:tc>
      </w:tr>
    </w:tbl>
    <w:p w14:paraId="4710587E" w14:textId="77777777" w:rsidR="00734973" w:rsidRDefault="00734973"/>
    <w:p w14:paraId="591FC78B" w14:textId="77777777" w:rsidR="00734973" w:rsidRDefault="00000000">
      <w:pPr>
        <w:pBdr>
          <w:bottom w:val="single" w:sz="12" w:space="1" w:color="2E7BC0"/>
        </w:pBdr>
        <w:spacing w:before="280" w:after="80"/>
      </w:pPr>
      <w:r>
        <w:rPr>
          <w:b/>
          <w:color w:val="004B87"/>
          <w:sz w:val="30"/>
        </w:rPr>
        <w:t>5.2 Jam speed (jam_speedkmh)</w:t>
      </w:r>
    </w:p>
    <w:p w14:paraId="3336FD4F" w14:textId="77777777" w:rsidR="00734973" w:rsidRDefault="00000000">
      <w:pPr>
        <w:spacing w:before="200" w:after="40"/>
      </w:pPr>
      <w:r>
        <w:rPr>
          <w:b/>
          <w:color w:val="2E7BC0"/>
          <w:sz w:val="24"/>
        </w:rPr>
        <w:t>Que es</w:t>
      </w:r>
    </w:p>
    <w:p w14:paraId="5FA0830F" w14:textId="77777777" w:rsidR="00734973" w:rsidRDefault="00000000">
      <w:pPr>
        <w:spacing w:after="80" w:line="300" w:lineRule="auto"/>
        <w:jc w:val="both"/>
      </w:pPr>
      <w:r>
        <w:rPr>
          <w:color w:val="555555"/>
        </w:rPr>
        <w:lastRenderedPageBreak/>
        <w:t>Velocidad promedio observada por Waze en condiciones de jam. Es el promedio de la velocidad reportada en los eventos de jam detectados en la red de la celda o región durante la ventana.</w:t>
      </w:r>
    </w:p>
    <w:p w14:paraId="2BD0BB9B" w14:textId="77777777" w:rsidR="00734973" w:rsidRDefault="00000000">
      <w:pPr>
        <w:spacing w:before="200" w:after="40"/>
      </w:pPr>
      <w:r>
        <w:rPr>
          <w:b/>
          <w:color w:val="2E7BC0"/>
          <w:sz w:val="24"/>
        </w:rPr>
        <w:t>Como se calcula</w:t>
      </w:r>
    </w:p>
    <w:tbl>
      <w:tblPr>
        <w:tblW w:w="0" w:type="auto"/>
        <w:jc w:val="center"/>
        <w:tblLook w:val="04A0" w:firstRow="1" w:lastRow="0" w:firstColumn="1" w:lastColumn="0" w:noHBand="0" w:noVBand="1"/>
      </w:tblPr>
      <w:tblGrid>
        <w:gridCol w:w="8787"/>
      </w:tblGrid>
      <w:tr w:rsidR="00734973" w14:paraId="53940E77" w14:textId="77777777">
        <w:trPr>
          <w:jc w:val="center"/>
        </w:trPr>
        <w:tc>
          <w:tcPr>
            <w:tcW w:w="8787" w:type="dxa"/>
            <w:tcBorders>
              <w:top w:val="single" w:sz="6" w:space="0" w:color="2E7BC0"/>
              <w:left w:val="single" w:sz="6" w:space="0" w:color="2E7BC0"/>
              <w:bottom w:val="single" w:sz="6" w:space="0" w:color="2E7BC0"/>
              <w:right w:val="single" w:sz="6" w:space="0" w:color="2E7BC0"/>
            </w:tcBorders>
            <w:shd w:val="clear" w:color="auto" w:fill="F4F7FB"/>
          </w:tcPr>
          <w:p w14:paraId="01B9E508" w14:textId="77777777" w:rsidR="00734973" w:rsidRDefault="00000000">
            <w:pPr>
              <w:spacing w:before="80" w:after="80"/>
            </w:pPr>
            <w:r>
              <w:rPr>
                <w:rFonts w:ascii="Consolas" w:hAnsi="Consolas"/>
                <w:color w:val="004B87"/>
                <w:sz w:val="20"/>
              </w:rPr>
              <w:t>jam_speedkmh = promedio(velocidad_reportada_en_jam_events)</w:t>
            </w:r>
          </w:p>
        </w:tc>
      </w:tr>
    </w:tbl>
    <w:p w14:paraId="71FBCBAA" w14:textId="77777777" w:rsidR="00734973" w:rsidRDefault="00734973"/>
    <w:p w14:paraId="63C120D5" w14:textId="77777777" w:rsidR="00734973" w:rsidRDefault="00000000">
      <w:pPr>
        <w:spacing w:before="200" w:after="40"/>
      </w:pPr>
      <w:r>
        <w:rPr>
          <w:b/>
          <w:color w:val="2E7BC0"/>
          <w:sz w:val="24"/>
        </w:rPr>
        <w:t>Interpretación</w:t>
      </w:r>
    </w:p>
    <w:p w14:paraId="031570C3" w14:textId="77777777" w:rsidR="00734973" w:rsidRDefault="00000000">
      <w:pPr>
        <w:spacing w:after="80" w:line="300" w:lineRule="auto"/>
        <w:jc w:val="both"/>
      </w:pPr>
      <w:r>
        <w:rPr>
          <w:color w:val="555555"/>
        </w:rPr>
        <w:t>Es la velocidad efectiva cuando ocurre congestión. No depende de cuánto tiempo dure el jam: solo informa que tan lento circulan los vehículos cuando están en jam.</w:t>
      </w:r>
    </w:p>
    <w:p w14:paraId="68939319" w14:textId="77777777" w:rsidR="00734973" w:rsidRDefault="00000000">
      <w:pPr>
        <w:pBdr>
          <w:bottom w:val="single" w:sz="12" w:space="1" w:color="2E7BC0"/>
        </w:pBdr>
        <w:spacing w:before="280" w:after="80"/>
      </w:pPr>
      <w:r>
        <w:rPr>
          <w:b/>
          <w:color w:val="004B87"/>
          <w:sz w:val="30"/>
        </w:rPr>
        <w:t>5.3 Jam speed ratio (jam_speed_ratio)</w:t>
      </w:r>
    </w:p>
    <w:p w14:paraId="007F1103" w14:textId="77777777" w:rsidR="00734973" w:rsidRDefault="00000000">
      <w:pPr>
        <w:spacing w:before="200" w:after="40"/>
      </w:pPr>
      <w:r>
        <w:rPr>
          <w:b/>
          <w:color w:val="2E7BC0"/>
          <w:sz w:val="24"/>
        </w:rPr>
        <w:t>Que es</w:t>
      </w:r>
    </w:p>
    <w:p w14:paraId="25BC4BED" w14:textId="77777777" w:rsidR="00734973" w:rsidRDefault="00000000">
      <w:pPr>
        <w:spacing w:after="80" w:line="300" w:lineRule="auto"/>
        <w:jc w:val="both"/>
      </w:pPr>
      <w:r>
        <w:rPr>
          <w:color w:val="555555"/>
        </w:rPr>
        <w:t>Razón entre la velocidad observada en jam y la free-flow speed, expresada en porcentaje. Cuantifica que tan severa es la congestión cuando ocurre, sin importar la duración.</w:t>
      </w:r>
    </w:p>
    <w:p w14:paraId="43B9808A" w14:textId="77777777" w:rsidR="00734973" w:rsidRDefault="00000000">
      <w:pPr>
        <w:spacing w:before="200" w:after="40"/>
      </w:pPr>
      <w:r>
        <w:rPr>
          <w:b/>
          <w:color w:val="2E7BC0"/>
          <w:sz w:val="24"/>
        </w:rPr>
        <w:t>Como se calcula</w:t>
      </w:r>
    </w:p>
    <w:tbl>
      <w:tblPr>
        <w:tblW w:w="0" w:type="auto"/>
        <w:jc w:val="center"/>
        <w:tblLook w:val="04A0" w:firstRow="1" w:lastRow="0" w:firstColumn="1" w:lastColumn="0" w:noHBand="0" w:noVBand="1"/>
      </w:tblPr>
      <w:tblGrid>
        <w:gridCol w:w="8787"/>
      </w:tblGrid>
      <w:tr w:rsidR="00734973" w14:paraId="11F86CF0" w14:textId="77777777">
        <w:trPr>
          <w:jc w:val="center"/>
        </w:trPr>
        <w:tc>
          <w:tcPr>
            <w:tcW w:w="8787" w:type="dxa"/>
            <w:tcBorders>
              <w:top w:val="single" w:sz="6" w:space="0" w:color="2E7BC0"/>
              <w:left w:val="single" w:sz="6" w:space="0" w:color="2E7BC0"/>
              <w:bottom w:val="single" w:sz="6" w:space="0" w:color="2E7BC0"/>
              <w:right w:val="single" w:sz="6" w:space="0" w:color="2E7BC0"/>
            </w:tcBorders>
            <w:shd w:val="clear" w:color="auto" w:fill="F4F7FB"/>
          </w:tcPr>
          <w:p w14:paraId="3E851160" w14:textId="77777777" w:rsidR="00734973" w:rsidRDefault="00000000">
            <w:pPr>
              <w:spacing w:before="80" w:after="80"/>
            </w:pPr>
            <w:r>
              <w:rPr>
                <w:rFonts w:ascii="Consolas" w:hAnsi="Consolas"/>
                <w:color w:val="004B87"/>
                <w:sz w:val="20"/>
              </w:rPr>
              <w:t>jam_speed_ratio = (jam_speedkmh / avg_freeflow) × 100</w:t>
            </w:r>
            <w:r>
              <w:rPr>
                <w:rFonts w:ascii="Consolas" w:hAnsi="Consolas"/>
                <w:color w:val="004B87"/>
                <w:sz w:val="20"/>
              </w:rPr>
              <w:br/>
              <w:t>(con salvaguarda: si el ratio cae entre 100 y 101 por ruido, se fija en 100)</w:t>
            </w:r>
          </w:p>
        </w:tc>
      </w:tr>
    </w:tbl>
    <w:p w14:paraId="0277FD98" w14:textId="77777777" w:rsidR="00734973" w:rsidRDefault="00734973"/>
    <w:p w14:paraId="504871DB" w14:textId="77777777" w:rsidR="00734973" w:rsidRDefault="00000000">
      <w:pPr>
        <w:spacing w:before="200" w:after="40"/>
      </w:pPr>
      <w:r>
        <w:rPr>
          <w:b/>
          <w:color w:val="2E7BC0"/>
          <w:sz w:val="24"/>
        </w:rPr>
        <w:t>Interpretación</w:t>
      </w:r>
    </w:p>
    <w:p w14:paraId="0644BCE6" w14:textId="77777777" w:rsidR="00734973" w:rsidRDefault="00000000">
      <w:pPr>
        <w:spacing w:after="80" w:line="300" w:lineRule="auto"/>
        <w:jc w:val="both"/>
      </w:pPr>
      <w:r>
        <w:rPr>
          <w:color w:val="555555"/>
        </w:rPr>
        <w:t>Un jam_speed_ratio de 40% significa que en condiciones de jam los vehículos circulan al 40% de la velocidad libre. Valores cercanos a 100% indican jams muy leves; valores cercanos a 0 indican jams severos.</w:t>
      </w:r>
    </w:p>
    <w:tbl>
      <w:tblPr>
        <w:tblW w:w="0" w:type="auto"/>
        <w:jc w:val="center"/>
        <w:tblLook w:val="04A0" w:firstRow="1" w:lastRow="0" w:firstColumn="1" w:lastColumn="0" w:noHBand="0" w:noVBand="1"/>
      </w:tblPr>
      <w:tblGrid>
        <w:gridCol w:w="9518"/>
      </w:tblGrid>
      <w:tr w:rsidR="00734973" w14:paraId="6BF9ECB2" w14:textId="77777777">
        <w:trPr>
          <w:jc w:val="center"/>
        </w:trPr>
        <w:tc>
          <w:tcPr>
            <w:tcW w:w="9518" w:type="dxa"/>
            <w:tcBorders>
              <w:top w:val="single" w:sz="4" w:space="0" w:color="E67E22"/>
              <w:left w:val="single" w:sz="4" w:space="0" w:color="E67E22"/>
              <w:bottom w:val="single" w:sz="4" w:space="0" w:color="E67E22"/>
              <w:right w:val="single" w:sz="4" w:space="0" w:color="E67E22"/>
            </w:tcBorders>
            <w:shd w:val="clear" w:color="auto" w:fill="E67E22"/>
          </w:tcPr>
          <w:p w14:paraId="160F81F9" w14:textId="77777777" w:rsidR="00734973" w:rsidRDefault="00000000">
            <w:r>
              <w:rPr>
                <w:b/>
                <w:color w:val="FFFFFF"/>
                <w:sz w:val="20"/>
              </w:rPr>
              <w:t xml:space="preserve">  EJEMPLO  ·  Jam speed ratio en hora pico</w:t>
            </w:r>
          </w:p>
        </w:tc>
      </w:tr>
      <w:tr w:rsidR="00734973" w14:paraId="36968C70" w14:textId="77777777">
        <w:trPr>
          <w:jc w:val="center"/>
        </w:trPr>
        <w:tc>
          <w:tcPr>
            <w:tcW w:w="9518" w:type="dxa"/>
            <w:tcBorders>
              <w:top w:val="single" w:sz="4" w:space="0" w:color="E67E22"/>
              <w:left w:val="single" w:sz="4" w:space="0" w:color="E67E22"/>
              <w:bottom w:val="single" w:sz="4" w:space="0" w:color="E67E22"/>
              <w:right w:val="single" w:sz="4" w:space="0" w:color="E67E22"/>
            </w:tcBorders>
            <w:shd w:val="clear" w:color="auto" w:fill="FDF4E8"/>
          </w:tcPr>
          <w:p w14:paraId="6DFA4E30" w14:textId="77777777" w:rsidR="00734973" w:rsidRDefault="00000000">
            <w:pPr>
              <w:spacing w:before="80" w:after="80" w:line="300" w:lineRule="auto"/>
              <w:jc w:val="both"/>
            </w:pPr>
            <w:r>
              <w:rPr>
                <w:color w:val="555555"/>
                <w:sz w:val="20"/>
              </w:rPr>
              <w:t>En una celda con avg_freeflow = 50 km/h y jam_speedkmh promedio en hora pico de 15 km/h, jam_speed_ratio = 15 / 50 × 100 = 30%. En la misma celda en horario nocturno con jam_speedkmh = 45 km/h, jam_speed_ratio = 90%. Es decir, los jams del nocturno (cuando ocurren) son leves.</w:t>
            </w:r>
          </w:p>
        </w:tc>
      </w:tr>
    </w:tbl>
    <w:p w14:paraId="4896680C" w14:textId="77777777" w:rsidR="00734973" w:rsidRDefault="00734973"/>
    <w:p w14:paraId="4D227983" w14:textId="77777777" w:rsidR="00734973" w:rsidRDefault="00000000">
      <w:r>
        <w:br w:type="page"/>
      </w:r>
    </w:p>
    <w:p w14:paraId="3E9C78AC" w14:textId="77777777" w:rsidR="00734973" w:rsidRDefault="00000000">
      <w:pPr>
        <w:pBdr>
          <w:bottom w:val="single" w:sz="12" w:space="1" w:color="2E7BC0"/>
        </w:pBdr>
        <w:spacing w:before="280" w:after="80"/>
      </w:pPr>
      <w:r>
        <w:rPr>
          <w:b/>
          <w:color w:val="004B87"/>
          <w:sz w:val="30"/>
        </w:rPr>
        <w:lastRenderedPageBreak/>
        <w:t>5.4 Speed (speed)</w:t>
      </w:r>
    </w:p>
    <w:p w14:paraId="13CE2F69" w14:textId="77777777" w:rsidR="00734973" w:rsidRDefault="00000000">
      <w:pPr>
        <w:spacing w:before="200" w:after="40"/>
      </w:pPr>
      <w:r>
        <w:rPr>
          <w:b/>
          <w:color w:val="2E7BC0"/>
          <w:sz w:val="24"/>
        </w:rPr>
        <w:t>Que es</w:t>
      </w:r>
    </w:p>
    <w:p w14:paraId="67FD8936" w14:textId="77777777" w:rsidR="00734973" w:rsidRDefault="00000000">
      <w:pPr>
        <w:spacing w:after="80" w:line="300" w:lineRule="auto"/>
        <w:jc w:val="both"/>
      </w:pPr>
      <w:r>
        <w:rPr>
          <w:color w:val="555555"/>
        </w:rPr>
        <w:t>Velocidad promedio esperada en la celda y la hora. Como no hay observación directa de velocidad cuando no hay jam, se construye como una combinación lineal entre la velocidad de jam y la free-flow, ponderada por el porcentaje del tiempo congestionado (tci_osm_ratio).</w:t>
      </w:r>
    </w:p>
    <w:p w14:paraId="0485D40F" w14:textId="77777777" w:rsidR="00734973" w:rsidRDefault="00000000">
      <w:pPr>
        <w:spacing w:before="200" w:after="40"/>
      </w:pPr>
      <w:r>
        <w:rPr>
          <w:b/>
          <w:color w:val="2E7BC0"/>
          <w:sz w:val="24"/>
        </w:rPr>
        <w:t>Como se calcula</w:t>
      </w:r>
    </w:p>
    <w:tbl>
      <w:tblPr>
        <w:tblW w:w="0" w:type="auto"/>
        <w:jc w:val="center"/>
        <w:tblLook w:val="04A0" w:firstRow="1" w:lastRow="0" w:firstColumn="1" w:lastColumn="0" w:noHBand="0" w:noVBand="1"/>
      </w:tblPr>
      <w:tblGrid>
        <w:gridCol w:w="8787"/>
      </w:tblGrid>
      <w:tr w:rsidR="00734973" w14:paraId="2B75928D" w14:textId="77777777">
        <w:trPr>
          <w:jc w:val="center"/>
        </w:trPr>
        <w:tc>
          <w:tcPr>
            <w:tcW w:w="8787" w:type="dxa"/>
            <w:tcBorders>
              <w:top w:val="single" w:sz="6" w:space="0" w:color="2E7BC0"/>
              <w:left w:val="single" w:sz="6" w:space="0" w:color="2E7BC0"/>
              <w:bottom w:val="single" w:sz="6" w:space="0" w:color="2E7BC0"/>
              <w:right w:val="single" w:sz="6" w:space="0" w:color="2E7BC0"/>
            </w:tcBorders>
            <w:shd w:val="clear" w:color="auto" w:fill="F4F7FB"/>
          </w:tcPr>
          <w:p w14:paraId="1D24E518" w14:textId="77777777" w:rsidR="00734973" w:rsidRDefault="00000000">
            <w:pPr>
              <w:spacing w:before="80" w:after="80"/>
            </w:pPr>
            <w:r>
              <w:rPr>
                <w:rFonts w:ascii="Consolas" w:hAnsi="Consolas"/>
                <w:color w:val="004B87"/>
                <w:sz w:val="20"/>
              </w:rPr>
              <w:t>speed = jam_speedkmh × (tci_osm_ratio / 100) + avg_freeflow × (1 - tci_osm_ratio / 100)</w:t>
            </w:r>
          </w:p>
        </w:tc>
      </w:tr>
    </w:tbl>
    <w:p w14:paraId="5883F3FA" w14:textId="77777777" w:rsidR="00734973" w:rsidRDefault="00734973"/>
    <w:p w14:paraId="5933A5F8" w14:textId="77777777" w:rsidR="00734973" w:rsidRDefault="00000000">
      <w:pPr>
        <w:spacing w:after="80" w:line="300" w:lineRule="auto"/>
        <w:jc w:val="both"/>
      </w:pPr>
      <w:r>
        <w:rPr>
          <w:color w:val="555555"/>
        </w:rPr>
        <w:t>En palabras: durante la fracción del tiempo en jam se asume jam_speedkmh; durante el resto, free-flow.</w:t>
      </w:r>
    </w:p>
    <w:p w14:paraId="2D73075E" w14:textId="77777777" w:rsidR="00734973" w:rsidRDefault="00000000">
      <w:pPr>
        <w:spacing w:before="200" w:after="40"/>
      </w:pPr>
      <w:r>
        <w:rPr>
          <w:b/>
          <w:color w:val="2E7BC0"/>
          <w:sz w:val="24"/>
        </w:rPr>
        <w:t>Interpretación</w:t>
      </w:r>
    </w:p>
    <w:p w14:paraId="30EE66AF" w14:textId="77777777" w:rsidR="00734973" w:rsidRDefault="00000000">
      <w:pPr>
        <w:spacing w:after="80" w:line="300" w:lineRule="auto"/>
        <w:jc w:val="both"/>
      </w:pPr>
      <w:r>
        <w:rPr>
          <w:color w:val="555555"/>
        </w:rPr>
        <w:t>Es la mejor aproximación a 'que velocidad promedio vería un viajero genérico en esa celda y hora'. Mas comparable temporalmente que jam_speedkmh porque incorpora cuanto duro la congestión.</w:t>
      </w:r>
    </w:p>
    <w:tbl>
      <w:tblPr>
        <w:tblW w:w="0" w:type="auto"/>
        <w:jc w:val="center"/>
        <w:tblLook w:val="04A0" w:firstRow="1" w:lastRow="0" w:firstColumn="1" w:lastColumn="0" w:noHBand="0" w:noVBand="1"/>
      </w:tblPr>
      <w:tblGrid>
        <w:gridCol w:w="9518"/>
      </w:tblGrid>
      <w:tr w:rsidR="00734973" w14:paraId="4918CE26" w14:textId="77777777">
        <w:trPr>
          <w:jc w:val="center"/>
        </w:trPr>
        <w:tc>
          <w:tcPr>
            <w:tcW w:w="9518" w:type="dxa"/>
            <w:tcBorders>
              <w:top w:val="single" w:sz="4" w:space="0" w:color="E67E22"/>
              <w:left w:val="single" w:sz="4" w:space="0" w:color="E67E22"/>
              <w:bottom w:val="single" w:sz="4" w:space="0" w:color="E67E22"/>
              <w:right w:val="single" w:sz="4" w:space="0" w:color="E67E22"/>
            </w:tcBorders>
            <w:shd w:val="clear" w:color="auto" w:fill="E67E22"/>
          </w:tcPr>
          <w:p w14:paraId="44E610A1" w14:textId="77777777" w:rsidR="00734973" w:rsidRDefault="00000000">
            <w:r>
              <w:rPr>
                <w:b/>
                <w:color w:val="FFFFFF"/>
                <w:sz w:val="20"/>
              </w:rPr>
              <w:t xml:space="preserve">  EJEMPLO  ·  Speed con 20% del tiempo en jam</w:t>
            </w:r>
          </w:p>
        </w:tc>
      </w:tr>
      <w:tr w:rsidR="00734973" w14:paraId="185E8541" w14:textId="77777777">
        <w:trPr>
          <w:jc w:val="center"/>
        </w:trPr>
        <w:tc>
          <w:tcPr>
            <w:tcW w:w="9518" w:type="dxa"/>
            <w:tcBorders>
              <w:top w:val="single" w:sz="4" w:space="0" w:color="E67E22"/>
              <w:left w:val="single" w:sz="4" w:space="0" w:color="E67E22"/>
              <w:bottom w:val="single" w:sz="4" w:space="0" w:color="E67E22"/>
              <w:right w:val="single" w:sz="4" w:space="0" w:color="E67E22"/>
            </w:tcBorders>
            <w:shd w:val="clear" w:color="auto" w:fill="FDF4E8"/>
          </w:tcPr>
          <w:p w14:paraId="57A96397" w14:textId="77777777" w:rsidR="00734973" w:rsidRDefault="00000000">
            <w:pPr>
              <w:spacing w:before="80" w:after="80" w:line="300" w:lineRule="auto"/>
              <w:jc w:val="both"/>
            </w:pPr>
            <w:r>
              <w:rPr>
                <w:color w:val="555555"/>
                <w:sz w:val="20"/>
              </w:rPr>
              <w:t>avg_freeflow = 50 km/h, jam_speedkmh = 20 km/h, tci_osm_ratio = 20%. speed = 20 × 0.20 + 50 × 0.80 = 4 + 40 = 44 km/h. La velocidad esperada es 44 km/h, mas alta que el jam_speedkmh porque la mayor parte del tiempo la circulacion fue libre.</w:t>
            </w:r>
          </w:p>
        </w:tc>
      </w:tr>
    </w:tbl>
    <w:p w14:paraId="7D2AC994" w14:textId="77777777" w:rsidR="00734973" w:rsidRDefault="00734973"/>
    <w:p w14:paraId="6D843118" w14:textId="77777777" w:rsidR="00734973" w:rsidRDefault="00000000">
      <w:pPr>
        <w:pBdr>
          <w:bottom w:val="single" w:sz="12" w:space="1" w:color="2E7BC0"/>
        </w:pBdr>
        <w:spacing w:before="280" w:after="80"/>
      </w:pPr>
      <w:r>
        <w:rPr>
          <w:b/>
          <w:color w:val="004B87"/>
          <w:sz w:val="30"/>
        </w:rPr>
        <w:t>5.5 Speed ratio (speed_ratio / t_speed_ratio)</w:t>
      </w:r>
    </w:p>
    <w:p w14:paraId="035C4901" w14:textId="77777777" w:rsidR="00734973" w:rsidRDefault="00000000">
      <w:pPr>
        <w:spacing w:before="200" w:after="40"/>
      </w:pPr>
      <w:r>
        <w:rPr>
          <w:b/>
          <w:color w:val="2E7BC0"/>
          <w:sz w:val="24"/>
        </w:rPr>
        <w:t>Que es</w:t>
      </w:r>
    </w:p>
    <w:p w14:paraId="06695268" w14:textId="77777777" w:rsidR="00734973" w:rsidRDefault="00000000">
      <w:pPr>
        <w:spacing w:after="80" w:line="300" w:lineRule="auto"/>
        <w:jc w:val="both"/>
      </w:pPr>
      <w:r>
        <w:rPr>
          <w:color w:val="555555"/>
        </w:rPr>
        <w:t>Razón entre la velocidad esperada y la free-flow, en porcentaje. Indica cuan cerca esta la circulación promedio de su velocidad libre teórica.</w:t>
      </w:r>
    </w:p>
    <w:p w14:paraId="118B0540" w14:textId="77777777" w:rsidR="00734973" w:rsidRDefault="00000000">
      <w:pPr>
        <w:spacing w:before="200" w:after="40"/>
      </w:pPr>
      <w:r>
        <w:rPr>
          <w:b/>
          <w:color w:val="2E7BC0"/>
          <w:sz w:val="24"/>
        </w:rPr>
        <w:t>Como se calcula</w:t>
      </w:r>
    </w:p>
    <w:tbl>
      <w:tblPr>
        <w:tblW w:w="0" w:type="auto"/>
        <w:jc w:val="center"/>
        <w:tblLook w:val="04A0" w:firstRow="1" w:lastRow="0" w:firstColumn="1" w:lastColumn="0" w:noHBand="0" w:noVBand="1"/>
      </w:tblPr>
      <w:tblGrid>
        <w:gridCol w:w="8787"/>
      </w:tblGrid>
      <w:tr w:rsidR="00734973" w14:paraId="640D0C23" w14:textId="77777777">
        <w:trPr>
          <w:jc w:val="center"/>
        </w:trPr>
        <w:tc>
          <w:tcPr>
            <w:tcW w:w="8787" w:type="dxa"/>
            <w:tcBorders>
              <w:top w:val="single" w:sz="6" w:space="0" w:color="2E7BC0"/>
              <w:left w:val="single" w:sz="6" w:space="0" w:color="2E7BC0"/>
              <w:bottom w:val="single" w:sz="6" w:space="0" w:color="2E7BC0"/>
              <w:right w:val="single" w:sz="6" w:space="0" w:color="2E7BC0"/>
            </w:tcBorders>
            <w:shd w:val="clear" w:color="auto" w:fill="F4F7FB"/>
          </w:tcPr>
          <w:p w14:paraId="1D5514D6" w14:textId="77777777" w:rsidR="00734973" w:rsidRDefault="00000000">
            <w:pPr>
              <w:spacing w:before="80" w:after="80"/>
            </w:pPr>
            <w:r>
              <w:rPr>
                <w:rFonts w:ascii="Consolas" w:hAnsi="Consolas"/>
                <w:color w:val="004B87"/>
                <w:sz w:val="20"/>
              </w:rPr>
              <w:t>speed_ratio = speed / avg_freeflow × 100</w:t>
            </w:r>
          </w:p>
        </w:tc>
      </w:tr>
    </w:tbl>
    <w:p w14:paraId="639795F8" w14:textId="77777777" w:rsidR="00734973" w:rsidRDefault="00734973"/>
    <w:p w14:paraId="49614394" w14:textId="77777777" w:rsidR="00734973" w:rsidRDefault="00000000">
      <w:pPr>
        <w:spacing w:before="200" w:after="40"/>
      </w:pPr>
      <w:r>
        <w:rPr>
          <w:b/>
          <w:color w:val="2E7BC0"/>
          <w:sz w:val="24"/>
        </w:rPr>
        <w:t>Interpretación</w:t>
      </w:r>
    </w:p>
    <w:p w14:paraId="336A619A" w14:textId="77777777" w:rsidR="00734973" w:rsidRDefault="00000000">
      <w:pPr>
        <w:spacing w:after="80" w:line="300" w:lineRule="auto"/>
        <w:jc w:val="both"/>
      </w:pPr>
      <w:r>
        <w:rPr>
          <w:color w:val="555555"/>
        </w:rPr>
        <w:t>Valores cercanos a 100% indican condiciones de flujo libre; valores menores reflejan mayor presión del tráfico. Es la métrica más intuitiva para reportar 'cuánto cuesta la congestión' en términos de velocidad.</w:t>
      </w:r>
    </w:p>
    <w:tbl>
      <w:tblPr>
        <w:tblW w:w="0" w:type="auto"/>
        <w:jc w:val="center"/>
        <w:tblLook w:val="04A0" w:firstRow="1" w:lastRow="0" w:firstColumn="1" w:lastColumn="0" w:noHBand="0" w:noVBand="1"/>
      </w:tblPr>
      <w:tblGrid>
        <w:gridCol w:w="9518"/>
      </w:tblGrid>
      <w:tr w:rsidR="00734973" w14:paraId="13D6CF34" w14:textId="77777777">
        <w:trPr>
          <w:jc w:val="center"/>
        </w:trPr>
        <w:tc>
          <w:tcPr>
            <w:tcW w:w="9518" w:type="dxa"/>
            <w:tcBorders>
              <w:top w:val="single" w:sz="4" w:space="0" w:color="E67E22"/>
              <w:left w:val="single" w:sz="4" w:space="0" w:color="E67E22"/>
              <w:bottom w:val="single" w:sz="4" w:space="0" w:color="E67E22"/>
              <w:right w:val="single" w:sz="4" w:space="0" w:color="E67E22"/>
            </w:tcBorders>
            <w:shd w:val="clear" w:color="auto" w:fill="E67E22"/>
          </w:tcPr>
          <w:p w14:paraId="132F2CCF" w14:textId="77777777" w:rsidR="00734973" w:rsidRDefault="00000000">
            <w:r>
              <w:rPr>
                <w:b/>
                <w:color w:val="FFFFFF"/>
                <w:sz w:val="20"/>
              </w:rPr>
              <w:t xml:space="preserve">  EJEMPLO  ·  Speed ratio del ejemplo anterior</w:t>
            </w:r>
          </w:p>
        </w:tc>
      </w:tr>
      <w:tr w:rsidR="00734973" w14:paraId="183D8F01" w14:textId="77777777">
        <w:trPr>
          <w:jc w:val="center"/>
        </w:trPr>
        <w:tc>
          <w:tcPr>
            <w:tcW w:w="9518" w:type="dxa"/>
            <w:tcBorders>
              <w:top w:val="single" w:sz="4" w:space="0" w:color="E67E22"/>
              <w:left w:val="single" w:sz="4" w:space="0" w:color="E67E22"/>
              <w:bottom w:val="single" w:sz="4" w:space="0" w:color="E67E22"/>
              <w:right w:val="single" w:sz="4" w:space="0" w:color="E67E22"/>
            </w:tcBorders>
            <w:shd w:val="clear" w:color="auto" w:fill="FDF4E8"/>
          </w:tcPr>
          <w:p w14:paraId="32D7B4BD" w14:textId="77777777" w:rsidR="00734973" w:rsidRDefault="00000000">
            <w:pPr>
              <w:spacing w:before="80" w:after="80" w:line="300" w:lineRule="auto"/>
              <w:jc w:val="both"/>
            </w:pPr>
            <w:r>
              <w:rPr>
                <w:color w:val="555555"/>
                <w:sz w:val="20"/>
              </w:rPr>
              <w:t xml:space="preserve">Con speed = 44 km/h y avg_freeflow = 50 km/h: speed_ratio = 44 / 50 × 100 = 88%. En promedio, los vehículos en </w:t>
            </w:r>
            <w:r>
              <w:rPr>
                <w:color w:val="555555"/>
                <w:sz w:val="20"/>
              </w:rPr>
              <w:lastRenderedPageBreak/>
              <w:t>esa celda y hora se mueven al 88% de su velocidad libre.</w:t>
            </w:r>
          </w:p>
        </w:tc>
      </w:tr>
    </w:tbl>
    <w:p w14:paraId="0CA3D2C3" w14:textId="77777777" w:rsidR="00734973" w:rsidRDefault="00734973"/>
    <w:p w14:paraId="03D93B91" w14:textId="77777777" w:rsidR="00734973" w:rsidRDefault="00000000">
      <w:pPr>
        <w:pBdr>
          <w:bottom w:val="single" w:sz="12" w:space="1" w:color="004B87"/>
        </w:pBdr>
        <w:spacing w:before="120"/>
      </w:pPr>
      <w:r>
        <w:rPr>
          <w:b/>
          <w:color w:val="004B87"/>
          <w:sz w:val="44"/>
        </w:rPr>
        <w:t>6. Indicadores de congestion severa</w:t>
      </w:r>
    </w:p>
    <w:p w14:paraId="3FCECA0C" w14:textId="77777777" w:rsidR="00734973" w:rsidRDefault="00000000">
      <w:pPr>
        <w:spacing w:after="80" w:line="300" w:lineRule="auto"/>
        <w:jc w:val="both"/>
      </w:pPr>
      <w:r>
        <w:rPr>
          <w:color w:val="555555"/>
        </w:rPr>
        <w:t>Waze asigna a cada jam un nivel de severidad (jam_level) según qué tanto se reduce la velocidad respecto a las condiciones normales de la vía. Además de los indicadores calculados con todos los jams, los pipelines computan versiones 'severas' considerando únicamente los jams cuyo nivel de severidad reportado por Waze es 3 o 4 (jam_level IN (3, 4)).</w:t>
      </w:r>
    </w:p>
    <w:tbl>
      <w:tblPr>
        <w:tblW w:w="0" w:type="auto"/>
        <w:jc w:val="center"/>
        <w:tblLayout w:type="fixed"/>
        <w:tblLook w:val="04A0" w:firstRow="1" w:lastRow="0" w:firstColumn="1" w:lastColumn="0" w:noHBand="0" w:noVBand="1"/>
      </w:tblPr>
      <w:tblGrid>
        <w:gridCol w:w="2551"/>
        <w:gridCol w:w="2835"/>
        <w:gridCol w:w="3402"/>
      </w:tblGrid>
      <w:tr w:rsidR="00734973" w14:paraId="395B0572" w14:textId="77777777">
        <w:trPr>
          <w:jc w:val="center"/>
        </w:trPr>
        <w:tc>
          <w:tcPr>
            <w:tcW w:w="2551" w:type="dxa"/>
            <w:tcBorders>
              <w:top w:val="single" w:sz="4" w:space="0" w:color="004B87"/>
              <w:left w:val="single" w:sz="4" w:space="0" w:color="004B87"/>
              <w:bottom w:val="single" w:sz="4" w:space="0" w:color="004B87"/>
              <w:right w:val="single" w:sz="4" w:space="0" w:color="004B87"/>
            </w:tcBorders>
            <w:shd w:val="clear" w:color="auto" w:fill="004B87"/>
          </w:tcPr>
          <w:p w14:paraId="7B29F3D1" w14:textId="77777777" w:rsidR="00734973" w:rsidRDefault="00000000">
            <w:r>
              <w:rPr>
                <w:b/>
                <w:color w:val="FFFFFF"/>
                <w:sz w:val="20"/>
              </w:rPr>
              <w:t>Indicador</w:t>
            </w:r>
          </w:p>
        </w:tc>
        <w:tc>
          <w:tcPr>
            <w:tcW w:w="2835" w:type="dxa"/>
            <w:tcBorders>
              <w:top w:val="single" w:sz="4" w:space="0" w:color="004B87"/>
              <w:left w:val="single" w:sz="4" w:space="0" w:color="004B87"/>
              <w:bottom w:val="single" w:sz="4" w:space="0" w:color="004B87"/>
              <w:right w:val="single" w:sz="4" w:space="0" w:color="004B87"/>
            </w:tcBorders>
            <w:shd w:val="clear" w:color="auto" w:fill="004B87"/>
          </w:tcPr>
          <w:p w14:paraId="137B8161" w14:textId="77777777" w:rsidR="00734973" w:rsidRDefault="00000000">
            <w:r>
              <w:rPr>
                <w:b/>
                <w:color w:val="FFFFFF"/>
                <w:sz w:val="20"/>
              </w:rPr>
              <w:t>Version severa</w:t>
            </w:r>
          </w:p>
        </w:tc>
        <w:tc>
          <w:tcPr>
            <w:tcW w:w="3402" w:type="dxa"/>
            <w:tcBorders>
              <w:top w:val="single" w:sz="4" w:space="0" w:color="004B87"/>
              <w:left w:val="single" w:sz="4" w:space="0" w:color="004B87"/>
              <w:bottom w:val="single" w:sz="4" w:space="0" w:color="004B87"/>
              <w:right w:val="single" w:sz="4" w:space="0" w:color="004B87"/>
            </w:tcBorders>
            <w:shd w:val="clear" w:color="auto" w:fill="004B87"/>
          </w:tcPr>
          <w:p w14:paraId="041F21A9" w14:textId="77777777" w:rsidR="00734973" w:rsidRDefault="00000000">
            <w:r>
              <w:rPr>
                <w:b/>
                <w:color w:val="FFFFFF"/>
                <w:sz w:val="20"/>
              </w:rPr>
              <w:t>Que mide</w:t>
            </w:r>
          </w:p>
        </w:tc>
      </w:tr>
      <w:tr w:rsidR="00734973" w14:paraId="70C2DB81" w14:textId="77777777">
        <w:trPr>
          <w:jc w:val="center"/>
        </w:trPr>
        <w:tc>
          <w:tcPr>
            <w:tcW w:w="2551" w:type="dxa"/>
            <w:tcBorders>
              <w:top w:val="single" w:sz="4" w:space="0" w:color="BFBFBF"/>
              <w:left w:val="single" w:sz="4" w:space="0" w:color="BFBFBF"/>
              <w:bottom w:val="single" w:sz="4" w:space="0" w:color="BFBFBF"/>
              <w:right w:val="single" w:sz="4" w:space="0" w:color="BFBFBF"/>
            </w:tcBorders>
            <w:shd w:val="clear" w:color="auto" w:fill="FFFFFF"/>
          </w:tcPr>
          <w:p w14:paraId="73ECB0F7" w14:textId="77777777" w:rsidR="00734973" w:rsidRDefault="00000000">
            <w:r>
              <w:rPr>
                <w:color w:val="555555"/>
                <w:sz w:val="18"/>
              </w:rPr>
              <w:t>TCI / tci_osm_ratio</w:t>
            </w:r>
          </w:p>
        </w:tc>
        <w:tc>
          <w:tcPr>
            <w:tcW w:w="2835" w:type="dxa"/>
            <w:tcBorders>
              <w:top w:val="single" w:sz="4" w:space="0" w:color="BFBFBF"/>
              <w:left w:val="single" w:sz="4" w:space="0" w:color="BFBFBF"/>
              <w:bottom w:val="single" w:sz="4" w:space="0" w:color="BFBFBF"/>
              <w:right w:val="single" w:sz="4" w:space="0" w:color="BFBFBF"/>
            </w:tcBorders>
            <w:shd w:val="clear" w:color="auto" w:fill="FFFFFF"/>
          </w:tcPr>
          <w:p w14:paraId="5A4DE9AB" w14:textId="77777777" w:rsidR="00734973" w:rsidRDefault="00000000">
            <w:r>
              <w:rPr>
                <w:color w:val="555555"/>
                <w:sz w:val="18"/>
              </w:rPr>
              <w:t>severe_tci / tci_severe_osm_ratio</w:t>
            </w:r>
          </w:p>
        </w:tc>
        <w:tc>
          <w:tcPr>
            <w:tcW w:w="3402" w:type="dxa"/>
            <w:tcBorders>
              <w:top w:val="single" w:sz="4" w:space="0" w:color="BFBFBF"/>
              <w:left w:val="single" w:sz="4" w:space="0" w:color="BFBFBF"/>
              <w:bottom w:val="single" w:sz="4" w:space="0" w:color="BFBFBF"/>
              <w:right w:val="single" w:sz="4" w:space="0" w:color="BFBFBF"/>
            </w:tcBorders>
            <w:shd w:val="clear" w:color="auto" w:fill="FFFFFF"/>
          </w:tcPr>
          <w:p w14:paraId="7A0A1B36" w14:textId="77777777" w:rsidR="00734973" w:rsidRDefault="00000000">
            <w:r>
              <w:rPr>
                <w:color w:val="555555"/>
                <w:sz w:val="18"/>
              </w:rPr>
              <w:t>Intensidad de jams muy lentos.</w:t>
            </w:r>
          </w:p>
        </w:tc>
      </w:tr>
      <w:tr w:rsidR="00734973" w14:paraId="12FB7F30" w14:textId="77777777">
        <w:trPr>
          <w:jc w:val="center"/>
        </w:trPr>
        <w:tc>
          <w:tcPr>
            <w:tcW w:w="2551" w:type="dxa"/>
            <w:tcBorders>
              <w:top w:val="single" w:sz="4" w:space="0" w:color="BFBFBF"/>
              <w:left w:val="single" w:sz="4" w:space="0" w:color="BFBFBF"/>
              <w:bottom w:val="single" w:sz="4" w:space="0" w:color="BFBFBF"/>
              <w:right w:val="single" w:sz="4" w:space="0" w:color="BFBFBF"/>
            </w:tcBorders>
            <w:shd w:val="clear" w:color="auto" w:fill="E8EEF4"/>
          </w:tcPr>
          <w:p w14:paraId="7E6BCB7C" w14:textId="77777777" w:rsidR="00734973" w:rsidRDefault="00000000">
            <w:r>
              <w:rPr>
                <w:color w:val="555555"/>
                <w:sz w:val="18"/>
              </w:rPr>
              <w:t>TCI / tci_waze_ratio</w:t>
            </w:r>
          </w:p>
        </w:tc>
        <w:tc>
          <w:tcPr>
            <w:tcW w:w="2835" w:type="dxa"/>
            <w:tcBorders>
              <w:top w:val="single" w:sz="4" w:space="0" w:color="BFBFBF"/>
              <w:left w:val="single" w:sz="4" w:space="0" w:color="BFBFBF"/>
              <w:bottom w:val="single" w:sz="4" w:space="0" w:color="BFBFBF"/>
              <w:right w:val="single" w:sz="4" w:space="0" w:color="BFBFBF"/>
            </w:tcBorders>
            <w:shd w:val="clear" w:color="auto" w:fill="E8EEF4"/>
          </w:tcPr>
          <w:p w14:paraId="086A5C58" w14:textId="77777777" w:rsidR="00734973" w:rsidRDefault="00000000">
            <w:r>
              <w:rPr>
                <w:color w:val="555555"/>
                <w:sz w:val="18"/>
              </w:rPr>
              <w:t>severe_tci / tci_severe_waze_ratio</w:t>
            </w:r>
          </w:p>
        </w:tc>
        <w:tc>
          <w:tcPr>
            <w:tcW w:w="3402" w:type="dxa"/>
            <w:tcBorders>
              <w:top w:val="single" w:sz="4" w:space="0" w:color="BFBFBF"/>
              <w:left w:val="single" w:sz="4" w:space="0" w:color="BFBFBF"/>
              <w:bottom w:val="single" w:sz="4" w:space="0" w:color="BFBFBF"/>
              <w:right w:val="single" w:sz="4" w:space="0" w:color="BFBFBF"/>
            </w:tcBorders>
            <w:shd w:val="clear" w:color="auto" w:fill="E8EEF4"/>
          </w:tcPr>
          <w:p w14:paraId="73655F07" w14:textId="77777777" w:rsidR="00734973" w:rsidRDefault="00000000">
            <w:r>
              <w:rPr>
                <w:color w:val="555555"/>
                <w:sz w:val="18"/>
              </w:rPr>
              <w:t>Idem, normalizando por red Waze.</w:t>
            </w:r>
          </w:p>
        </w:tc>
      </w:tr>
      <w:tr w:rsidR="00734973" w14:paraId="5D109615" w14:textId="77777777">
        <w:trPr>
          <w:jc w:val="center"/>
        </w:trPr>
        <w:tc>
          <w:tcPr>
            <w:tcW w:w="2551" w:type="dxa"/>
            <w:tcBorders>
              <w:top w:val="single" w:sz="4" w:space="0" w:color="BFBFBF"/>
              <w:left w:val="single" w:sz="4" w:space="0" w:color="BFBFBF"/>
              <w:bottom w:val="single" w:sz="4" w:space="0" w:color="BFBFBF"/>
              <w:right w:val="single" w:sz="4" w:space="0" w:color="BFBFBF"/>
            </w:tcBorders>
            <w:shd w:val="clear" w:color="auto" w:fill="FFFFFF"/>
          </w:tcPr>
          <w:p w14:paraId="554B20A3" w14:textId="77777777" w:rsidR="00734973" w:rsidRDefault="00000000">
            <w:r>
              <w:rPr>
                <w:color w:val="555555"/>
                <w:sz w:val="18"/>
              </w:rPr>
              <w:t>TCS / tc_spread</w:t>
            </w:r>
          </w:p>
        </w:tc>
        <w:tc>
          <w:tcPr>
            <w:tcW w:w="2835" w:type="dxa"/>
            <w:tcBorders>
              <w:top w:val="single" w:sz="4" w:space="0" w:color="BFBFBF"/>
              <w:left w:val="single" w:sz="4" w:space="0" w:color="BFBFBF"/>
              <w:bottom w:val="single" w:sz="4" w:space="0" w:color="BFBFBF"/>
              <w:right w:val="single" w:sz="4" w:space="0" w:color="BFBFBF"/>
            </w:tcBorders>
            <w:shd w:val="clear" w:color="auto" w:fill="FFFFFF"/>
          </w:tcPr>
          <w:p w14:paraId="3E300301" w14:textId="77777777" w:rsidR="00734973" w:rsidRDefault="00000000">
            <w:r>
              <w:rPr>
                <w:color w:val="555555"/>
                <w:sz w:val="18"/>
              </w:rPr>
              <w:t>tc_severe_spread</w:t>
            </w:r>
          </w:p>
        </w:tc>
        <w:tc>
          <w:tcPr>
            <w:tcW w:w="3402" w:type="dxa"/>
            <w:tcBorders>
              <w:top w:val="single" w:sz="4" w:space="0" w:color="BFBFBF"/>
              <w:left w:val="single" w:sz="4" w:space="0" w:color="BFBFBF"/>
              <w:bottom w:val="single" w:sz="4" w:space="0" w:color="BFBFBF"/>
              <w:right w:val="single" w:sz="4" w:space="0" w:color="BFBFBF"/>
            </w:tcBorders>
            <w:shd w:val="clear" w:color="auto" w:fill="FFFFFF"/>
          </w:tcPr>
          <w:p w14:paraId="52F00585" w14:textId="77777777" w:rsidR="00734973" w:rsidRDefault="00000000">
            <w:r>
              <w:rPr>
                <w:color w:val="555555"/>
                <w:sz w:val="18"/>
              </w:rPr>
              <w:t>Extension de la red con jams muy lentos.</w:t>
            </w:r>
          </w:p>
        </w:tc>
      </w:tr>
      <w:tr w:rsidR="00734973" w14:paraId="31BDF23A" w14:textId="77777777">
        <w:trPr>
          <w:jc w:val="center"/>
        </w:trPr>
        <w:tc>
          <w:tcPr>
            <w:tcW w:w="2551" w:type="dxa"/>
            <w:tcBorders>
              <w:top w:val="single" w:sz="4" w:space="0" w:color="BFBFBF"/>
              <w:left w:val="single" w:sz="4" w:space="0" w:color="BFBFBF"/>
              <w:bottom w:val="single" w:sz="4" w:space="0" w:color="BFBFBF"/>
              <w:right w:val="single" w:sz="4" w:space="0" w:color="BFBFBF"/>
            </w:tcBorders>
            <w:shd w:val="clear" w:color="auto" w:fill="E8EEF4"/>
          </w:tcPr>
          <w:p w14:paraId="605A8A81" w14:textId="77777777" w:rsidR="00734973" w:rsidRDefault="00000000">
            <w:r>
              <w:rPr>
                <w:color w:val="555555"/>
                <w:sz w:val="18"/>
              </w:rPr>
              <w:t>TCS ratio (OSM/Waze)</w:t>
            </w:r>
          </w:p>
        </w:tc>
        <w:tc>
          <w:tcPr>
            <w:tcW w:w="2835" w:type="dxa"/>
            <w:tcBorders>
              <w:top w:val="single" w:sz="4" w:space="0" w:color="BFBFBF"/>
              <w:left w:val="single" w:sz="4" w:space="0" w:color="BFBFBF"/>
              <w:bottom w:val="single" w:sz="4" w:space="0" w:color="BFBFBF"/>
              <w:right w:val="single" w:sz="4" w:space="0" w:color="BFBFBF"/>
            </w:tcBorders>
            <w:shd w:val="clear" w:color="auto" w:fill="E8EEF4"/>
          </w:tcPr>
          <w:p w14:paraId="0C805FC4" w14:textId="77777777" w:rsidR="00734973" w:rsidRDefault="00000000">
            <w:r>
              <w:rPr>
                <w:color w:val="555555"/>
                <w:sz w:val="18"/>
              </w:rPr>
              <w:t>tc_severe_spread_osm_ratio / tc_severe_spread_waze_ratio</w:t>
            </w:r>
          </w:p>
        </w:tc>
        <w:tc>
          <w:tcPr>
            <w:tcW w:w="3402" w:type="dxa"/>
            <w:tcBorders>
              <w:top w:val="single" w:sz="4" w:space="0" w:color="BFBFBF"/>
              <w:left w:val="single" w:sz="4" w:space="0" w:color="BFBFBF"/>
              <w:bottom w:val="single" w:sz="4" w:space="0" w:color="BFBFBF"/>
              <w:right w:val="single" w:sz="4" w:space="0" w:color="BFBFBF"/>
            </w:tcBorders>
            <w:shd w:val="clear" w:color="auto" w:fill="E8EEF4"/>
          </w:tcPr>
          <w:p w14:paraId="33E6A112" w14:textId="77777777" w:rsidR="00734973" w:rsidRDefault="00000000">
            <w:r>
              <w:rPr>
                <w:color w:val="555555"/>
                <w:sz w:val="18"/>
              </w:rPr>
              <w:t>Porcentaje de red con jam severo.</w:t>
            </w:r>
          </w:p>
        </w:tc>
      </w:tr>
      <w:tr w:rsidR="00734973" w14:paraId="26BC08F2" w14:textId="77777777">
        <w:trPr>
          <w:jc w:val="center"/>
        </w:trPr>
        <w:tc>
          <w:tcPr>
            <w:tcW w:w="2551" w:type="dxa"/>
            <w:tcBorders>
              <w:top w:val="single" w:sz="4" w:space="0" w:color="BFBFBF"/>
              <w:left w:val="single" w:sz="4" w:space="0" w:color="BFBFBF"/>
              <w:bottom w:val="single" w:sz="4" w:space="0" w:color="BFBFBF"/>
              <w:right w:val="single" w:sz="4" w:space="0" w:color="BFBFBF"/>
            </w:tcBorders>
            <w:shd w:val="clear" w:color="auto" w:fill="FFFFFF"/>
          </w:tcPr>
          <w:p w14:paraId="5F0267DF" w14:textId="77777777" w:rsidR="00734973" w:rsidRDefault="00000000">
            <w:r>
              <w:rPr>
                <w:color w:val="555555"/>
                <w:sz w:val="18"/>
              </w:rPr>
              <w:t>TCP</w:t>
            </w:r>
          </w:p>
        </w:tc>
        <w:tc>
          <w:tcPr>
            <w:tcW w:w="2835" w:type="dxa"/>
            <w:tcBorders>
              <w:top w:val="single" w:sz="4" w:space="0" w:color="BFBFBF"/>
              <w:left w:val="single" w:sz="4" w:space="0" w:color="BFBFBF"/>
              <w:bottom w:val="single" w:sz="4" w:space="0" w:color="BFBFBF"/>
              <w:right w:val="single" w:sz="4" w:space="0" w:color="BFBFBF"/>
            </w:tcBorders>
            <w:shd w:val="clear" w:color="auto" w:fill="FFFFFF"/>
          </w:tcPr>
          <w:p w14:paraId="7A57B6D1" w14:textId="77777777" w:rsidR="00734973" w:rsidRDefault="00000000">
            <w:r>
              <w:rPr>
                <w:color w:val="555555"/>
                <w:sz w:val="18"/>
              </w:rPr>
              <w:t>tc_severe_persistance_ratio</w:t>
            </w:r>
          </w:p>
        </w:tc>
        <w:tc>
          <w:tcPr>
            <w:tcW w:w="3402" w:type="dxa"/>
            <w:tcBorders>
              <w:top w:val="single" w:sz="4" w:space="0" w:color="BFBFBF"/>
              <w:left w:val="single" w:sz="4" w:space="0" w:color="BFBFBF"/>
              <w:bottom w:val="single" w:sz="4" w:space="0" w:color="BFBFBF"/>
              <w:right w:val="single" w:sz="4" w:space="0" w:color="BFBFBF"/>
            </w:tcBorders>
            <w:shd w:val="clear" w:color="auto" w:fill="FFFFFF"/>
          </w:tcPr>
          <w:p w14:paraId="120D63D8" w14:textId="77777777" w:rsidR="00734973" w:rsidRDefault="00000000">
            <w:r>
              <w:rPr>
                <w:color w:val="555555"/>
                <w:sz w:val="18"/>
              </w:rPr>
              <w:t>Duracion media de jams severos.</w:t>
            </w:r>
          </w:p>
        </w:tc>
      </w:tr>
    </w:tbl>
    <w:p w14:paraId="16AFFD97" w14:textId="77777777" w:rsidR="00734973" w:rsidRDefault="00734973"/>
    <w:tbl>
      <w:tblPr>
        <w:tblW w:w="0" w:type="auto"/>
        <w:jc w:val="center"/>
        <w:tblLook w:val="04A0" w:firstRow="1" w:lastRow="0" w:firstColumn="1" w:lastColumn="0" w:noHBand="0" w:noVBand="1"/>
      </w:tblPr>
      <w:tblGrid>
        <w:gridCol w:w="9518"/>
      </w:tblGrid>
      <w:tr w:rsidR="00734973" w14:paraId="364C7854" w14:textId="77777777">
        <w:trPr>
          <w:jc w:val="center"/>
        </w:trPr>
        <w:tc>
          <w:tcPr>
            <w:tcW w:w="9518" w:type="dxa"/>
            <w:tcBorders>
              <w:top w:val="single" w:sz="4" w:space="0" w:color="2E7BC0"/>
              <w:left w:val="single" w:sz="4" w:space="0" w:color="2E7BC0"/>
              <w:bottom w:val="single" w:sz="4" w:space="0" w:color="2E7BC0"/>
              <w:right w:val="single" w:sz="4" w:space="0" w:color="2E7BC0"/>
            </w:tcBorders>
            <w:shd w:val="clear" w:color="auto" w:fill="2E7BC0"/>
          </w:tcPr>
          <w:p w14:paraId="78A03CE1" w14:textId="77777777" w:rsidR="00734973" w:rsidRDefault="00000000">
            <w:r>
              <w:rPr>
                <w:b/>
                <w:color w:val="FFFFFF"/>
                <w:sz w:val="20"/>
              </w:rPr>
              <w:t xml:space="preserve">  PROPIEDAD UTIL</w:t>
            </w:r>
          </w:p>
        </w:tc>
      </w:tr>
      <w:tr w:rsidR="00734973" w14:paraId="567DF50B" w14:textId="77777777">
        <w:trPr>
          <w:jc w:val="center"/>
        </w:trPr>
        <w:tc>
          <w:tcPr>
            <w:tcW w:w="9518" w:type="dxa"/>
            <w:tcBorders>
              <w:top w:val="single" w:sz="4" w:space="0" w:color="2E7BC0"/>
              <w:left w:val="single" w:sz="4" w:space="0" w:color="2E7BC0"/>
              <w:bottom w:val="single" w:sz="4" w:space="0" w:color="2E7BC0"/>
              <w:right w:val="single" w:sz="4" w:space="0" w:color="2E7BC0"/>
            </w:tcBorders>
            <w:shd w:val="clear" w:color="auto" w:fill="EAF2FA"/>
          </w:tcPr>
          <w:p w14:paraId="2EB0FA45" w14:textId="77777777" w:rsidR="00734973" w:rsidRDefault="00000000">
            <w:pPr>
              <w:spacing w:before="80" w:after="80" w:line="300" w:lineRule="auto"/>
              <w:jc w:val="both"/>
            </w:pPr>
            <w:r>
              <w:rPr>
                <w:color w:val="555555"/>
                <w:sz w:val="20"/>
              </w:rPr>
              <w:t>Por construcción, los ratios severos son siempre menores o iguales a los totales: los jams severos son un subconjunto del total. Usar las versiones severas cuando el interés del estudio sea capturar congestión realmente disruptiva (no solo lentitud moderada).</w:t>
            </w:r>
          </w:p>
        </w:tc>
      </w:tr>
    </w:tbl>
    <w:p w14:paraId="392E87E1" w14:textId="77777777" w:rsidR="00734973" w:rsidRDefault="00734973"/>
    <w:p w14:paraId="491F9742" w14:textId="77777777" w:rsidR="00734973" w:rsidRDefault="00000000">
      <w:r>
        <w:br w:type="page"/>
      </w:r>
    </w:p>
    <w:p w14:paraId="5BFA949E" w14:textId="77777777" w:rsidR="00734973" w:rsidRDefault="00000000">
      <w:pPr>
        <w:pBdr>
          <w:bottom w:val="single" w:sz="12" w:space="1" w:color="004B87"/>
        </w:pBdr>
        <w:spacing w:before="120"/>
      </w:pPr>
      <w:r>
        <w:rPr>
          <w:b/>
          <w:color w:val="004B87"/>
          <w:sz w:val="44"/>
        </w:rPr>
        <w:lastRenderedPageBreak/>
        <w:t>7. Agregaciones temporales</w:t>
      </w:r>
    </w:p>
    <w:p w14:paraId="372462D7" w14:textId="77777777" w:rsidR="00734973" w:rsidRDefault="00000000">
      <w:pPr>
        <w:spacing w:after="80" w:line="300" w:lineRule="auto"/>
        <w:jc w:val="both"/>
      </w:pPr>
      <w:r>
        <w:rPr>
          <w:color w:val="555555"/>
        </w:rPr>
        <w:t>Todos los indicadores se entregan agregados a varios niveles temporales. La elección del nivel depende del tipo de pregunta y de la cantidad de observaciones disponibles en la celda o región.</w:t>
      </w:r>
    </w:p>
    <w:p w14:paraId="09F0AC19" w14:textId="77777777" w:rsidR="00734973" w:rsidRDefault="00000000">
      <w:pPr>
        <w:pBdr>
          <w:bottom w:val="single" w:sz="12" w:space="1" w:color="2E7BC0"/>
        </w:pBdr>
        <w:spacing w:before="280" w:after="80"/>
      </w:pPr>
      <w:r>
        <w:rPr>
          <w:b/>
          <w:color w:val="004B87"/>
          <w:sz w:val="30"/>
        </w:rPr>
        <w:t>7.1 Perfiles horarios (hourly)</w:t>
      </w:r>
    </w:p>
    <w:p w14:paraId="7106F453" w14:textId="77777777" w:rsidR="00734973" w:rsidRDefault="00000000">
      <w:pPr>
        <w:spacing w:after="80" w:line="300" w:lineRule="auto"/>
        <w:jc w:val="both"/>
      </w:pPr>
      <w:r>
        <w:rPr>
          <w:color w:val="555555"/>
        </w:rPr>
        <w:t>Promedios por hora del día (0 a 23) calculados sobre todos los días del periodo. Útil para analizar el ciclo diario de congestión, identificar horas pico y comparar perfiles entre regiones.</w:t>
      </w:r>
    </w:p>
    <w:p w14:paraId="32D80BAA" w14:textId="77777777" w:rsidR="00734973" w:rsidRDefault="00000000">
      <w:pPr>
        <w:pBdr>
          <w:bottom w:val="single" w:sz="12" w:space="1" w:color="2E7BC0"/>
        </w:pBdr>
        <w:spacing w:before="280" w:after="80"/>
      </w:pPr>
      <w:r>
        <w:rPr>
          <w:b/>
          <w:color w:val="004B87"/>
          <w:sz w:val="30"/>
        </w:rPr>
        <w:t>7.2 Promedio diario (daily)</w:t>
      </w:r>
    </w:p>
    <w:p w14:paraId="254447CF" w14:textId="77777777" w:rsidR="00734973" w:rsidRDefault="00000000">
      <w:pPr>
        <w:spacing w:after="80" w:line="300" w:lineRule="auto"/>
        <w:jc w:val="both"/>
      </w:pPr>
      <w:r>
        <w:rPr>
          <w:color w:val="555555"/>
        </w:rPr>
        <w:t>Promedio del indicador a lo largo del día, agregado en el periodo. Indicado para comparaciones puntuales entre días o entre subperiodos.</w:t>
      </w:r>
    </w:p>
    <w:p w14:paraId="47839BE0" w14:textId="77777777" w:rsidR="00734973" w:rsidRDefault="00000000">
      <w:pPr>
        <w:pBdr>
          <w:bottom w:val="single" w:sz="12" w:space="1" w:color="2E7BC0"/>
        </w:pBdr>
        <w:spacing w:before="280" w:after="80"/>
      </w:pPr>
      <w:r>
        <w:rPr>
          <w:b/>
          <w:color w:val="004B87"/>
          <w:sz w:val="30"/>
        </w:rPr>
        <w:t>7.3 Grupos de horas (group hours)</w:t>
      </w:r>
    </w:p>
    <w:p w14:paraId="1EFFCBC0" w14:textId="77777777" w:rsidR="00734973" w:rsidRDefault="00000000">
      <w:pPr>
        <w:spacing w:after="80" w:line="300" w:lineRule="auto"/>
        <w:jc w:val="both"/>
      </w:pPr>
      <w:r>
        <w:rPr>
          <w:color w:val="555555"/>
        </w:rPr>
        <w:t>Promedios por bloque horario, definidos en el pipeline como:</w:t>
      </w:r>
    </w:p>
    <w:tbl>
      <w:tblPr>
        <w:tblW w:w="0" w:type="auto"/>
        <w:jc w:val="center"/>
        <w:tblLayout w:type="fixed"/>
        <w:tblLook w:val="04A0" w:firstRow="1" w:lastRow="0" w:firstColumn="1" w:lastColumn="0" w:noHBand="0" w:noVBand="1"/>
      </w:tblPr>
      <w:tblGrid>
        <w:gridCol w:w="1701"/>
        <w:gridCol w:w="2835"/>
        <w:gridCol w:w="3402"/>
      </w:tblGrid>
      <w:tr w:rsidR="00734973" w14:paraId="6C6C52F1" w14:textId="77777777">
        <w:trPr>
          <w:jc w:val="center"/>
        </w:trPr>
        <w:tc>
          <w:tcPr>
            <w:tcW w:w="1701" w:type="dxa"/>
            <w:tcBorders>
              <w:top w:val="single" w:sz="4" w:space="0" w:color="004B87"/>
              <w:left w:val="single" w:sz="4" w:space="0" w:color="004B87"/>
              <w:bottom w:val="single" w:sz="4" w:space="0" w:color="004B87"/>
              <w:right w:val="single" w:sz="4" w:space="0" w:color="004B87"/>
            </w:tcBorders>
            <w:shd w:val="clear" w:color="auto" w:fill="004B87"/>
          </w:tcPr>
          <w:p w14:paraId="56384364" w14:textId="77777777" w:rsidR="00734973" w:rsidRDefault="00000000">
            <w:r>
              <w:rPr>
                <w:b/>
                <w:color w:val="FFFFFF"/>
                <w:sz w:val="20"/>
              </w:rPr>
              <w:t>Grupo</w:t>
            </w:r>
          </w:p>
        </w:tc>
        <w:tc>
          <w:tcPr>
            <w:tcW w:w="2835" w:type="dxa"/>
            <w:tcBorders>
              <w:top w:val="single" w:sz="4" w:space="0" w:color="004B87"/>
              <w:left w:val="single" w:sz="4" w:space="0" w:color="004B87"/>
              <w:bottom w:val="single" w:sz="4" w:space="0" w:color="004B87"/>
              <w:right w:val="single" w:sz="4" w:space="0" w:color="004B87"/>
            </w:tcBorders>
            <w:shd w:val="clear" w:color="auto" w:fill="004B87"/>
          </w:tcPr>
          <w:p w14:paraId="477E2779" w14:textId="77777777" w:rsidR="00734973" w:rsidRDefault="00000000">
            <w:r>
              <w:rPr>
                <w:b/>
                <w:color w:val="FFFFFF"/>
                <w:sz w:val="20"/>
              </w:rPr>
              <w:t>Rango horario</w:t>
            </w:r>
          </w:p>
        </w:tc>
        <w:tc>
          <w:tcPr>
            <w:tcW w:w="3402" w:type="dxa"/>
            <w:tcBorders>
              <w:top w:val="single" w:sz="4" w:space="0" w:color="004B87"/>
              <w:left w:val="single" w:sz="4" w:space="0" w:color="004B87"/>
              <w:bottom w:val="single" w:sz="4" w:space="0" w:color="004B87"/>
              <w:right w:val="single" w:sz="4" w:space="0" w:color="004B87"/>
            </w:tcBorders>
            <w:shd w:val="clear" w:color="auto" w:fill="004B87"/>
          </w:tcPr>
          <w:p w14:paraId="4DBD261F" w14:textId="77777777" w:rsidR="00734973" w:rsidRDefault="00000000">
            <w:r>
              <w:rPr>
                <w:b/>
                <w:color w:val="FFFFFF"/>
                <w:sz w:val="20"/>
              </w:rPr>
              <w:t>Etiqueta</w:t>
            </w:r>
          </w:p>
        </w:tc>
      </w:tr>
      <w:tr w:rsidR="00734973" w14:paraId="5D0655B4" w14:textId="77777777">
        <w:trP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12B6E608" w14:textId="77777777" w:rsidR="00734973" w:rsidRDefault="00000000">
            <w:r>
              <w:rPr>
                <w:color w:val="555555"/>
                <w:sz w:val="18"/>
              </w:rPr>
              <w:t>hg_1</w:t>
            </w:r>
          </w:p>
        </w:tc>
        <w:tc>
          <w:tcPr>
            <w:tcW w:w="2835" w:type="dxa"/>
            <w:tcBorders>
              <w:top w:val="single" w:sz="4" w:space="0" w:color="BFBFBF"/>
              <w:left w:val="single" w:sz="4" w:space="0" w:color="BFBFBF"/>
              <w:bottom w:val="single" w:sz="4" w:space="0" w:color="BFBFBF"/>
              <w:right w:val="single" w:sz="4" w:space="0" w:color="BFBFBF"/>
            </w:tcBorders>
            <w:shd w:val="clear" w:color="auto" w:fill="FFFFFF"/>
          </w:tcPr>
          <w:p w14:paraId="0DA38BC3" w14:textId="77777777" w:rsidR="00734973" w:rsidRDefault="00000000">
            <w:r>
              <w:rPr>
                <w:color w:val="555555"/>
                <w:sz w:val="18"/>
              </w:rPr>
              <w:t>06:00 - 10:00</w:t>
            </w:r>
          </w:p>
        </w:tc>
        <w:tc>
          <w:tcPr>
            <w:tcW w:w="3402" w:type="dxa"/>
            <w:tcBorders>
              <w:top w:val="single" w:sz="4" w:space="0" w:color="BFBFBF"/>
              <w:left w:val="single" w:sz="4" w:space="0" w:color="BFBFBF"/>
              <w:bottom w:val="single" w:sz="4" w:space="0" w:color="BFBFBF"/>
              <w:right w:val="single" w:sz="4" w:space="0" w:color="BFBFBF"/>
            </w:tcBorders>
            <w:shd w:val="clear" w:color="auto" w:fill="FFFFFF"/>
          </w:tcPr>
          <w:p w14:paraId="56357CEC" w14:textId="77777777" w:rsidR="00734973" w:rsidRDefault="00000000">
            <w:r>
              <w:rPr>
                <w:color w:val="555555"/>
                <w:sz w:val="18"/>
              </w:rPr>
              <w:t>AM peak</w:t>
            </w:r>
          </w:p>
        </w:tc>
      </w:tr>
      <w:tr w:rsidR="00734973" w14:paraId="5F8D3601" w14:textId="77777777">
        <w:trP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E8EEF4"/>
          </w:tcPr>
          <w:p w14:paraId="5712D0C7" w14:textId="77777777" w:rsidR="00734973" w:rsidRDefault="00000000">
            <w:r>
              <w:rPr>
                <w:color w:val="555555"/>
                <w:sz w:val="18"/>
              </w:rPr>
              <w:t>hg_2</w:t>
            </w:r>
          </w:p>
        </w:tc>
        <w:tc>
          <w:tcPr>
            <w:tcW w:w="2835" w:type="dxa"/>
            <w:tcBorders>
              <w:top w:val="single" w:sz="4" w:space="0" w:color="BFBFBF"/>
              <w:left w:val="single" w:sz="4" w:space="0" w:color="BFBFBF"/>
              <w:bottom w:val="single" w:sz="4" w:space="0" w:color="BFBFBF"/>
              <w:right w:val="single" w:sz="4" w:space="0" w:color="BFBFBF"/>
            </w:tcBorders>
            <w:shd w:val="clear" w:color="auto" w:fill="E8EEF4"/>
          </w:tcPr>
          <w:p w14:paraId="07E03BD6" w14:textId="77777777" w:rsidR="00734973" w:rsidRDefault="00000000">
            <w:r>
              <w:rPr>
                <w:color w:val="555555"/>
                <w:sz w:val="18"/>
              </w:rPr>
              <w:t>10:00 - 15:00</w:t>
            </w:r>
          </w:p>
        </w:tc>
        <w:tc>
          <w:tcPr>
            <w:tcW w:w="3402" w:type="dxa"/>
            <w:tcBorders>
              <w:top w:val="single" w:sz="4" w:space="0" w:color="BFBFBF"/>
              <w:left w:val="single" w:sz="4" w:space="0" w:color="BFBFBF"/>
              <w:bottom w:val="single" w:sz="4" w:space="0" w:color="BFBFBF"/>
              <w:right w:val="single" w:sz="4" w:space="0" w:color="BFBFBF"/>
            </w:tcBorders>
            <w:shd w:val="clear" w:color="auto" w:fill="E8EEF4"/>
          </w:tcPr>
          <w:p w14:paraId="4064368A" w14:textId="77777777" w:rsidR="00734973" w:rsidRDefault="00000000">
            <w:r>
              <w:rPr>
                <w:color w:val="555555"/>
                <w:sz w:val="18"/>
              </w:rPr>
              <w:t>Midday</w:t>
            </w:r>
          </w:p>
        </w:tc>
      </w:tr>
      <w:tr w:rsidR="00734973" w14:paraId="0AEB86F4" w14:textId="77777777">
        <w:trP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475DB774" w14:textId="77777777" w:rsidR="00734973" w:rsidRDefault="00000000">
            <w:r>
              <w:rPr>
                <w:color w:val="555555"/>
                <w:sz w:val="18"/>
              </w:rPr>
              <w:t>hg_3</w:t>
            </w:r>
          </w:p>
        </w:tc>
        <w:tc>
          <w:tcPr>
            <w:tcW w:w="2835" w:type="dxa"/>
            <w:tcBorders>
              <w:top w:val="single" w:sz="4" w:space="0" w:color="BFBFBF"/>
              <w:left w:val="single" w:sz="4" w:space="0" w:color="BFBFBF"/>
              <w:bottom w:val="single" w:sz="4" w:space="0" w:color="BFBFBF"/>
              <w:right w:val="single" w:sz="4" w:space="0" w:color="BFBFBF"/>
            </w:tcBorders>
            <w:shd w:val="clear" w:color="auto" w:fill="FFFFFF"/>
          </w:tcPr>
          <w:p w14:paraId="7153B6FA" w14:textId="77777777" w:rsidR="00734973" w:rsidRDefault="00000000">
            <w:r>
              <w:rPr>
                <w:color w:val="555555"/>
                <w:sz w:val="18"/>
              </w:rPr>
              <w:t>15:00 - 21:00</w:t>
            </w:r>
          </w:p>
        </w:tc>
        <w:tc>
          <w:tcPr>
            <w:tcW w:w="3402" w:type="dxa"/>
            <w:tcBorders>
              <w:top w:val="single" w:sz="4" w:space="0" w:color="BFBFBF"/>
              <w:left w:val="single" w:sz="4" w:space="0" w:color="BFBFBF"/>
              <w:bottom w:val="single" w:sz="4" w:space="0" w:color="BFBFBF"/>
              <w:right w:val="single" w:sz="4" w:space="0" w:color="BFBFBF"/>
            </w:tcBorders>
            <w:shd w:val="clear" w:color="auto" w:fill="FFFFFF"/>
          </w:tcPr>
          <w:p w14:paraId="339F8CDB" w14:textId="77777777" w:rsidR="00734973" w:rsidRDefault="00000000">
            <w:r>
              <w:rPr>
                <w:color w:val="555555"/>
                <w:sz w:val="18"/>
              </w:rPr>
              <w:t>PM peak</w:t>
            </w:r>
          </w:p>
        </w:tc>
      </w:tr>
      <w:tr w:rsidR="00734973" w14:paraId="5612D6C2" w14:textId="77777777">
        <w:trP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E8EEF4"/>
          </w:tcPr>
          <w:p w14:paraId="08A4E682" w14:textId="77777777" w:rsidR="00734973" w:rsidRDefault="00000000">
            <w:r>
              <w:rPr>
                <w:color w:val="555555"/>
                <w:sz w:val="18"/>
              </w:rPr>
              <w:t>hg_4</w:t>
            </w:r>
          </w:p>
        </w:tc>
        <w:tc>
          <w:tcPr>
            <w:tcW w:w="2835" w:type="dxa"/>
            <w:tcBorders>
              <w:top w:val="single" w:sz="4" w:space="0" w:color="BFBFBF"/>
              <w:left w:val="single" w:sz="4" w:space="0" w:color="BFBFBF"/>
              <w:bottom w:val="single" w:sz="4" w:space="0" w:color="BFBFBF"/>
              <w:right w:val="single" w:sz="4" w:space="0" w:color="BFBFBF"/>
            </w:tcBorders>
            <w:shd w:val="clear" w:color="auto" w:fill="E8EEF4"/>
          </w:tcPr>
          <w:p w14:paraId="392BAE9E" w14:textId="77777777" w:rsidR="00734973" w:rsidRDefault="00000000">
            <w:r>
              <w:rPr>
                <w:color w:val="555555"/>
                <w:sz w:val="18"/>
              </w:rPr>
              <w:t>21:00 - 06:00</w:t>
            </w:r>
          </w:p>
        </w:tc>
        <w:tc>
          <w:tcPr>
            <w:tcW w:w="3402" w:type="dxa"/>
            <w:tcBorders>
              <w:top w:val="single" w:sz="4" w:space="0" w:color="BFBFBF"/>
              <w:left w:val="single" w:sz="4" w:space="0" w:color="BFBFBF"/>
              <w:bottom w:val="single" w:sz="4" w:space="0" w:color="BFBFBF"/>
              <w:right w:val="single" w:sz="4" w:space="0" w:color="BFBFBF"/>
            </w:tcBorders>
            <w:shd w:val="clear" w:color="auto" w:fill="E8EEF4"/>
          </w:tcPr>
          <w:p w14:paraId="5BD6AF60" w14:textId="77777777" w:rsidR="00734973" w:rsidRDefault="00000000">
            <w:r>
              <w:rPr>
                <w:color w:val="555555"/>
                <w:sz w:val="18"/>
              </w:rPr>
              <w:t>Night</w:t>
            </w:r>
          </w:p>
        </w:tc>
      </w:tr>
    </w:tbl>
    <w:p w14:paraId="2BC5A4FF" w14:textId="77777777" w:rsidR="00734973" w:rsidRDefault="00734973"/>
    <w:p w14:paraId="5857A047" w14:textId="77777777" w:rsidR="00734973" w:rsidRDefault="00000000">
      <w:pPr>
        <w:spacing w:after="80" w:line="300" w:lineRule="auto"/>
        <w:jc w:val="both"/>
      </w:pPr>
      <w:r>
        <w:rPr>
          <w:color w:val="555555"/>
        </w:rPr>
        <w:t>Estos grupos son útiles cuando se quieren reportar resultados resumidos sin perder el ciclo diario completo (un tradeoff entre granularidad y simplicidad).</w:t>
      </w:r>
    </w:p>
    <w:p w14:paraId="34ACB53C" w14:textId="77777777" w:rsidR="00734973" w:rsidRDefault="00000000">
      <w:pPr>
        <w:pBdr>
          <w:bottom w:val="single" w:sz="12" w:space="1" w:color="2E7BC0"/>
        </w:pBdr>
        <w:spacing w:before="280" w:after="80"/>
      </w:pPr>
      <w:r>
        <w:rPr>
          <w:b/>
          <w:color w:val="004B87"/>
          <w:sz w:val="30"/>
        </w:rPr>
        <w:t>7.4 Ventanas: mensual y anual</w:t>
      </w:r>
    </w:p>
    <w:p w14:paraId="60B198C9" w14:textId="77777777" w:rsidR="00734973" w:rsidRDefault="00000000">
      <w:pPr>
        <w:spacing w:after="80" w:line="300" w:lineRule="auto"/>
        <w:jc w:val="both"/>
      </w:pPr>
      <w:r>
        <w:rPr>
          <w:color w:val="555555"/>
        </w:rPr>
        <w:t>Tanto los perfiles horarios como los diarios y los de grupos de horas se ofrecen en dos ventanas: mensual (un valor por mes para cada hora/dia/grupo) y anual (un valor por año). También existen variantes que separan días hábiles de fines de semana (parametros start_day / end_day en el pipeline).</w:t>
      </w:r>
    </w:p>
    <w:tbl>
      <w:tblPr>
        <w:tblW w:w="0" w:type="auto"/>
        <w:jc w:val="center"/>
        <w:tblLook w:val="04A0" w:firstRow="1" w:lastRow="0" w:firstColumn="1" w:lastColumn="0" w:noHBand="0" w:noVBand="1"/>
      </w:tblPr>
      <w:tblGrid>
        <w:gridCol w:w="9518"/>
      </w:tblGrid>
      <w:tr w:rsidR="00734973" w14:paraId="4C1F8FA3" w14:textId="77777777">
        <w:trPr>
          <w:jc w:val="center"/>
        </w:trPr>
        <w:tc>
          <w:tcPr>
            <w:tcW w:w="9518" w:type="dxa"/>
            <w:tcBorders>
              <w:top w:val="single" w:sz="4" w:space="0" w:color="2E7BC0"/>
              <w:left w:val="single" w:sz="4" w:space="0" w:color="2E7BC0"/>
              <w:bottom w:val="single" w:sz="4" w:space="0" w:color="2E7BC0"/>
              <w:right w:val="single" w:sz="4" w:space="0" w:color="2E7BC0"/>
            </w:tcBorders>
            <w:shd w:val="clear" w:color="auto" w:fill="2E7BC0"/>
          </w:tcPr>
          <w:p w14:paraId="183F36A1" w14:textId="77777777" w:rsidR="00734973" w:rsidRDefault="00000000">
            <w:r>
              <w:rPr>
                <w:b/>
                <w:color w:val="FFFFFF"/>
                <w:sz w:val="20"/>
              </w:rPr>
              <w:t xml:space="preserve">  REGLA PRACTICA</w:t>
            </w:r>
          </w:p>
        </w:tc>
      </w:tr>
      <w:tr w:rsidR="00734973" w14:paraId="40DD2F83" w14:textId="77777777">
        <w:trPr>
          <w:jc w:val="center"/>
        </w:trPr>
        <w:tc>
          <w:tcPr>
            <w:tcW w:w="9518" w:type="dxa"/>
            <w:tcBorders>
              <w:top w:val="single" w:sz="4" w:space="0" w:color="2E7BC0"/>
              <w:left w:val="single" w:sz="4" w:space="0" w:color="2E7BC0"/>
              <w:bottom w:val="single" w:sz="4" w:space="0" w:color="2E7BC0"/>
              <w:right w:val="single" w:sz="4" w:space="0" w:color="2E7BC0"/>
            </w:tcBorders>
            <w:shd w:val="clear" w:color="auto" w:fill="EAF2FA"/>
          </w:tcPr>
          <w:p w14:paraId="71D62F30" w14:textId="77777777" w:rsidR="00734973" w:rsidRDefault="00000000">
            <w:pPr>
              <w:spacing w:before="80" w:after="80" w:line="300" w:lineRule="auto"/>
              <w:jc w:val="both"/>
            </w:pPr>
            <w:r>
              <w:rPr>
                <w:color w:val="555555"/>
                <w:sz w:val="20"/>
              </w:rPr>
              <w:t>Para evaluaciones de impacto que comparen un antes y un después, las agregaciones mensuales por hora suelen ser la combinación más potente: permiten controlar por estacionalidad, comparar hora-a-hora y construir series temporales suficientemente largas.</w:t>
            </w:r>
          </w:p>
        </w:tc>
      </w:tr>
    </w:tbl>
    <w:p w14:paraId="00747DCD" w14:textId="77777777" w:rsidR="00734973" w:rsidRDefault="00734973"/>
    <w:p w14:paraId="100AC059" w14:textId="77777777" w:rsidR="00734973" w:rsidRDefault="00000000">
      <w:pPr>
        <w:pBdr>
          <w:bottom w:val="single" w:sz="12" w:space="1" w:color="004B87"/>
        </w:pBdr>
        <w:spacing w:before="120"/>
      </w:pPr>
      <w:r>
        <w:rPr>
          <w:b/>
          <w:color w:val="004B87"/>
          <w:sz w:val="44"/>
        </w:rPr>
        <w:lastRenderedPageBreak/>
        <w:t>8. Como interpretar los datos</w:t>
      </w:r>
    </w:p>
    <w:p w14:paraId="0781C385" w14:textId="77777777" w:rsidR="00734973" w:rsidRDefault="00000000">
      <w:pPr>
        <w:pBdr>
          <w:bottom w:val="single" w:sz="12" w:space="1" w:color="2E7BC0"/>
        </w:pBdr>
        <w:spacing w:before="280" w:after="80"/>
      </w:pPr>
      <w:r>
        <w:rPr>
          <w:b/>
          <w:color w:val="004B87"/>
          <w:sz w:val="30"/>
        </w:rPr>
        <w:t>8.1 Sesgo por penetración de Waze</w:t>
      </w:r>
    </w:p>
    <w:p w14:paraId="1836723D" w14:textId="77777777" w:rsidR="00734973" w:rsidRDefault="00000000">
      <w:pPr>
        <w:spacing w:after="80" w:line="300" w:lineRule="auto"/>
        <w:jc w:val="both"/>
      </w:pPr>
      <w:r>
        <w:rPr>
          <w:color w:val="555555"/>
        </w:rPr>
        <w:t>La cantidad de jams reportada depende de cuantos usuarios haya en la zona. Una caída en el indicador puede reflejar menos congestión o menos usuarios. Esto es especialmente relevante en periodos como la pandemia, en zonas rurales o en comparaciones entre ciudades con penetración muy distinta. Usar el ratio Waze ayuda parcialmente; también recomendamos controlar por proxies de actividad.</w:t>
      </w:r>
    </w:p>
    <w:p w14:paraId="7BC950BB" w14:textId="77777777" w:rsidR="00734973" w:rsidRDefault="00000000">
      <w:pPr>
        <w:pBdr>
          <w:bottom w:val="single" w:sz="12" w:space="1" w:color="2E7BC0"/>
        </w:pBdr>
        <w:spacing w:before="280" w:after="80"/>
      </w:pPr>
      <w:r>
        <w:rPr>
          <w:b/>
          <w:color w:val="004B87"/>
          <w:sz w:val="30"/>
        </w:rPr>
        <w:t>8.2 Flag de comportamiento anomalo (flag_corr_type)</w:t>
      </w:r>
    </w:p>
    <w:p w14:paraId="752B11D3" w14:textId="77777777" w:rsidR="00734973" w:rsidRDefault="00000000">
      <w:pPr>
        <w:spacing w:after="80" w:line="300" w:lineRule="auto"/>
        <w:jc w:val="both"/>
      </w:pPr>
      <w:r>
        <w:rPr>
          <w:color w:val="555555"/>
        </w:rPr>
        <w:t>El pipeline marca observaciones potencialmente problematicas con un codigo:</w:t>
      </w:r>
    </w:p>
    <w:tbl>
      <w:tblPr>
        <w:tblW w:w="0" w:type="auto"/>
        <w:jc w:val="center"/>
        <w:tblLayout w:type="fixed"/>
        <w:tblLook w:val="04A0" w:firstRow="1" w:lastRow="0" w:firstColumn="1" w:lastColumn="0" w:noHBand="0" w:noVBand="1"/>
      </w:tblPr>
      <w:tblGrid>
        <w:gridCol w:w="1417"/>
        <w:gridCol w:w="7087"/>
      </w:tblGrid>
      <w:tr w:rsidR="00734973" w14:paraId="65AB1370" w14:textId="77777777">
        <w:trPr>
          <w:jc w:val="center"/>
        </w:trPr>
        <w:tc>
          <w:tcPr>
            <w:tcW w:w="1417" w:type="dxa"/>
            <w:tcBorders>
              <w:top w:val="single" w:sz="4" w:space="0" w:color="004B87"/>
              <w:left w:val="single" w:sz="4" w:space="0" w:color="004B87"/>
              <w:bottom w:val="single" w:sz="4" w:space="0" w:color="004B87"/>
              <w:right w:val="single" w:sz="4" w:space="0" w:color="004B87"/>
            </w:tcBorders>
            <w:shd w:val="clear" w:color="auto" w:fill="004B87"/>
          </w:tcPr>
          <w:p w14:paraId="1057C5DD" w14:textId="77777777" w:rsidR="00734973" w:rsidRDefault="00000000">
            <w:r>
              <w:rPr>
                <w:b/>
                <w:color w:val="FFFFFF"/>
                <w:sz w:val="20"/>
              </w:rPr>
              <w:t>Codigo</w:t>
            </w:r>
          </w:p>
        </w:tc>
        <w:tc>
          <w:tcPr>
            <w:tcW w:w="7087" w:type="dxa"/>
            <w:tcBorders>
              <w:top w:val="single" w:sz="4" w:space="0" w:color="004B87"/>
              <w:left w:val="single" w:sz="4" w:space="0" w:color="004B87"/>
              <w:bottom w:val="single" w:sz="4" w:space="0" w:color="004B87"/>
              <w:right w:val="single" w:sz="4" w:space="0" w:color="004B87"/>
            </w:tcBorders>
            <w:shd w:val="clear" w:color="auto" w:fill="004B87"/>
          </w:tcPr>
          <w:p w14:paraId="124E6CA8" w14:textId="77777777" w:rsidR="00734973" w:rsidRDefault="00000000">
            <w:r>
              <w:rPr>
                <w:b/>
                <w:color w:val="FFFFFF"/>
                <w:sz w:val="20"/>
              </w:rPr>
              <w:t>Significado</w:t>
            </w:r>
          </w:p>
        </w:tc>
      </w:tr>
      <w:tr w:rsidR="00734973" w14:paraId="08DE719C"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6F15A88B" w14:textId="77777777" w:rsidR="00734973" w:rsidRDefault="00000000">
            <w:r>
              <w:rPr>
                <w:color w:val="555555"/>
                <w:sz w:val="18"/>
              </w:rPr>
              <w:t>0</w:t>
            </w:r>
          </w:p>
        </w:tc>
        <w:tc>
          <w:tcPr>
            <w:tcW w:w="7087" w:type="dxa"/>
            <w:tcBorders>
              <w:top w:val="single" w:sz="4" w:space="0" w:color="BFBFBF"/>
              <w:left w:val="single" w:sz="4" w:space="0" w:color="BFBFBF"/>
              <w:bottom w:val="single" w:sz="4" w:space="0" w:color="BFBFBF"/>
              <w:right w:val="single" w:sz="4" w:space="0" w:color="BFBFBF"/>
            </w:tcBorders>
            <w:shd w:val="clear" w:color="auto" w:fill="FFFFFF"/>
          </w:tcPr>
          <w:p w14:paraId="2CEFDC2D" w14:textId="77777777" w:rsidR="00734973" w:rsidRDefault="00000000">
            <w:r>
              <w:rPr>
                <w:color w:val="555555"/>
                <w:sz w:val="18"/>
              </w:rPr>
              <w:t>Observacion correcta.</w:t>
            </w:r>
          </w:p>
        </w:tc>
      </w:tr>
      <w:tr w:rsidR="00734973" w14:paraId="5B6D9E40"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E8EEF4"/>
          </w:tcPr>
          <w:p w14:paraId="58B9172E" w14:textId="77777777" w:rsidR="00734973" w:rsidRDefault="00000000">
            <w:r>
              <w:rPr>
                <w:color w:val="555555"/>
                <w:sz w:val="18"/>
              </w:rPr>
              <w:t>1</w:t>
            </w:r>
          </w:p>
        </w:tc>
        <w:tc>
          <w:tcPr>
            <w:tcW w:w="7087" w:type="dxa"/>
            <w:tcBorders>
              <w:top w:val="single" w:sz="4" w:space="0" w:color="BFBFBF"/>
              <w:left w:val="single" w:sz="4" w:space="0" w:color="BFBFBF"/>
              <w:bottom w:val="single" w:sz="4" w:space="0" w:color="BFBFBF"/>
              <w:right w:val="single" w:sz="4" w:space="0" w:color="BFBFBF"/>
            </w:tcBorders>
            <w:shd w:val="clear" w:color="auto" w:fill="E8EEF4"/>
          </w:tcPr>
          <w:p w14:paraId="4FBB31AD" w14:textId="77777777" w:rsidR="00734973" w:rsidRDefault="00000000">
            <w:r>
              <w:rPr>
                <w:color w:val="555555"/>
                <w:sz w:val="18"/>
              </w:rPr>
              <w:t>osm_roadlength &lt; 150 m y TCI ratio &gt; 100% (red muy corta, ratio truncado a -998).</w:t>
            </w:r>
          </w:p>
        </w:tc>
      </w:tr>
      <w:tr w:rsidR="00734973" w14:paraId="05CACAA2"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175CE661" w14:textId="77777777" w:rsidR="00734973" w:rsidRDefault="00000000">
            <w:r>
              <w:rPr>
                <w:color w:val="555555"/>
                <w:sz w:val="18"/>
              </w:rPr>
              <w:t>2</w:t>
            </w:r>
          </w:p>
        </w:tc>
        <w:tc>
          <w:tcPr>
            <w:tcW w:w="7087" w:type="dxa"/>
            <w:tcBorders>
              <w:top w:val="single" w:sz="4" w:space="0" w:color="BFBFBF"/>
              <w:left w:val="single" w:sz="4" w:space="0" w:color="BFBFBF"/>
              <w:bottom w:val="single" w:sz="4" w:space="0" w:color="BFBFBF"/>
              <w:right w:val="single" w:sz="4" w:space="0" w:color="BFBFBF"/>
            </w:tcBorders>
            <w:shd w:val="clear" w:color="auto" w:fill="FFFFFF"/>
          </w:tcPr>
          <w:p w14:paraId="61FEC4A5" w14:textId="77777777" w:rsidR="00734973" w:rsidRDefault="00000000">
            <w:r>
              <w:rPr>
                <w:color w:val="555555"/>
                <w:sz w:val="18"/>
              </w:rPr>
              <w:t>osm_roadlength = 0 (no se puede calcular ratio; valores -999).</w:t>
            </w:r>
          </w:p>
        </w:tc>
      </w:tr>
      <w:tr w:rsidR="00734973" w14:paraId="66634A36"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E8EEF4"/>
          </w:tcPr>
          <w:p w14:paraId="4FCC506A" w14:textId="77777777" w:rsidR="00734973" w:rsidRDefault="00000000">
            <w:r>
              <w:rPr>
                <w:color w:val="555555"/>
                <w:sz w:val="18"/>
              </w:rPr>
              <w:t>3</w:t>
            </w:r>
          </w:p>
        </w:tc>
        <w:tc>
          <w:tcPr>
            <w:tcW w:w="7087" w:type="dxa"/>
            <w:tcBorders>
              <w:top w:val="single" w:sz="4" w:space="0" w:color="BFBFBF"/>
              <w:left w:val="single" w:sz="4" w:space="0" w:color="BFBFBF"/>
              <w:bottom w:val="single" w:sz="4" w:space="0" w:color="BFBFBF"/>
              <w:right w:val="single" w:sz="4" w:space="0" w:color="BFBFBF"/>
            </w:tcBorders>
            <w:shd w:val="clear" w:color="auto" w:fill="E8EEF4"/>
          </w:tcPr>
          <w:p w14:paraId="6C35C8BF" w14:textId="77777777" w:rsidR="00734973" w:rsidRDefault="00000000">
            <w:r>
              <w:rPr>
                <w:color w:val="555555"/>
                <w:sz w:val="18"/>
              </w:rPr>
              <w:t>TCI ratio &gt; 100% sobre red &gt;= 150 m (truncado a 100).</w:t>
            </w:r>
          </w:p>
        </w:tc>
      </w:tr>
      <w:tr w:rsidR="00734973" w14:paraId="6EEF90A5"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0A22D901" w14:textId="77777777" w:rsidR="00734973" w:rsidRDefault="00000000">
            <w:r>
              <w:rPr>
                <w:color w:val="555555"/>
                <w:sz w:val="18"/>
              </w:rPr>
              <w:t>4</w:t>
            </w:r>
          </w:p>
        </w:tc>
        <w:tc>
          <w:tcPr>
            <w:tcW w:w="7087" w:type="dxa"/>
            <w:tcBorders>
              <w:top w:val="single" w:sz="4" w:space="0" w:color="BFBFBF"/>
              <w:left w:val="single" w:sz="4" w:space="0" w:color="BFBFBF"/>
              <w:bottom w:val="single" w:sz="4" w:space="0" w:color="BFBFBF"/>
              <w:right w:val="single" w:sz="4" w:space="0" w:color="BFBFBF"/>
            </w:tcBorders>
            <w:shd w:val="clear" w:color="auto" w:fill="FFFFFF"/>
          </w:tcPr>
          <w:p w14:paraId="75EBB79A" w14:textId="77777777" w:rsidR="00734973" w:rsidRDefault="00000000">
            <w:r>
              <w:rPr>
                <w:color w:val="555555"/>
                <w:sz w:val="18"/>
              </w:rPr>
              <w:t>jam_speedkmh &gt; avg_freeflow (atipico).</w:t>
            </w:r>
          </w:p>
        </w:tc>
      </w:tr>
      <w:tr w:rsidR="00734973" w14:paraId="1D42453D"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E8EEF4"/>
          </w:tcPr>
          <w:p w14:paraId="778CF3F6" w14:textId="77777777" w:rsidR="00734973" w:rsidRDefault="00000000">
            <w:r>
              <w:rPr>
                <w:color w:val="555555"/>
                <w:sz w:val="18"/>
              </w:rPr>
              <w:t>5</w:t>
            </w:r>
          </w:p>
        </w:tc>
        <w:tc>
          <w:tcPr>
            <w:tcW w:w="7087" w:type="dxa"/>
            <w:tcBorders>
              <w:top w:val="single" w:sz="4" w:space="0" w:color="BFBFBF"/>
              <w:left w:val="single" w:sz="4" w:space="0" w:color="BFBFBF"/>
              <w:bottom w:val="single" w:sz="4" w:space="0" w:color="BFBFBF"/>
              <w:right w:val="single" w:sz="4" w:space="0" w:color="BFBFBF"/>
            </w:tcBorders>
            <w:shd w:val="clear" w:color="auto" w:fill="E8EEF4"/>
          </w:tcPr>
          <w:p w14:paraId="75782577" w14:textId="77777777" w:rsidR="00734973" w:rsidRDefault="00000000">
            <w:r>
              <w:rPr>
                <w:color w:val="555555"/>
                <w:sz w:val="18"/>
              </w:rPr>
              <w:t>Persistencia &gt; 100% (truncada a 100).</w:t>
            </w:r>
          </w:p>
        </w:tc>
      </w:tr>
    </w:tbl>
    <w:p w14:paraId="1266E425" w14:textId="77777777" w:rsidR="00734973" w:rsidRDefault="00734973"/>
    <w:p w14:paraId="104B0EA6" w14:textId="77777777" w:rsidR="00734973" w:rsidRDefault="00000000">
      <w:pPr>
        <w:spacing w:after="80" w:line="300" w:lineRule="auto"/>
        <w:jc w:val="both"/>
      </w:pPr>
      <w:r>
        <w:rPr>
          <w:color w:val="555555"/>
        </w:rPr>
        <w:t>Para análisis estándar, filtrar por flag_corr_type = 0 evita la mayoría de outliers y celdas con poca red. Las tablas summarized aplican este filtro por defecto.</w:t>
      </w:r>
    </w:p>
    <w:p w14:paraId="2A7DBA6B" w14:textId="77777777" w:rsidR="00734973" w:rsidRDefault="00000000">
      <w:pPr>
        <w:pBdr>
          <w:bottom w:val="single" w:sz="12" w:space="1" w:color="2E7BC0"/>
        </w:pBdr>
        <w:spacing w:before="280" w:after="80"/>
      </w:pPr>
      <w:r>
        <w:rPr>
          <w:b/>
          <w:color w:val="004B87"/>
          <w:sz w:val="30"/>
        </w:rPr>
        <w:t>8.3 Valores centinela: -998 y -999</w:t>
      </w:r>
    </w:p>
    <w:p w14:paraId="3465529E" w14:textId="77777777" w:rsidR="00734973" w:rsidRDefault="00000000">
      <w:pPr>
        <w:spacing w:after="80" w:line="300" w:lineRule="auto"/>
        <w:jc w:val="both"/>
      </w:pPr>
      <w:r>
        <w:rPr>
          <w:color w:val="555555"/>
        </w:rPr>
        <w:t>-999 indica que la longitud de la red de referencia era 0 (no hay vías para normalizar). -998 indica que la red existente es muy corta (&lt;150 m) y produce un ratio matemáticamente mayor a 100, lo cual no tiene sentido físico. Ambos deben tratarse como missing y removerse antes de cualquier promedio.</w:t>
      </w:r>
    </w:p>
    <w:p w14:paraId="2E1F56A2" w14:textId="77777777" w:rsidR="00734973" w:rsidRDefault="00000000">
      <w:pPr>
        <w:pBdr>
          <w:bottom w:val="single" w:sz="12" w:space="1" w:color="2E7BC0"/>
        </w:pBdr>
        <w:spacing w:before="280" w:after="80"/>
      </w:pPr>
      <w:r>
        <w:rPr>
          <w:b/>
          <w:color w:val="004B87"/>
          <w:sz w:val="30"/>
        </w:rPr>
        <w:t>8.4 Buenas practicas para evaluacion de impacto</w:t>
      </w:r>
    </w:p>
    <w:p w14:paraId="034B5986" w14:textId="77777777" w:rsidR="00734973" w:rsidRPr="000070BE" w:rsidRDefault="00000000" w:rsidP="000070BE">
      <w:pPr>
        <w:pStyle w:val="Listaconvietas"/>
        <w:numPr>
          <w:ilvl w:val="0"/>
          <w:numId w:val="0"/>
        </w:numPr>
        <w:spacing w:after="40"/>
        <w:ind w:left="360" w:hanging="360"/>
        <w:rPr>
          <w:lang w:val="es-CO"/>
        </w:rPr>
      </w:pPr>
      <w:r w:rsidRPr="000070BE">
        <w:rPr>
          <w:b/>
          <w:color w:val="004B87"/>
          <w:lang w:val="es-CO"/>
        </w:rPr>
        <w:t>•</w:t>
      </w:r>
      <w:r w:rsidRPr="000070BE">
        <w:rPr>
          <w:color w:val="555555"/>
          <w:lang w:val="es-CO"/>
        </w:rPr>
        <w:t xml:space="preserve"> Usar tci_osm_ratio (o severo) como indicador principal de congestion; usar speed_ratio para velocidad.</w:t>
      </w:r>
    </w:p>
    <w:p w14:paraId="7CB626E5" w14:textId="77777777" w:rsidR="00734973" w:rsidRPr="000070BE" w:rsidRDefault="00000000" w:rsidP="000070BE">
      <w:pPr>
        <w:pStyle w:val="Listaconvietas"/>
        <w:numPr>
          <w:ilvl w:val="0"/>
          <w:numId w:val="0"/>
        </w:numPr>
        <w:spacing w:after="40"/>
        <w:ind w:left="360" w:hanging="360"/>
        <w:rPr>
          <w:lang w:val="es-CO"/>
        </w:rPr>
      </w:pPr>
      <w:r w:rsidRPr="000070BE">
        <w:rPr>
          <w:b/>
          <w:color w:val="004B87"/>
          <w:lang w:val="es-CO"/>
        </w:rPr>
        <w:t>•</w:t>
      </w:r>
      <w:r w:rsidRPr="000070BE">
        <w:rPr>
          <w:color w:val="555555"/>
          <w:lang w:val="es-CO"/>
        </w:rPr>
        <w:t xml:space="preserve"> Preferir agregaciones horarias-mensuales para series temporales con suficiente potencia.</w:t>
      </w:r>
    </w:p>
    <w:p w14:paraId="72FF0864" w14:textId="77777777" w:rsidR="00734973" w:rsidRPr="000070BE" w:rsidRDefault="00000000" w:rsidP="000070BE">
      <w:pPr>
        <w:pStyle w:val="Listaconvietas"/>
        <w:numPr>
          <w:ilvl w:val="0"/>
          <w:numId w:val="0"/>
        </w:numPr>
        <w:spacing w:after="40"/>
        <w:ind w:left="360" w:hanging="360"/>
        <w:rPr>
          <w:lang w:val="es-CO"/>
        </w:rPr>
      </w:pPr>
      <w:r w:rsidRPr="000070BE">
        <w:rPr>
          <w:b/>
          <w:color w:val="004B87"/>
          <w:lang w:val="es-CO"/>
        </w:rPr>
        <w:t>•</w:t>
      </w:r>
      <w:r w:rsidRPr="000070BE">
        <w:rPr>
          <w:color w:val="555555"/>
          <w:lang w:val="es-CO"/>
        </w:rPr>
        <w:t xml:space="preserve"> Controlar por roadtype cuando el tratamiento puede afectar diferencialmente vias chicas vs grandes.</w:t>
      </w:r>
    </w:p>
    <w:p w14:paraId="3CF1D5FF" w14:textId="77777777" w:rsidR="00734973" w:rsidRPr="000070BE" w:rsidRDefault="00000000" w:rsidP="000070BE">
      <w:pPr>
        <w:pStyle w:val="Listaconvietas"/>
        <w:numPr>
          <w:ilvl w:val="0"/>
          <w:numId w:val="0"/>
        </w:numPr>
        <w:spacing w:after="40"/>
        <w:ind w:left="360" w:hanging="360"/>
        <w:rPr>
          <w:lang w:val="es-CO"/>
        </w:rPr>
      </w:pPr>
      <w:r w:rsidRPr="000070BE">
        <w:rPr>
          <w:b/>
          <w:color w:val="004B87"/>
          <w:lang w:val="es-CO"/>
        </w:rPr>
        <w:t>•</w:t>
      </w:r>
      <w:r w:rsidRPr="000070BE">
        <w:rPr>
          <w:color w:val="555555"/>
          <w:lang w:val="es-CO"/>
        </w:rPr>
        <w:t xml:space="preserve"> Complementar con los indicadores severos cuando interese capturar congestion disruptiva.</w:t>
      </w:r>
    </w:p>
    <w:p w14:paraId="24AB603F" w14:textId="77777777" w:rsidR="00734973" w:rsidRPr="000070BE" w:rsidRDefault="00000000" w:rsidP="000070BE">
      <w:pPr>
        <w:pStyle w:val="Listaconvietas"/>
        <w:numPr>
          <w:ilvl w:val="0"/>
          <w:numId w:val="0"/>
        </w:numPr>
        <w:spacing w:after="40"/>
        <w:ind w:left="360" w:hanging="360"/>
        <w:rPr>
          <w:lang w:val="es-CO"/>
        </w:rPr>
      </w:pPr>
      <w:r w:rsidRPr="000070BE">
        <w:rPr>
          <w:b/>
          <w:color w:val="004B87"/>
          <w:lang w:val="es-CO"/>
        </w:rPr>
        <w:t>•</w:t>
      </w:r>
      <w:r w:rsidRPr="000070BE">
        <w:rPr>
          <w:color w:val="555555"/>
          <w:lang w:val="es-CO"/>
        </w:rPr>
        <w:t xml:space="preserve"> Trabajar a nivel de grid H3 si se requiere una unidad espacial homogenea; usar L1-L3/MR para reportes administrativos.</w:t>
      </w:r>
    </w:p>
    <w:p w14:paraId="5D9804BC" w14:textId="77777777" w:rsidR="00734973" w:rsidRPr="000070BE" w:rsidRDefault="00000000">
      <w:pPr>
        <w:rPr>
          <w:lang w:val="es-CO"/>
        </w:rPr>
      </w:pPr>
      <w:r w:rsidRPr="000070BE">
        <w:rPr>
          <w:lang w:val="es-CO"/>
        </w:rPr>
        <w:lastRenderedPageBreak/>
        <w:br w:type="page"/>
      </w:r>
    </w:p>
    <w:p w14:paraId="2BFA94D0" w14:textId="77777777" w:rsidR="00734973" w:rsidRDefault="00000000">
      <w:pPr>
        <w:pBdr>
          <w:bottom w:val="single" w:sz="12" w:space="1" w:color="004B87"/>
        </w:pBdr>
        <w:spacing w:before="120"/>
      </w:pPr>
      <w:r>
        <w:rPr>
          <w:b/>
          <w:color w:val="004B87"/>
          <w:sz w:val="44"/>
        </w:rPr>
        <w:lastRenderedPageBreak/>
        <w:t>9. Tabla resumen de variables</w:t>
      </w:r>
    </w:p>
    <w:p w14:paraId="472BB459" w14:textId="77777777" w:rsidR="00734973" w:rsidRDefault="00000000">
      <w:pPr>
        <w:spacing w:after="80" w:line="300" w:lineRule="auto"/>
        <w:jc w:val="both"/>
      </w:pPr>
      <w:r>
        <w:rPr>
          <w:color w:val="555555"/>
        </w:rPr>
        <w:t>Listado rápido de las columnas que aparecen en el dataset final (tablas summarized). Las columnas con sufijo _waze_ratio existen únicamente en las tablas summarized; el dataset base gridwise_tci usa la referencia OSM.</w:t>
      </w:r>
    </w:p>
    <w:tbl>
      <w:tblPr>
        <w:tblW w:w="0" w:type="auto"/>
        <w:jc w:val="center"/>
        <w:tblLayout w:type="fixed"/>
        <w:tblLook w:val="04A0" w:firstRow="1" w:lastRow="0" w:firstColumn="1" w:lastColumn="0" w:noHBand="0" w:noVBand="1"/>
      </w:tblPr>
      <w:tblGrid>
        <w:gridCol w:w="2721"/>
        <w:gridCol w:w="1247"/>
        <w:gridCol w:w="4819"/>
      </w:tblGrid>
      <w:tr w:rsidR="00734973" w14:paraId="1AEFC61A" w14:textId="77777777">
        <w:trPr>
          <w:jc w:val="center"/>
        </w:trPr>
        <w:tc>
          <w:tcPr>
            <w:tcW w:w="2721" w:type="dxa"/>
            <w:tcBorders>
              <w:top w:val="single" w:sz="4" w:space="0" w:color="004B87"/>
              <w:left w:val="single" w:sz="4" w:space="0" w:color="004B87"/>
              <w:bottom w:val="single" w:sz="4" w:space="0" w:color="004B87"/>
              <w:right w:val="single" w:sz="4" w:space="0" w:color="004B87"/>
            </w:tcBorders>
            <w:shd w:val="clear" w:color="auto" w:fill="004B87"/>
          </w:tcPr>
          <w:p w14:paraId="72B28A6D" w14:textId="77777777" w:rsidR="00734973" w:rsidRDefault="00000000">
            <w:r>
              <w:rPr>
                <w:b/>
                <w:color w:val="FFFFFF"/>
                <w:sz w:val="20"/>
              </w:rPr>
              <w:t>Columna</w:t>
            </w:r>
          </w:p>
        </w:tc>
        <w:tc>
          <w:tcPr>
            <w:tcW w:w="1247" w:type="dxa"/>
            <w:tcBorders>
              <w:top w:val="single" w:sz="4" w:space="0" w:color="004B87"/>
              <w:left w:val="single" w:sz="4" w:space="0" w:color="004B87"/>
              <w:bottom w:val="single" w:sz="4" w:space="0" w:color="004B87"/>
              <w:right w:val="single" w:sz="4" w:space="0" w:color="004B87"/>
            </w:tcBorders>
            <w:shd w:val="clear" w:color="auto" w:fill="004B87"/>
          </w:tcPr>
          <w:p w14:paraId="46757E78" w14:textId="77777777" w:rsidR="00734973" w:rsidRDefault="00000000">
            <w:r>
              <w:rPr>
                <w:b/>
                <w:color w:val="FFFFFF"/>
                <w:sz w:val="20"/>
              </w:rPr>
              <w:t>Tipo</w:t>
            </w:r>
          </w:p>
        </w:tc>
        <w:tc>
          <w:tcPr>
            <w:tcW w:w="4819" w:type="dxa"/>
            <w:tcBorders>
              <w:top w:val="single" w:sz="4" w:space="0" w:color="004B87"/>
              <w:left w:val="single" w:sz="4" w:space="0" w:color="004B87"/>
              <w:bottom w:val="single" w:sz="4" w:space="0" w:color="004B87"/>
              <w:right w:val="single" w:sz="4" w:space="0" w:color="004B87"/>
            </w:tcBorders>
            <w:shd w:val="clear" w:color="auto" w:fill="004B87"/>
          </w:tcPr>
          <w:p w14:paraId="248199A3" w14:textId="77777777" w:rsidR="00734973" w:rsidRDefault="00000000">
            <w:r>
              <w:rPr>
                <w:b/>
                <w:color w:val="FFFFFF"/>
                <w:sz w:val="20"/>
              </w:rPr>
              <w:t>Descripcion</w:t>
            </w:r>
          </w:p>
        </w:tc>
      </w:tr>
      <w:tr w:rsidR="00734973" w14:paraId="625A1903" w14:textId="77777777">
        <w:trPr>
          <w:jc w:val="center"/>
        </w:trPr>
        <w:tc>
          <w:tcPr>
            <w:tcW w:w="2721" w:type="dxa"/>
            <w:tcBorders>
              <w:top w:val="single" w:sz="4" w:space="0" w:color="BFBFBF"/>
              <w:left w:val="single" w:sz="4" w:space="0" w:color="BFBFBF"/>
              <w:bottom w:val="single" w:sz="4" w:space="0" w:color="BFBFBF"/>
              <w:right w:val="single" w:sz="4" w:space="0" w:color="BFBFBF"/>
            </w:tcBorders>
            <w:shd w:val="clear" w:color="auto" w:fill="FFFFFF"/>
          </w:tcPr>
          <w:p w14:paraId="7B8F9CA6" w14:textId="77777777" w:rsidR="00734973" w:rsidRDefault="00000000">
            <w:r>
              <w:rPr>
                <w:color w:val="555555"/>
                <w:sz w:val="18"/>
              </w:rPr>
              <w:t>datetime_group</w:t>
            </w:r>
          </w:p>
        </w:tc>
        <w:tc>
          <w:tcPr>
            <w:tcW w:w="1247" w:type="dxa"/>
            <w:tcBorders>
              <w:top w:val="single" w:sz="4" w:space="0" w:color="BFBFBF"/>
              <w:left w:val="single" w:sz="4" w:space="0" w:color="BFBFBF"/>
              <w:bottom w:val="single" w:sz="4" w:space="0" w:color="BFBFBF"/>
              <w:right w:val="single" w:sz="4" w:space="0" w:color="BFBFBF"/>
            </w:tcBorders>
            <w:shd w:val="clear" w:color="auto" w:fill="FFFFFF"/>
          </w:tcPr>
          <w:p w14:paraId="4F7977E7" w14:textId="77777777" w:rsidR="00734973" w:rsidRDefault="00000000">
            <w:r>
              <w:rPr>
                <w:color w:val="555555"/>
                <w:sz w:val="18"/>
              </w:rPr>
              <w:t>timestamp</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Pr>
          <w:p w14:paraId="01F9AC78" w14:textId="77777777" w:rsidR="00734973" w:rsidRDefault="00000000">
            <w:r>
              <w:rPr>
                <w:color w:val="555555"/>
                <w:sz w:val="18"/>
              </w:rPr>
              <w:t>Inicio de la ventana temporal (hora redondeada).</w:t>
            </w:r>
          </w:p>
        </w:tc>
      </w:tr>
      <w:tr w:rsidR="00734973" w14:paraId="4F8BF2E6" w14:textId="77777777">
        <w:trPr>
          <w:jc w:val="center"/>
        </w:trPr>
        <w:tc>
          <w:tcPr>
            <w:tcW w:w="2721" w:type="dxa"/>
            <w:tcBorders>
              <w:top w:val="single" w:sz="4" w:space="0" w:color="BFBFBF"/>
              <w:left w:val="single" w:sz="4" w:space="0" w:color="BFBFBF"/>
              <w:bottom w:val="single" w:sz="4" w:space="0" w:color="BFBFBF"/>
              <w:right w:val="single" w:sz="4" w:space="0" w:color="BFBFBF"/>
            </w:tcBorders>
            <w:shd w:val="clear" w:color="auto" w:fill="E8EEF4"/>
          </w:tcPr>
          <w:p w14:paraId="357E6262" w14:textId="77777777" w:rsidR="00734973" w:rsidRDefault="00000000">
            <w:r>
              <w:rPr>
                <w:color w:val="555555"/>
                <w:sz w:val="18"/>
              </w:rPr>
              <w:t>region_slug / region_type</w:t>
            </w:r>
          </w:p>
        </w:tc>
        <w:tc>
          <w:tcPr>
            <w:tcW w:w="1247" w:type="dxa"/>
            <w:tcBorders>
              <w:top w:val="single" w:sz="4" w:space="0" w:color="BFBFBF"/>
              <w:left w:val="single" w:sz="4" w:space="0" w:color="BFBFBF"/>
              <w:bottom w:val="single" w:sz="4" w:space="0" w:color="BFBFBF"/>
              <w:right w:val="single" w:sz="4" w:space="0" w:color="BFBFBF"/>
            </w:tcBorders>
            <w:shd w:val="clear" w:color="auto" w:fill="E8EEF4"/>
          </w:tcPr>
          <w:p w14:paraId="4C910F5C" w14:textId="77777777" w:rsidR="00734973" w:rsidRDefault="00000000">
            <w:r>
              <w:rPr>
                <w:color w:val="555555"/>
                <w:sz w:val="18"/>
              </w:rPr>
              <w:t>string</w:t>
            </w:r>
          </w:p>
        </w:tc>
        <w:tc>
          <w:tcPr>
            <w:tcW w:w="4819" w:type="dxa"/>
            <w:tcBorders>
              <w:top w:val="single" w:sz="4" w:space="0" w:color="BFBFBF"/>
              <w:left w:val="single" w:sz="4" w:space="0" w:color="BFBFBF"/>
              <w:bottom w:val="single" w:sz="4" w:space="0" w:color="BFBFBF"/>
              <w:right w:val="single" w:sz="4" w:space="0" w:color="BFBFBF"/>
            </w:tcBorders>
            <w:shd w:val="clear" w:color="auto" w:fill="E8EEF4"/>
          </w:tcPr>
          <w:p w14:paraId="74071A61" w14:textId="77777777" w:rsidR="00734973" w:rsidRDefault="00000000">
            <w:r>
              <w:rPr>
                <w:color w:val="555555"/>
                <w:sz w:val="18"/>
              </w:rPr>
              <w:t>Identificador y nivel geografico (L0..L3, MR, grid).</w:t>
            </w:r>
          </w:p>
        </w:tc>
      </w:tr>
      <w:tr w:rsidR="00734973" w14:paraId="32137517" w14:textId="77777777">
        <w:trPr>
          <w:jc w:val="center"/>
        </w:trPr>
        <w:tc>
          <w:tcPr>
            <w:tcW w:w="2721" w:type="dxa"/>
            <w:tcBorders>
              <w:top w:val="single" w:sz="4" w:space="0" w:color="BFBFBF"/>
              <w:left w:val="single" w:sz="4" w:space="0" w:color="BFBFBF"/>
              <w:bottom w:val="single" w:sz="4" w:space="0" w:color="BFBFBF"/>
              <w:right w:val="single" w:sz="4" w:space="0" w:color="BFBFBF"/>
            </w:tcBorders>
            <w:shd w:val="clear" w:color="auto" w:fill="FFFFFF"/>
          </w:tcPr>
          <w:p w14:paraId="46F23E8A" w14:textId="77777777" w:rsidR="00734973" w:rsidRDefault="00000000">
            <w:r>
              <w:rPr>
                <w:color w:val="555555"/>
                <w:sz w:val="18"/>
              </w:rPr>
              <w:t>grid_id</w:t>
            </w:r>
          </w:p>
        </w:tc>
        <w:tc>
          <w:tcPr>
            <w:tcW w:w="1247" w:type="dxa"/>
            <w:tcBorders>
              <w:top w:val="single" w:sz="4" w:space="0" w:color="BFBFBF"/>
              <w:left w:val="single" w:sz="4" w:space="0" w:color="BFBFBF"/>
              <w:bottom w:val="single" w:sz="4" w:space="0" w:color="BFBFBF"/>
              <w:right w:val="single" w:sz="4" w:space="0" w:color="BFBFBF"/>
            </w:tcBorders>
            <w:shd w:val="clear" w:color="auto" w:fill="FFFFFF"/>
          </w:tcPr>
          <w:p w14:paraId="56561DEE" w14:textId="77777777" w:rsidR="00734973" w:rsidRDefault="00000000">
            <w:r>
              <w:rPr>
                <w:color w:val="555555"/>
                <w:sz w:val="18"/>
              </w:rPr>
              <w:t>string (H3)</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Pr>
          <w:p w14:paraId="40C71F95" w14:textId="77777777" w:rsidR="00734973" w:rsidRDefault="00000000">
            <w:r>
              <w:rPr>
                <w:color w:val="555555"/>
                <w:sz w:val="18"/>
              </w:rPr>
              <w:t>Identificador H3 resolucion 8.</w:t>
            </w:r>
          </w:p>
        </w:tc>
      </w:tr>
      <w:tr w:rsidR="00734973" w14:paraId="1C359677" w14:textId="77777777">
        <w:trPr>
          <w:jc w:val="center"/>
        </w:trPr>
        <w:tc>
          <w:tcPr>
            <w:tcW w:w="2721" w:type="dxa"/>
            <w:tcBorders>
              <w:top w:val="single" w:sz="4" w:space="0" w:color="BFBFBF"/>
              <w:left w:val="single" w:sz="4" w:space="0" w:color="BFBFBF"/>
              <w:bottom w:val="single" w:sz="4" w:space="0" w:color="BFBFBF"/>
              <w:right w:val="single" w:sz="4" w:space="0" w:color="BFBFBF"/>
            </w:tcBorders>
            <w:shd w:val="clear" w:color="auto" w:fill="E8EEF4"/>
          </w:tcPr>
          <w:p w14:paraId="2F7FC4A7" w14:textId="77777777" w:rsidR="00734973" w:rsidRDefault="00000000">
            <w:r>
              <w:rPr>
                <w:color w:val="555555"/>
                <w:sz w:val="18"/>
              </w:rPr>
              <w:t>roadtype</w:t>
            </w:r>
          </w:p>
        </w:tc>
        <w:tc>
          <w:tcPr>
            <w:tcW w:w="1247" w:type="dxa"/>
            <w:tcBorders>
              <w:top w:val="single" w:sz="4" w:space="0" w:color="BFBFBF"/>
              <w:left w:val="single" w:sz="4" w:space="0" w:color="BFBFBF"/>
              <w:bottom w:val="single" w:sz="4" w:space="0" w:color="BFBFBF"/>
              <w:right w:val="single" w:sz="4" w:space="0" w:color="BFBFBF"/>
            </w:tcBorders>
            <w:shd w:val="clear" w:color="auto" w:fill="E8EEF4"/>
          </w:tcPr>
          <w:p w14:paraId="53A81794" w14:textId="77777777" w:rsidR="00734973" w:rsidRDefault="00000000">
            <w:r>
              <w:rPr>
                <w:color w:val="555555"/>
                <w:sz w:val="18"/>
              </w:rPr>
              <w:t>categorical</w:t>
            </w:r>
          </w:p>
        </w:tc>
        <w:tc>
          <w:tcPr>
            <w:tcW w:w="4819" w:type="dxa"/>
            <w:tcBorders>
              <w:top w:val="single" w:sz="4" w:space="0" w:color="BFBFBF"/>
              <w:left w:val="single" w:sz="4" w:space="0" w:color="BFBFBF"/>
              <w:bottom w:val="single" w:sz="4" w:space="0" w:color="BFBFBF"/>
              <w:right w:val="single" w:sz="4" w:space="0" w:color="BFBFBF"/>
            </w:tcBorders>
            <w:shd w:val="clear" w:color="auto" w:fill="E8EEF4"/>
          </w:tcPr>
          <w:p w14:paraId="729D6B98" w14:textId="77777777" w:rsidR="00734973" w:rsidRDefault="00000000">
            <w:r>
              <w:rPr>
                <w:color w:val="555555"/>
                <w:sz w:val="18"/>
              </w:rPr>
              <w:t>small / medium / large / all_roadtype (y agrupaciones 2-levels).</w:t>
            </w:r>
          </w:p>
        </w:tc>
      </w:tr>
      <w:tr w:rsidR="00734973" w14:paraId="5DC36F46" w14:textId="77777777">
        <w:trPr>
          <w:jc w:val="center"/>
        </w:trPr>
        <w:tc>
          <w:tcPr>
            <w:tcW w:w="2721" w:type="dxa"/>
            <w:tcBorders>
              <w:top w:val="single" w:sz="4" w:space="0" w:color="BFBFBF"/>
              <w:left w:val="single" w:sz="4" w:space="0" w:color="BFBFBF"/>
              <w:bottom w:val="single" w:sz="4" w:space="0" w:color="BFBFBF"/>
              <w:right w:val="single" w:sz="4" w:space="0" w:color="BFBFBF"/>
            </w:tcBorders>
            <w:shd w:val="clear" w:color="auto" w:fill="FFFFFF"/>
          </w:tcPr>
          <w:p w14:paraId="4EDA0A74" w14:textId="77777777" w:rsidR="00734973" w:rsidRDefault="00000000">
            <w:r>
              <w:rPr>
                <w:color w:val="555555"/>
                <w:sz w:val="18"/>
              </w:rPr>
              <w:t>osm_roadlength</w:t>
            </w:r>
          </w:p>
        </w:tc>
        <w:tc>
          <w:tcPr>
            <w:tcW w:w="1247" w:type="dxa"/>
            <w:tcBorders>
              <w:top w:val="single" w:sz="4" w:space="0" w:color="BFBFBF"/>
              <w:left w:val="single" w:sz="4" w:space="0" w:color="BFBFBF"/>
              <w:bottom w:val="single" w:sz="4" w:space="0" w:color="BFBFBF"/>
              <w:right w:val="single" w:sz="4" w:space="0" w:color="BFBFBF"/>
            </w:tcBorders>
            <w:shd w:val="clear" w:color="auto" w:fill="FFFFFF"/>
          </w:tcPr>
          <w:p w14:paraId="1DCFD8F6" w14:textId="77777777" w:rsidR="00734973" w:rsidRDefault="00000000">
            <w:r>
              <w:rPr>
                <w:color w:val="555555"/>
                <w:sz w:val="18"/>
              </w:rPr>
              <w:t>metros</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Pr>
          <w:p w14:paraId="49C32085" w14:textId="77777777" w:rsidR="00734973" w:rsidRDefault="00000000">
            <w:r>
              <w:rPr>
                <w:color w:val="555555"/>
                <w:sz w:val="18"/>
              </w:rPr>
              <w:t>Longitud de la red vial en OSM para la celda.</w:t>
            </w:r>
          </w:p>
        </w:tc>
      </w:tr>
      <w:tr w:rsidR="00734973" w14:paraId="1A745B69" w14:textId="77777777">
        <w:trPr>
          <w:jc w:val="center"/>
        </w:trPr>
        <w:tc>
          <w:tcPr>
            <w:tcW w:w="2721" w:type="dxa"/>
            <w:tcBorders>
              <w:top w:val="single" w:sz="4" w:space="0" w:color="BFBFBF"/>
              <w:left w:val="single" w:sz="4" w:space="0" w:color="BFBFBF"/>
              <w:bottom w:val="single" w:sz="4" w:space="0" w:color="BFBFBF"/>
              <w:right w:val="single" w:sz="4" w:space="0" w:color="BFBFBF"/>
            </w:tcBorders>
            <w:shd w:val="clear" w:color="auto" w:fill="E8EEF4"/>
          </w:tcPr>
          <w:p w14:paraId="2D90ABEB" w14:textId="77777777" w:rsidR="00734973" w:rsidRDefault="00000000">
            <w:r>
              <w:rPr>
                <w:color w:val="555555"/>
                <w:sz w:val="18"/>
              </w:rPr>
              <w:t>avg_freeflow</w:t>
            </w:r>
          </w:p>
        </w:tc>
        <w:tc>
          <w:tcPr>
            <w:tcW w:w="1247" w:type="dxa"/>
            <w:tcBorders>
              <w:top w:val="single" w:sz="4" w:space="0" w:color="BFBFBF"/>
              <w:left w:val="single" w:sz="4" w:space="0" w:color="BFBFBF"/>
              <w:bottom w:val="single" w:sz="4" w:space="0" w:color="BFBFBF"/>
              <w:right w:val="single" w:sz="4" w:space="0" w:color="BFBFBF"/>
            </w:tcBorders>
            <w:shd w:val="clear" w:color="auto" w:fill="E8EEF4"/>
          </w:tcPr>
          <w:p w14:paraId="222027E5" w14:textId="77777777" w:rsidR="00734973" w:rsidRDefault="00000000">
            <w:r>
              <w:rPr>
                <w:color w:val="555555"/>
                <w:sz w:val="18"/>
              </w:rPr>
              <w:t>km/h</w:t>
            </w:r>
          </w:p>
        </w:tc>
        <w:tc>
          <w:tcPr>
            <w:tcW w:w="4819" w:type="dxa"/>
            <w:tcBorders>
              <w:top w:val="single" w:sz="4" w:space="0" w:color="BFBFBF"/>
              <w:left w:val="single" w:sz="4" w:space="0" w:color="BFBFBF"/>
              <w:bottom w:val="single" w:sz="4" w:space="0" w:color="BFBFBF"/>
              <w:right w:val="single" w:sz="4" w:space="0" w:color="BFBFBF"/>
            </w:tcBorders>
            <w:shd w:val="clear" w:color="auto" w:fill="E8EEF4"/>
          </w:tcPr>
          <w:p w14:paraId="46A747A5" w14:textId="77777777" w:rsidR="00734973" w:rsidRDefault="00000000">
            <w:r>
              <w:rPr>
                <w:color w:val="555555"/>
                <w:sz w:val="18"/>
              </w:rPr>
              <w:t>Velocidad libre estimada (referencia 1-2 am).</w:t>
            </w:r>
          </w:p>
        </w:tc>
      </w:tr>
      <w:tr w:rsidR="00734973" w14:paraId="5E324C5F" w14:textId="77777777">
        <w:trPr>
          <w:jc w:val="center"/>
        </w:trPr>
        <w:tc>
          <w:tcPr>
            <w:tcW w:w="2721" w:type="dxa"/>
            <w:tcBorders>
              <w:top w:val="single" w:sz="4" w:space="0" w:color="BFBFBF"/>
              <w:left w:val="single" w:sz="4" w:space="0" w:color="BFBFBF"/>
              <w:bottom w:val="single" w:sz="4" w:space="0" w:color="BFBFBF"/>
              <w:right w:val="single" w:sz="4" w:space="0" w:color="BFBFBF"/>
            </w:tcBorders>
            <w:shd w:val="clear" w:color="auto" w:fill="FFFFFF"/>
          </w:tcPr>
          <w:p w14:paraId="7CE39625" w14:textId="77777777" w:rsidR="00734973" w:rsidRDefault="00000000">
            <w:r>
              <w:rPr>
                <w:color w:val="555555"/>
                <w:sz w:val="18"/>
              </w:rPr>
              <w:t>jam_speedkmh / avg_jam_speedkmh</w:t>
            </w:r>
          </w:p>
        </w:tc>
        <w:tc>
          <w:tcPr>
            <w:tcW w:w="1247" w:type="dxa"/>
            <w:tcBorders>
              <w:top w:val="single" w:sz="4" w:space="0" w:color="BFBFBF"/>
              <w:left w:val="single" w:sz="4" w:space="0" w:color="BFBFBF"/>
              <w:bottom w:val="single" w:sz="4" w:space="0" w:color="BFBFBF"/>
              <w:right w:val="single" w:sz="4" w:space="0" w:color="BFBFBF"/>
            </w:tcBorders>
            <w:shd w:val="clear" w:color="auto" w:fill="FFFFFF"/>
          </w:tcPr>
          <w:p w14:paraId="420402D3" w14:textId="77777777" w:rsidR="00734973" w:rsidRDefault="00000000">
            <w:r>
              <w:rPr>
                <w:color w:val="555555"/>
                <w:sz w:val="18"/>
              </w:rPr>
              <w:t>km/h</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Pr>
          <w:p w14:paraId="2EED3C62" w14:textId="77777777" w:rsidR="00734973" w:rsidRDefault="00000000">
            <w:r>
              <w:rPr>
                <w:color w:val="555555"/>
                <w:sz w:val="18"/>
              </w:rPr>
              <w:t>Velocidad observada en jams.</w:t>
            </w:r>
          </w:p>
        </w:tc>
      </w:tr>
      <w:tr w:rsidR="00734973" w14:paraId="2466BB4E" w14:textId="77777777">
        <w:trPr>
          <w:jc w:val="center"/>
        </w:trPr>
        <w:tc>
          <w:tcPr>
            <w:tcW w:w="2721" w:type="dxa"/>
            <w:tcBorders>
              <w:top w:val="single" w:sz="4" w:space="0" w:color="BFBFBF"/>
              <w:left w:val="single" w:sz="4" w:space="0" w:color="BFBFBF"/>
              <w:bottom w:val="single" w:sz="4" w:space="0" w:color="BFBFBF"/>
              <w:right w:val="single" w:sz="4" w:space="0" w:color="BFBFBF"/>
            </w:tcBorders>
            <w:shd w:val="clear" w:color="auto" w:fill="E8EEF4"/>
          </w:tcPr>
          <w:p w14:paraId="4AA8D15F" w14:textId="77777777" w:rsidR="00734973" w:rsidRDefault="00000000">
            <w:r>
              <w:rPr>
                <w:color w:val="555555"/>
                <w:sz w:val="18"/>
              </w:rPr>
              <w:t>jam_speed_ratio</w:t>
            </w:r>
          </w:p>
        </w:tc>
        <w:tc>
          <w:tcPr>
            <w:tcW w:w="1247" w:type="dxa"/>
            <w:tcBorders>
              <w:top w:val="single" w:sz="4" w:space="0" w:color="BFBFBF"/>
              <w:left w:val="single" w:sz="4" w:space="0" w:color="BFBFBF"/>
              <w:bottom w:val="single" w:sz="4" w:space="0" w:color="BFBFBF"/>
              <w:right w:val="single" w:sz="4" w:space="0" w:color="BFBFBF"/>
            </w:tcBorders>
            <w:shd w:val="clear" w:color="auto" w:fill="E8EEF4"/>
          </w:tcPr>
          <w:p w14:paraId="497502D3" w14:textId="77777777" w:rsidR="00734973" w:rsidRDefault="00000000">
            <w:r>
              <w:rPr>
                <w:color w:val="555555"/>
                <w:sz w:val="18"/>
              </w:rPr>
              <w:t>%</w:t>
            </w:r>
          </w:p>
        </w:tc>
        <w:tc>
          <w:tcPr>
            <w:tcW w:w="4819" w:type="dxa"/>
            <w:tcBorders>
              <w:top w:val="single" w:sz="4" w:space="0" w:color="BFBFBF"/>
              <w:left w:val="single" w:sz="4" w:space="0" w:color="BFBFBF"/>
              <w:bottom w:val="single" w:sz="4" w:space="0" w:color="BFBFBF"/>
              <w:right w:val="single" w:sz="4" w:space="0" w:color="BFBFBF"/>
            </w:tcBorders>
            <w:shd w:val="clear" w:color="auto" w:fill="E8EEF4"/>
          </w:tcPr>
          <w:p w14:paraId="28FA4646" w14:textId="77777777" w:rsidR="00734973" w:rsidRDefault="00000000">
            <w:r>
              <w:rPr>
                <w:color w:val="555555"/>
                <w:sz w:val="18"/>
              </w:rPr>
              <w:t>jam_speedkmh / avg_freeflow × 100.</w:t>
            </w:r>
          </w:p>
        </w:tc>
      </w:tr>
      <w:tr w:rsidR="00734973" w14:paraId="032A3AF5" w14:textId="77777777">
        <w:trPr>
          <w:jc w:val="center"/>
        </w:trPr>
        <w:tc>
          <w:tcPr>
            <w:tcW w:w="2721" w:type="dxa"/>
            <w:tcBorders>
              <w:top w:val="single" w:sz="4" w:space="0" w:color="BFBFBF"/>
              <w:left w:val="single" w:sz="4" w:space="0" w:color="BFBFBF"/>
              <w:bottom w:val="single" w:sz="4" w:space="0" w:color="BFBFBF"/>
              <w:right w:val="single" w:sz="4" w:space="0" w:color="BFBFBF"/>
            </w:tcBorders>
            <w:shd w:val="clear" w:color="auto" w:fill="FFFFFF"/>
          </w:tcPr>
          <w:p w14:paraId="142C6AF1" w14:textId="77777777" w:rsidR="00734973" w:rsidRDefault="00000000">
            <w:r>
              <w:rPr>
                <w:color w:val="555555"/>
                <w:sz w:val="18"/>
              </w:rPr>
              <w:t>speed</w:t>
            </w:r>
          </w:p>
        </w:tc>
        <w:tc>
          <w:tcPr>
            <w:tcW w:w="1247" w:type="dxa"/>
            <w:tcBorders>
              <w:top w:val="single" w:sz="4" w:space="0" w:color="BFBFBF"/>
              <w:left w:val="single" w:sz="4" w:space="0" w:color="BFBFBF"/>
              <w:bottom w:val="single" w:sz="4" w:space="0" w:color="BFBFBF"/>
              <w:right w:val="single" w:sz="4" w:space="0" w:color="BFBFBF"/>
            </w:tcBorders>
            <w:shd w:val="clear" w:color="auto" w:fill="FFFFFF"/>
          </w:tcPr>
          <w:p w14:paraId="070F5D98" w14:textId="77777777" w:rsidR="00734973" w:rsidRDefault="00000000">
            <w:r>
              <w:rPr>
                <w:color w:val="555555"/>
                <w:sz w:val="18"/>
              </w:rPr>
              <w:t>km/h</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Pr>
          <w:p w14:paraId="738652FA" w14:textId="77777777" w:rsidR="00734973" w:rsidRDefault="00000000">
            <w:r>
              <w:rPr>
                <w:color w:val="555555"/>
                <w:sz w:val="18"/>
              </w:rPr>
              <w:t>Velocidad esperada (ponderacion por tci_osm_ratio).</w:t>
            </w:r>
          </w:p>
        </w:tc>
      </w:tr>
      <w:tr w:rsidR="00734973" w14:paraId="544AF3FF" w14:textId="77777777">
        <w:trPr>
          <w:jc w:val="center"/>
        </w:trPr>
        <w:tc>
          <w:tcPr>
            <w:tcW w:w="2721" w:type="dxa"/>
            <w:tcBorders>
              <w:top w:val="single" w:sz="4" w:space="0" w:color="BFBFBF"/>
              <w:left w:val="single" w:sz="4" w:space="0" w:color="BFBFBF"/>
              <w:bottom w:val="single" w:sz="4" w:space="0" w:color="BFBFBF"/>
              <w:right w:val="single" w:sz="4" w:space="0" w:color="BFBFBF"/>
            </w:tcBorders>
            <w:shd w:val="clear" w:color="auto" w:fill="E8EEF4"/>
          </w:tcPr>
          <w:p w14:paraId="06247F55" w14:textId="77777777" w:rsidR="00734973" w:rsidRDefault="00000000">
            <w:r>
              <w:rPr>
                <w:color w:val="555555"/>
                <w:sz w:val="18"/>
              </w:rPr>
              <w:t>speed_ratio / t_speed_ratio</w:t>
            </w:r>
          </w:p>
        </w:tc>
        <w:tc>
          <w:tcPr>
            <w:tcW w:w="1247" w:type="dxa"/>
            <w:tcBorders>
              <w:top w:val="single" w:sz="4" w:space="0" w:color="BFBFBF"/>
              <w:left w:val="single" w:sz="4" w:space="0" w:color="BFBFBF"/>
              <w:bottom w:val="single" w:sz="4" w:space="0" w:color="BFBFBF"/>
              <w:right w:val="single" w:sz="4" w:space="0" w:color="BFBFBF"/>
            </w:tcBorders>
            <w:shd w:val="clear" w:color="auto" w:fill="E8EEF4"/>
          </w:tcPr>
          <w:p w14:paraId="41358772" w14:textId="77777777" w:rsidR="00734973" w:rsidRDefault="00000000">
            <w:r>
              <w:rPr>
                <w:color w:val="555555"/>
                <w:sz w:val="18"/>
              </w:rPr>
              <w:t>%</w:t>
            </w:r>
          </w:p>
        </w:tc>
        <w:tc>
          <w:tcPr>
            <w:tcW w:w="4819" w:type="dxa"/>
            <w:tcBorders>
              <w:top w:val="single" w:sz="4" w:space="0" w:color="BFBFBF"/>
              <w:left w:val="single" w:sz="4" w:space="0" w:color="BFBFBF"/>
              <w:bottom w:val="single" w:sz="4" w:space="0" w:color="BFBFBF"/>
              <w:right w:val="single" w:sz="4" w:space="0" w:color="BFBFBF"/>
            </w:tcBorders>
            <w:shd w:val="clear" w:color="auto" w:fill="E8EEF4"/>
          </w:tcPr>
          <w:p w14:paraId="3D99E74B" w14:textId="77777777" w:rsidR="00734973" w:rsidRDefault="00000000">
            <w:r>
              <w:rPr>
                <w:color w:val="555555"/>
                <w:sz w:val="18"/>
              </w:rPr>
              <w:t>speed / avg_freeflow × 100.</w:t>
            </w:r>
          </w:p>
        </w:tc>
      </w:tr>
      <w:tr w:rsidR="00734973" w14:paraId="1F09B34A" w14:textId="77777777">
        <w:trPr>
          <w:jc w:val="center"/>
        </w:trPr>
        <w:tc>
          <w:tcPr>
            <w:tcW w:w="2721" w:type="dxa"/>
            <w:tcBorders>
              <w:top w:val="single" w:sz="4" w:space="0" w:color="BFBFBF"/>
              <w:left w:val="single" w:sz="4" w:space="0" w:color="BFBFBF"/>
              <w:bottom w:val="single" w:sz="4" w:space="0" w:color="BFBFBF"/>
              <w:right w:val="single" w:sz="4" w:space="0" w:color="BFBFBF"/>
            </w:tcBorders>
            <w:shd w:val="clear" w:color="auto" w:fill="FFFFFF"/>
          </w:tcPr>
          <w:p w14:paraId="5A7F6FFA" w14:textId="77777777" w:rsidR="00734973" w:rsidRDefault="00000000">
            <w:r>
              <w:rPr>
                <w:color w:val="555555"/>
                <w:sz w:val="18"/>
              </w:rPr>
              <w:t>tci</w:t>
            </w:r>
          </w:p>
        </w:tc>
        <w:tc>
          <w:tcPr>
            <w:tcW w:w="1247" w:type="dxa"/>
            <w:tcBorders>
              <w:top w:val="single" w:sz="4" w:space="0" w:color="BFBFBF"/>
              <w:left w:val="single" w:sz="4" w:space="0" w:color="BFBFBF"/>
              <w:bottom w:val="single" w:sz="4" w:space="0" w:color="BFBFBF"/>
              <w:right w:val="single" w:sz="4" w:space="0" w:color="BFBFBF"/>
            </w:tcBorders>
            <w:shd w:val="clear" w:color="auto" w:fill="FFFFFF"/>
          </w:tcPr>
          <w:p w14:paraId="65F7AAB3" w14:textId="77777777" w:rsidR="00734973" w:rsidRDefault="00000000">
            <w:r>
              <w:rPr>
                <w:color w:val="555555"/>
                <w:sz w:val="18"/>
              </w:rPr>
              <w:t>metros·obs</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Pr>
          <w:p w14:paraId="695C8FE8" w14:textId="77777777" w:rsidR="00734973" w:rsidRDefault="00000000">
            <w:r>
              <w:rPr>
                <w:color w:val="555555"/>
                <w:sz w:val="18"/>
              </w:rPr>
              <w:t>Suma de longitudes de jams en la ventana.</w:t>
            </w:r>
          </w:p>
        </w:tc>
      </w:tr>
      <w:tr w:rsidR="00734973" w14:paraId="3A66E245" w14:textId="77777777">
        <w:trPr>
          <w:jc w:val="center"/>
        </w:trPr>
        <w:tc>
          <w:tcPr>
            <w:tcW w:w="2721" w:type="dxa"/>
            <w:tcBorders>
              <w:top w:val="single" w:sz="4" w:space="0" w:color="BFBFBF"/>
              <w:left w:val="single" w:sz="4" w:space="0" w:color="BFBFBF"/>
              <w:bottom w:val="single" w:sz="4" w:space="0" w:color="BFBFBF"/>
              <w:right w:val="single" w:sz="4" w:space="0" w:color="BFBFBF"/>
            </w:tcBorders>
            <w:shd w:val="clear" w:color="auto" w:fill="E8EEF4"/>
          </w:tcPr>
          <w:p w14:paraId="522FE8F6" w14:textId="77777777" w:rsidR="00734973" w:rsidRDefault="00000000">
            <w:r>
              <w:rPr>
                <w:color w:val="555555"/>
                <w:sz w:val="18"/>
              </w:rPr>
              <w:t>severe_tci</w:t>
            </w:r>
          </w:p>
        </w:tc>
        <w:tc>
          <w:tcPr>
            <w:tcW w:w="1247" w:type="dxa"/>
            <w:tcBorders>
              <w:top w:val="single" w:sz="4" w:space="0" w:color="BFBFBF"/>
              <w:left w:val="single" w:sz="4" w:space="0" w:color="BFBFBF"/>
              <w:bottom w:val="single" w:sz="4" w:space="0" w:color="BFBFBF"/>
              <w:right w:val="single" w:sz="4" w:space="0" w:color="BFBFBF"/>
            </w:tcBorders>
            <w:shd w:val="clear" w:color="auto" w:fill="E8EEF4"/>
          </w:tcPr>
          <w:p w14:paraId="1308FF5C" w14:textId="77777777" w:rsidR="00734973" w:rsidRDefault="00000000">
            <w:r>
              <w:rPr>
                <w:color w:val="555555"/>
                <w:sz w:val="18"/>
              </w:rPr>
              <w:t>metros·obs</w:t>
            </w:r>
          </w:p>
        </w:tc>
        <w:tc>
          <w:tcPr>
            <w:tcW w:w="4819" w:type="dxa"/>
            <w:tcBorders>
              <w:top w:val="single" w:sz="4" w:space="0" w:color="BFBFBF"/>
              <w:left w:val="single" w:sz="4" w:space="0" w:color="BFBFBF"/>
              <w:bottom w:val="single" w:sz="4" w:space="0" w:color="BFBFBF"/>
              <w:right w:val="single" w:sz="4" w:space="0" w:color="BFBFBF"/>
            </w:tcBorders>
            <w:shd w:val="clear" w:color="auto" w:fill="E8EEF4"/>
          </w:tcPr>
          <w:p w14:paraId="5B3925AA" w14:textId="77777777" w:rsidR="00734973" w:rsidRDefault="00000000">
            <w:r>
              <w:rPr>
                <w:color w:val="555555"/>
                <w:sz w:val="18"/>
              </w:rPr>
              <w:t>TCI restringido a jams con velocidad &lt; 40% del free-flow.</w:t>
            </w:r>
          </w:p>
        </w:tc>
      </w:tr>
      <w:tr w:rsidR="00734973" w14:paraId="1FC184BC" w14:textId="77777777">
        <w:trPr>
          <w:jc w:val="center"/>
        </w:trPr>
        <w:tc>
          <w:tcPr>
            <w:tcW w:w="2721" w:type="dxa"/>
            <w:tcBorders>
              <w:top w:val="single" w:sz="4" w:space="0" w:color="BFBFBF"/>
              <w:left w:val="single" w:sz="4" w:space="0" w:color="BFBFBF"/>
              <w:bottom w:val="single" w:sz="4" w:space="0" w:color="BFBFBF"/>
              <w:right w:val="single" w:sz="4" w:space="0" w:color="BFBFBF"/>
            </w:tcBorders>
            <w:shd w:val="clear" w:color="auto" w:fill="FFFFFF"/>
          </w:tcPr>
          <w:p w14:paraId="1803400B" w14:textId="77777777" w:rsidR="00734973" w:rsidRDefault="00000000">
            <w:r>
              <w:rPr>
                <w:color w:val="555555"/>
                <w:sz w:val="18"/>
              </w:rPr>
              <w:t>tci_osm_ratio / tci_waze_ratio</w:t>
            </w:r>
          </w:p>
        </w:tc>
        <w:tc>
          <w:tcPr>
            <w:tcW w:w="1247" w:type="dxa"/>
            <w:tcBorders>
              <w:top w:val="single" w:sz="4" w:space="0" w:color="BFBFBF"/>
              <w:left w:val="single" w:sz="4" w:space="0" w:color="BFBFBF"/>
              <w:bottom w:val="single" w:sz="4" w:space="0" w:color="BFBFBF"/>
              <w:right w:val="single" w:sz="4" w:space="0" w:color="BFBFBF"/>
            </w:tcBorders>
            <w:shd w:val="clear" w:color="auto" w:fill="FFFFFF"/>
          </w:tcPr>
          <w:p w14:paraId="4FBCAAB4" w14:textId="77777777" w:rsidR="00734973" w:rsidRDefault="00000000">
            <w:r>
              <w:rPr>
                <w:color w:val="555555"/>
                <w:sz w:val="18"/>
              </w:rPr>
              <w:t>%</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Pr>
          <w:p w14:paraId="13EDAAE3" w14:textId="77777777" w:rsidR="00734973" w:rsidRDefault="00000000">
            <w:r>
              <w:rPr>
                <w:color w:val="555555"/>
                <w:sz w:val="18"/>
              </w:rPr>
              <w:t>TCI normalizado por red (OSM o Waze).</w:t>
            </w:r>
          </w:p>
        </w:tc>
      </w:tr>
      <w:tr w:rsidR="00734973" w14:paraId="6E71F896" w14:textId="77777777">
        <w:trPr>
          <w:jc w:val="center"/>
        </w:trPr>
        <w:tc>
          <w:tcPr>
            <w:tcW w:w="2721" w:type="dxa"/>
            <w:tcBorders>
              <w:top w:val="single" w:sz="4" w:space="0" w:color="BFBFBF"/>
              <w:left w:val="single" w:sz="4" w:space="0" w:color="BFBFBF"/>
              <w:bottom w:val="single" w:sz="4" w:space="0" w:color="BFBFBF"/>
              <w:right w:val="single" w:sz="4" w:space="0" w:color="BFBFBF"/>
            </w:tcBorders>
            <w:shd w:val="clear" w:color="auto" w:fill="E8EEF4"/>
          </w:tcPr>
          <w:p w14:paraId="5E0DD199" w14:textId="77777777" w:rsidR="00734973" w:rsidRDefault="00000000">
            <w:r>
              <w:rPr>
                <w:color w:val="555555"/>
                <w:sz w:val="18"/>
              </w:rPr>
              <w:t>tci_severe_osm_ratio / tci_severe_waze_ratio</w:t>
            </w:r>
          </w:p>
        </w:tc>
        <w:tc>
          <w:tcPr>
            <w:tcW w:w="1247" w:type="dxa"/>
            <w:tcBorders>
              <w:top w:val="single" w:sz="4" w:space="0" w:color="BFBFBF"/>
              <w:left w:val="single" w:sz="4" w:space="0" w:color="BFBFBF"/>
              <w:bottom w:val="single" w:sz="4" w:space="0" w:color="BFBFBF"/>
              <w:right w:val="single" w:sz="4" w:space="0" w:color="BFBFBF"/>
            </w:tcBorders>
            <w:shd w:val="clear" w:color="auto" w:fill="E8EEF4"/>
          </w:tcPr>
          <w:p w14:paraId="532EC85A" w14:textId="77777777" w:rsidR="00734973" w:rsidRDefault="00000000">
            <w:r>
              <w:rPr>
                <w:color w:val="555555"/>
                <w:sz w:val="18"/>
              </w:rPr>
              <w:t>%</w:t>
            </w:r>
          </w:p>
        </w:tc>
        <w:tc>
          <w:tcPr>
            <w:tcW w:w="4819" w:type="dxa"/>
            <w:tcBorders>
              <w:top w:val="single" w:sz="4" w:space="0" w:color="BFBFBF"/>
              <w:left w:val="single" w:sz="4" w:space="0" w:color="BFBFBF"/>
              <w:bottom w:val="single" w:sz="4" w:space="0" w:color="BFBFBF"/>
              <w:right w:val="single" w:sz="4" w:space="0" w:color="BFBFBF"/>
            </w:tcBorders>
            <w:shd w:val="clear" w:color="auto" w:fill="E8EEF4"/>
          </w:tcPr>
          <w:p w14:paraId="44C90281" w14:textId="77777777" w:rsidR="00734973" w:rsidRDefault="00000000">
            <w:r>
              <w:rPr>
                <w:color w:val="555555"/>
                <w:sz w:val="18"/>
              </w:rPr>
              <w:t>Idem para severos.</w:t>
            </w:r>
          </w:p>
        </w:tc>
      </w:tr>
      <w:tr w:rsidR="00734973" w14:paraId="6DA60FE0" w14:textId="77777777">
        <w:trPr>
          <w:jc w:val="center"/>
        </w:trPr>
        <w:tc>
          <w:tcPr>
            <w:tcW w:w="2721" w:type="dxa"/>
            <w:tcBorders>
              <w:top w:val="single" w:sz="4" w:space="0" w:color="BFBFBF"/>
              <w:left w:val="single" w:sz="4" w:space="0" w:color="BFBFBF"/>
              <w:bottom w:val="single" w:sz="4" w:space="0" w:color="BFBFBF"/>
              <w:right w:val="single" w:sz="4" w:space="0" w:color="BFBFBF"/>
            </w:tcBorders>
            <w:shd w:val="clear" w:color="auto" w:fill="FFFFFF"/>
          </w:tcPr>
          <w:p w14:paraId="255A77A6" w14:textId="77777777" w:rsidR="00734973" w:rsidRDefault="00000000">
            <w:r>
              <w:rPr>
                <w:color w:val="555555"/>
                <w:sz w:val="18"/>
              </w:rPr>
              <w:t>tc_spread / tc_severe_spread</w:t>
            </w:r>
          </w:p>
        </w:tc>
        <w:tc>
          <w:tcPr>
            <w:tcW w:w="1247" w:type="dxa"/>
            <w:tcBorders>
              <w:top w:val="single" w:sz="4" w:space="0" w:color="BFBFBF"/>
              <w:left w:val="single" w:sz="4" w:space="0" w:color="BFBFBF"/>
              <w:bottom w:val="single" w:sz="4" w:space="0" w:color="BFBFBF"/>
              <w:right w:val="single" w:sz="4" w:space="0" w:color="BFBFBF"/>
            </w:tcBorders>
            <w:shd w:val="clear" w:color="auto" w:fill="FFFFFF"/>
          </w:tcPr>
          <w:p w14:paraId="1AACD706" w14:textId="77777777" w:rsidR="00734973" w:rsidRDefault="00000000">
            <w:r>
              <w:rPr>
                <w:color w:val="555555"/>
                <w:sz w:val="18"/>
              </w:rPr>
              <w:t>metros</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Pr>
          <w:p w14:paraId="73C1D219" w14:textId="77777777" w:rsidR="00734973" w:rsidRDefault="00000000">
            <w:r>
              <w:rPr>
                <w:color w:val="555555"/>
                <w:sz w:val="18"/>
              </w:rPr>
              <w:t>Longitud de segmentos con al menos un jam (TCS).</w:t>
            </w:r>
          </w:p>
        </w:tc>
      </w:tr>
      <w:tr w:rsidR="00734973" w14:paraId="511B04DC" w14:textId="77777777">
        <w:trPr>
          <w:jc w:val="center"/>
        </w:trPr>
        <w:tc>
          <w:tcPr>
            <w:tcW w:w="2721" w:type="dxa"/>
            <w:tcBorders>
              <w:top w:val="single" w:sz="4" w:space="0" w:color="BFBFBF"/>
              <w:left w:val="single" w:sz="4" w:space="0" w:color="BFBFBF"/>
              <w:bottom w:val="single" w:sz="4" w:space="0" w:color="BFBFBF"/>
              <w:right w:val="single" w:sz="4" w:space="0" w:color="BFBFBF"/>
            </w:tcBorders>
            <w:shd w:val="clear" w:color="auto" w:fill="E8EEF4"/>
          </w:tcPr>
          <w:p w14:paraId="16BBFBE3" w14:textId="77777777" w:rsidR="00734973" w:rsidRDefault="00000000">
            <w:r>
              <w:rPr>
                <w:color w:val="555555"/>
                <w:sz w:val="18"/>
              </w:rPr>
              <w:t>tc_spread_osm_ratio / tc_spread_waze_ratio</w:t>
            </w:r>
          </w:p>
        </w:tc>
        <w:tc>
          <w:tcPr>
            <w:tcW w:w="1247" w:type="dxa"/>
            <w:tcBorders>
              <w:top w:val="single" w:sz="4" w:space="0" w:color="BFBFBF"/>
              <w:left w:val="single" w:sz="4" w:space="0" w:color="BFBFBF"/>
              <w:bottom w:val="single" w:sz="4" w:space="0" w:color="BFBFBF"/>
              <w:right w:val="single" w:sz="4" w:space="0" w:color="BFBFBF"/>
            </w:tcBorders>
            <w:shd w:val="clear" w:color="auto" w:fill="E8EEF4"/>
          </w:tcPr>
          <w:p w14:paraId="44BB0284" w14:textId="77777777" w:rsidR="00734973" w:rsidRDefault="00000000">
            <w:r>
              <w:rPr>
                <w:color w:val="555555"/>
                <w:sz w:val="18"/>
              </w:rPr>
              <w:t>%</w:t>
            </w:r>
          </w:p>
        </w:tc>
        <w:tc>
          <w:tcPr>
            <w:tcW w:w="4819" w:type="dxa"/>
            <w:tcBorders>
              <w:top w:val="single" w:sz="4" w:space="0" w:color="BFBFBF"/>
              <w:left w:val="single" w:sz="4" w:space="0" w:color="BFBFBF"/>
              <w:bottom w:val="single" w:sz="4" w:space="0" w:color="BFBFBF"/>
              <w:right w:val="single" w:sz="4" w:space="0" w:color="BFBFBF"/>
            </w:tcBorders>
            <w:shd w:val="clear" w:color="auto" w:fill="E8EEF4"/>
          </w:tcPr>
          <w:p w14:paraId="555C4DA1" w14:textId="77777777" w:rsidR="00734973" w:rsidRDefault="00000000">
            <w:r>
              <w:rPr>
                <w:color w:val="555555"/>
                <w:sz w:val="18"/>
              </w:rPr>
              <w:t>TCS normalizado por red.</w:t>
            </w:r>
          </w:p>
        </w:tc>
      </w:tr>
      <w:tr w:rsidR="00734973" w14:paraId="32C09E9F" w14:textId="77777777">
        <w:trPr>
          <w:jc w:val="center"/>
        </w:trPr>
        <w:tc>
          <w:tcPr>
            <w:tcW w:w="2721" w:type="dxa"/>
            <w:tcBorders>
              <w:top w:val="single" w:sz="4" w:space="0" w:color="BFBFBF"/>
              <w:left w:val="single" w:sz="4" w:space="0" w:color="BFBFBF"/>
              <w:bottom w:val="single" w:sz="4" w:space="0" w:color="BFBFBF"/>
              <w:right w:val="single" w:sz="4" w:space="0" w:color="BFBFBF"/>
            </w:tcBorders>
            <w:shd w:val="clear" w:color="auto" w:fill="FFFFFF"/>
          </w:tcPr>
          <w:p w14:paraId="149650EE" w14:textId="77777777" w:rsidR="00734973" w:rsidRDefault="00000000">
            <w:r>
              <w:rPr>
                <w:color w:val="555555"/>
                <w:sz w:val="18"/>
              </w:rPr>
              <w:t>tc_severe_spread_osm_ratio / tc_severe_spread_waze_ratio</w:t>
            </w:r>
          </w:p>
        </w:tc>
        <w:tc>
          <w:tcPr>
            <w:tcW w:w="1247" w:type="dxa"/>
            <w:tcBorders>
              <w:top w:val="single" w:sz="4" w:space="0" w:color="BFBFBF"/>
              <w:left w:val="single" w:sz="4" w:space="0" w:color="BFBFBF"/>
              <w:bottom w:val="single" w:sz="4" w:space="0" w:color="BFBFBF"/>
              <w:right w:val="single" w:sz="4" w:space="0" w:color="BFBFBF"/>
            </w:tcBorders>
            <w:shd w:val="clear" w:color="auto" w:fill="FFFFFF"/>
          </w:tcPr>
          <w:p w14:paraId="65AB683D" w14:textId="77777777" w:rsidR="00734973" w:rsidRDefault="00000000">
            <w:r>
              <w:rPr>
                <w:color w:val="555555"/>
                <w:sz w:val="18"/>
              </w:rPr>
              <w:t>%</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Pr>
          <w:p w14:paraId="7BCAEBAF" w14:textId="77777777" w:rsidR="00734973" w:rsidRDefault="00000000">
            <w:r>
              <w:rPr>
                <w:color w:val="555555"/>
                <w:sz w:val="18"/>
              </w:rPr>
              <w:t>TCS severo normalizado.</w:t>
            </w:r>
          </w:p>
        </w:tc>
      </w:tr>
      <w:tr w:rsidR="00734973" w14:paraId="39B70926" w14:textId="77777777">
        <w:trPr>
          <w:jc w:val="center"/>
        </w:trPr>
        <w:tc>
          <w:tcPr>
            <w:tcW w:w="2721" w:type="dxa"/>
            <w:tcBorders>
              <w:top w:val="single" w:sz="4" w:space="0" w:color="BFBFBF"/>
              <w:left w:val="single" w:sz="4" w:space="0" w:color="BFBFBF"/>
              <w:bottom w:val="single" w:sz="4" w:space="0" w:color="BFBFBF"/>
              <w:right w:val="single" w:sz="4" w:space="0" w:color="BFBFBF"/>
            </w:tcBorders>
            <w:shd w:val="clear" w:color="auto" w:fill="E8EEF4"/>
          </w:tcPr>
          <w:p w14:paraId="229211F4" w14:textId="77777777" w:rsidR="00734973" w:rsidRDefault="00000000">
            <w:r>
              <w:rPr>
                <w:color w:val="555555"/>
                <w:sz w:val="18"/>
              </w:rPr>
              <w:t>tc_persistance_ratio</w:t>
            </w:r>
          </w:p>
        </w:tc>
        <w:tc>
          <w:tcPr>
            <w:tcW w:w="1247" w:type="dxa"/>
            <w:tcBorders>
              <w:top w:val="single" w:sz="4" w:space="0" w:color="BFBFBF"/>
              <w:left w:val="single" w:sz="4" w:space="0" w:color="BFBFBF"/>
              <w:bottom w:val="single" w:sz="4" w:space="0" w:color="BFBFBF"/>
              <w:right w:val="single" w:sz="4" w:space="0" w:color="BFBFBF"/>
            </w:tcBorders>
            <w:shd w:val="clear" w:color="auto" w:fill="E8EEF4"/>
          </w:tcPr>
          <w:p w14:paraId="58C78F76" w14:textId="77777777" w:rsidR="00734973" w:rsidRDefault="00000000">
            <w:r>
              <w:rPr>
                <w:color w:val="555555"/>
                <w:sz w:val="18"/>
              </w:rPr>
              <w:t>%</w:t>
            </w:r>
          </w:p>
        </w:tc>
        <w:tc>
          <w:tcPr>
            <w:tcW w:w="4819" w:type="dxa"/>
            <w:tcBorders>
              <w:top w:val="single" w:sz="4" w:space="0" w:color="BFBFBF"/>
              <w:left w:val="single" w:sz="4" w:space="0" w:color="BFBFBF"/>
              <w:bottom w:val="single" w:sz="4" w:space="0" w:color="BFBFBF"/>
              <w:right w:val="single" w:sz="4" w:space="0" w:color="BFBFBF"/>
            </w:tcBorders>
            <w:shd w:val="clear" w:color="auto" w:fill="E8EEF4"/>
          </w:tcPr>
          <w:p w14:paraId="7AD78931" w14:textId="77777777" w:rsidR="00734973" w:rsidRDefault="00000000">
            <w:r>
              <w:rPr>
                <w:color w:val="555555"/>
                <w:sz w:val="18"/>
              </w:rPr>
              <w:t>(TCI / TCS) / N_obs × 100. Duracion media del jam.</w:t>
            </w:r>
          </w:p>
        </w:tc>
      </w:tr>
      <w:tr w:rsidR="00734973" w14:paraId="479F72BB" w14:textId="77777777">
        <w:trPr>
          <w:jc w:val="center"/>
        </w:trPr>
        <w:tc>
          <w:tcPr>
            <w:tcW w:w="2721" w:type="dxa"/>
            <w:tcBorders>
              <w:top w:val="single" w:sz="4" w:space="0" w:color="BFBFBF"/>
              <w:left w:val="single" w:sz="4" w:space="0" w:color="BFBFBF"/>
              <w:bottom w:val="single" w:sz="4" w:space="0" w:color="BFBFBF"/>
              <w:right w:val="single" w:sz="4" w:space="0" w:color="BFBFBF"/>
            </w:tcBorders>
            <w:shd w:val="clear" w:color="auto" w:fill="FFFFFF"/>
          </w:tcPr>
          <w:p w14:paraId="3DE6C34F" w14:textId="77777777" w:rsidR="00734973" w:rsidRDefault="00000000">
            <w:r>
              <w:rPr>
                <w:color w:val="555555"/>
                <w:sz w:val="18"/>
              </w:rPr>
              <w:t>tc_severe_persistance_ratio</w:t>
            </w:r>
          </w:p>
        </w:tc>
        <w:tc>
          <w:tcPr>
            <w:tcW w:w="1247" w:type="dxa"/>
            <w:tcBorders>
              <w:top w:val="single" w:sz="4" w:space="0" w:color="BFBFBF"/>
              <w:left w:val="single" w:sz="4" w:space="0" w:color="BFBFBF"/>
              <w:bottom w:val="single" w:sz="4" w:space="0" w:color="BFBFBF"/>
              <w:right w:val="single" w:sz="4" w:space="0" w:color="BFBFBF"/>
            </w:tcBorders>
            <w:shd w:val="clear" w:color="auto" w:fill="FFFFFF"/>
          </w:tcPr>
          <w:p w14:paraId="58DF72A2" w14:textId="77777777" w:rsidR="00734973" w:rsidRDefault="00000000">
            <w:r>
              <w:rPr>
                <w:color w:val="555555"/>
                <w:sz w:val="18"/>
              </w:rPr>
              <w:t>%</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Pr>
          <w:p w14:paraId="0F3D8EE4" w14:textId="77777777" w:rsidR="00734973" w:rsidRDefault="00000000">
            <w:r>
              <w:rPr>
                <w:color w:val="555555"/>
                <w:sz w:val="18"/>
              </w:rPr>
              <w:t>Persistencia para jams severos.</w:t>
            </w:r>
          </w:p>
        </w:tc>
      </w:tr>
      <w:tr w:rsidR="00734973" w14:paraId="36DBF9A1" w14:textId="77777777">
        <w:trPr>
          <w:jc w:val="center"/>
        </w:trPr>
        <w:tc>
          <w:tcPr>
            <w:tcW w:w="2721" w:type="dxa"/>
            <w:tcBorders>
              <w:top w:val="single" w:sz="4" w:space="0" w:color="BFBFBF"/>
              <w:left w:val="single" w:sz="4" w:space="0" w:color="BFBFBF"/>
              <w:bottom w:val="single" w:sz="4" w:space="0" w:color="BFBFBF"/>
              <w:right w:val="single" w:sz="4" w:space="0" w:color="BFBFBF"/>
            </w:tcBorders>
            <w:shd w:val="clear" w:color="auto" w:fill="E8EEF4"/>
          </w:tcPr>
          <w:p w14:paraId="4B0148B9" w14:textId="77777777" w:rsidR="00734973" w:rsidRDefault="00000000">
            <w:r>
              <w:rPr>
                <w:color w:val="555555"/>
                <w:sz w:val="18"/>
              </w:rPr>
              <w:t>flag_corr_type</w:t>
            </w:r>
          </w:p>
        </w:tc>
        <w:tc>
          <w:tcPr>
            <w:tcW w:w="1247" w:type="dxa"/>
            <w:tcBorders>
              <w:top w:val="single" w:sz="4" w:space="0" w:color="BFBFBF"/>
              <w:left w:val="single" w:sz="4" w:space="0" w:color="BFBFBF"/>
              <w:bottom w:val="single" w:sz="4" w:space="0" w:color="BFBFBF"/>
              <w:right w:val="single" w:sz="4" w:space="0" w:color="BFBFBF"/>
            </w:tcBorders>
            <w:shd w:val="clear" w:color="auto" w:fill="E8EEF4"/>
          </w:tcPr>
          <w:p w14:paraId="0B4FC46A" w14:textId="77777777" w:rsidR="00734973" w:rsidRDefault="00000000">
            <w:r>
              <w:rPr>
                <w:color w:val="555555"/>
                <w:sz w:val="18"/>
              </w:rPr>
              <w:t>int</w:t>
            </w:r>
          </w:p>
        </w:tc>
        <w:tc>
          <w:tcPr>
            <w:tcW w:w="4819" w:type="dxa"/>
            <w:tcBorders>
              <w:top w:val="single" w:sz="4" w:space="0" w:color="BFBFBF"/>
              <w:left w:val="single" w:sz="4" w:space="0" w:color="BFBFBF"/>
              <w:bottom w:val="single" w:sz="4" w:space="0" w:color="BFBFBF"/>
              <w:right w:val="single" w:sz="4" w:space="0" w:color="BFBFBF"/>
            </w:tcBorders>
            <w:shd w:val="clear" w:color="auto" w:fill="E8EEF4"/>
          </w:tcPr>
          <w:p w14:paraId="0E2EDCDE" w14:textId="77777777" w:rsidR="00734973" w:rsidRDefault="00000000">
            <w:r>
              <w:rPr>
                <w:color w:val="555555"/>
                <w:sz w:val="18"/>
              </w:rPr>
              <w:t>Codigo de calidad (0 = correcta). Ver seccion 8.2.</w:t>
            </w:r>
          </w:p>
        </w:tc>
      </w:tr>
      <w:tr w:rsidR="00734973" w14:paraId="64F3DFB9" w14:textId="77777777">
        <w:trPr>
          <w:jc w:val="center"/>
        </w:trPr>
        <w:tc>
          <w:tcPr>
            <w:tcW w:w="2721" w:type="dxa"/>
            <w:tcBorders>
              <w:top w:val="single" w:sz="4" w:space="0" w:color="BFBFBF"/>
              <w:left w:val="single" w:sz="4" w:space="0" w:color="BFBFBF"/>
              <w:bottom w:val="single" w:sz="4" w:space="0" w:color="BFBFBF"/>
              <w:right w:val="single" w:sz="4" w:space="0" w:color="BFBFBF"/>
            </w:tcBorders>
            <w:shd w:val="clear" w:color="auto" w:fill="FFFFFF"/>
          </w:tcPr>
          <w:p w14:paraId="30046C2E" w14:textId="77777777" w:rsidR="00734973" w:rsidRDefault="00000000">
            <w:r>
              <w:rPr>
                <w:color w:val="555555"/>
                <w:sz w:val="18"/>
              </w:rPr>
              <w:lastRenderedPageBreak/>
              <w:t>hour_of_day</w:t>
            </w:r>
          </w:p>
        </w:tc>
        <w:tc>
          <w:tcPr>
            <w:tcW w:w="1247" w:type="dxa"/>
            <w:tcBorders>
              <w:top w:val="single" w:sz="4" w:space="0" w:color="BFBFBF"/>
              <w:left w:val="single" w:sz="4" w:space="0" w:color="BFBFBF"/>
              <w:bottom w:val="single" w:sz="4" w:space="0" w:color="BFBFBF"/>
              <w:right w:val="single" w:sz="4" w:space="0" w:color="BFBFBF"/>
            </w:tcBorders>
            <w:shd w:val="clear" w:color="auto" w:fill="FFFFFF"/>
          </w:tcPr>
          <w:p w14:paraId="34B7009F" w14:textId="77777777" w:rsidR="00734973" w:rsidRDefault="00000000">
            <w:r>
              <w:rPr>
                <w:color w:val="555555"/>
                <w:sz w:val="18"/>
              </w:rPr>
              <w:t>0-23</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Pr>
          <w:p w14:paraId="6B9F9A6B" w14:textId="77777777" w:rsidR="00734973" w:rsidRDefault="00000000">
            <w:r>
              <w:rPr>
                <w:color w:val="555555"/>
                <w:sz w:val="18"/>
              </w:rPr>
              <w:t>Hora del dia.</w:t>
            </w:r>
          </w:p>
        </w:tc>
      </w:tr>
      <w:tr w:rsidR="00734973" w14:paraId="7615DC86" w14:textId="77777777">
        <w:trPr>
          <w:jc w:val="center"/>
        </w:trPr>
        <w:tc>
          <w:tcPr>
            <w:tcW w:w="2721" w:type="dxa"/>
            <w:tcBorders>
              <w:top w:val="single" w:sz="4" w:space="0" w:color="BFBFBF"/>
              <w:left w:val="single" w:sz="4" w:space="0" w:color="BFBFBF"/>
              <w:bottom w:val="single" w:sz="4" w:space="0" w:color="BFBFBF"/>
              <w:right w:val="single" w:sz="4" w:space="0" w:color="BFBFBF"/>
            </w:tcBorders>
            <w:shd w:val="clear" w:color="auto" w:fill="E8EEF4"/>
          </w:tcPr>
          <w:p w14:paraId="7ADAA8C6" w14:textId="77777777" w:rsidR="00734973" w:rsidRDefault="00000000">
            <w:r>
              <w:rPr>
                <w:color w:val="555555"/>
                <w:sz w:val="18"/>
              </w:rPr>
              <w:t>day_of_week_number</w:t>
            </w:r>
          </w:p>
        </w:tc>
        <w:tc>
          <w:tcPr>
            <w:tcW w:w="1247" w:type="dxa"/>
            <w:tcBorders>
              <w:top w:val="single" w:sz="4" w:space="0" w:color="BFBFBF"/>
              <w:left w:val="single" w:sz="4" w:space="0" w:color="BFBFBF"/>
              <w:bottom w:val="single" w:sz="4" w:space="0" w:color="BFBFBF"/>
              <w:right w:val="single" w:sz="4" w:space="0" w:color="BFBFBF"/>
            </w:tcBorders>
            <w:shd w:val="clear" w:color="auto" w:fill="E8EEF4"/>
          </w:tcPr>
          <w:p w14:paraId="3189BBB3" w14:textId="77777777" w:rsidR="00734973" w:rsidRDefault="00000000">
            <w:r>
              <w:rPr>
                <w:color w:val="555555"/>
                <w:sz w:val="18"/>
              </w:rPr>
              <w:t>1-7</w:t>
            </w:r>
          </w:p>
        </w:tc>
        <w:tc>
          <w:tcPr>
            <w:tcW w:w="4819" w:type="dxa"/>
            <w:tcBorders>
              <w:top w:val="single" w:sz="4" w:space="0" w:color="BFBFBF"/>
              <w:left w:val="single" w:sz="4" w:space="0" w:color="BFBFBF"/>
              <w:bottom w:val="single" w:sz="4" w:space="0" w:color="BFBFBF"/>
              <w:right w:val="single" w:sz="4" w:space="0" w:color="BFBFBF"/>
            </w:tcBorders>
            <w:shd w:val="clear" w:color="auto" w:fill="E8EEF4"/>
          </w:tcPr>
          <w:p w14:paraId="0BF2A0F7" w14:textId="77777777" w:rsidR="00734973" w:rsidRDefault="00000000">
            <w:r>
              <w:rPr>
                <w:color w:val="555555"/>
                <w:sz w:val="18"/>
              </w:rPr>
              <w:t>Dia de la semana.</w:t>
            </w:r>
          </w:p>
        </w:tc>
      </w:tr>
      <w:tr w:rsidR="00734973" w14:paraId="0FC1790F" w14:textId="77777777">
        <w:trPr>
          <w:jc w:val="center"/>
        </w:trPr>
        <w:tc>
          <w:tcPr>
            <w:tcW w:w="2721" w:type="dxa"/>
            <w:tcBorders>
              <w:top w:val="single" w:sz="4" w:space="0" w:color="BFBFBF"/>
              <w:left w:val="single" w:sz="4" w:space="0" w:color="BFBFBF"/>
              <w:bottom w:val="single" w:sz="4" w:space="0" w:color="BFBFBF"/>
              <w:right w:val="single" w:sz="4" w:space="0" w:color="BFBFBF"/>
            </w:tcBorders>
            <w:shd w:val="clear" w:color="auto" w:fill="FFFFFF"/>
          </w:tcPr>
          <w:p w14:paraId="3FB9F4BE" w14:textId="77777777" w:rsidR="00734973" w:rsidRDefault="00000000">
            <w:r>
              <w:rPr>
                <w:color w:val="555555"/>
                <w:sz w:val="18"/>
              </w:rPr>
              <w:t>month_number / year_number</w:t>
            </w:r>
          </w:p>
        </w:tc>
        <w:tc>
          <w:tcPr>
            <w:tcW w:w="1247" w:type="dxa"/>
            <w:tcBorders>
              <w:top w:val="single" w:sz="4" w:space="0" w:color="BFBFBF"/>
              <w:left w:val="single" w:sz="4" w:space="0" w:color="BFBFBF"/>
              <w:bottom w:val="single" w:sz="4" w:space="0" w:color="BFBFBF"/>
              <w:right w:val="single" w:sz="4" w:space="0" w:color="BFBFBF"/>
            </w:tcBorders>
            <w:shd w:val="clear" w:color="auto" w:fill="FFFFFF"/>
          </w:tcPr>
          <w:p w14:paraId="5BEF04CC" w14:textId="77777777" w:rsidR="00734973" w:rsidRDefault="00000000">
            <w:r>
              <w:rPr>
                <w:color w:val="555555"/>
                <w:sz w:val="18"/>
              </w:rPr>
              <w:t>int</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Pr>
          <w:p w14:paraId="7B97F5E6" w14:textId="77777777" w:rsidR="00734973" w:rsidRDefault="00000000">
            <w:r>
              <w:rPr>
                <w:color w:val="555555"/>
                <w:sz w:val="18"/>
              </w:rPr>
              <w:t>Mes y año del periodo.</w:t>
            </w:r>
          </w:p>
        </w:tc>
      </w:tr>
    </w:tbl>
    <w:p w14:paraId="0C4DFBB6" w14:textId="77777777" w:rsidR="00734973" w:rsidRDefault="00734973"/>
    <w:p w14:paraId="26BE1EA1" w14:textId="77777777" w:rsidR="00734973" w:rsidRDefault="00000000">
      <w:pPr>
        <w:jc w:val="center"/>
      </w:pPr>
      <w:r>
        <w:rPr>
          <w:i/>
          <w:color w:val="555555"/>
          <w:sz w:val="18"/>
        </w:rPr>
        <w:t>BID ·  SPD / SDV  ·  Datos waze</w:t>
      </w:r>
    </w:p>
    <w:sectPr w:rsidR="00734973"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91123342">
    <w:abstractNumId w:val="8"/>
  </w:num>
  <w:num w:numId="2" w16cid:durableId="871916496">
    <w:abstractNumId w:val="6"/>
  </w:num>
  <w:num w:numId="3" w16cid:durableId="361982678">
    <w:abstractNumId w:val="5"/>
  </w:num>
  <w:num w:numId="4" w16cid:durableId="500971069">
    <w:abstractNumId w:val="4"/>
  </w:num>
  <w:num w:numId="5" w16cid:durableId="1556547271">
    <w:abstractNumId w:val="7"/>
  </w:num>
  <w:num w:numId="6" w16cid:durableId="823474617">
    <w:abstractNumId w:val="3"/>
  </w:num>
  <w:num w:numId="7" w16cid:durableId="865145107">
    <w:abstractNumId w:val="2"/>
  </w:num>
  <w:num w:numId="8" w16cid:durableId="486015129">
    <w:abstractNumId w:val="1"/>
  </w:num>
  <w:num w:numId="9" w16cid:durableId="213582708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0BE"/>
    <w:rsid w:val="00034616"/>
    <w:rsid w:val="0006063C"/>
    <w:rsid w:val="0015074B"/>
    <w:rsid w:val="0029639D"/>
    <w:rsid w:val="00326F90"/>
    <w:rsid w:val="00734973"/>
    <w:rsid w:val="007F5F0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58B6B6"/>
  <w14:defaultImageDpi w14:val="300"/>
  <w15:docId w15:val="{6F58CF09-1C40-1842-B97F-FCDF6F2B1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04B87"/>
      <w:sz w:val="44"/>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04B87"/>
      <w:sz w:val="3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004B87"/>
      <w:sz w:val="26"/>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3786</Words>
  <Characters>20823</Characters>
  <Application>Microsoft Office Word</Application>
  <DocSecurity>0</DocSecurity>
  <Lines>173</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Camilo Prieto Avella</cp:lastModifiedBy>
  <cp:revision>2</cp:revision>
  <dcterms:created xsi:type="dcterms:W3CDTF">2013-12-23T23:15:00Z</dcterms:created>
  <dcterms:modified xsi:type="dcterms:W3CDTF">2026-07-14T22:02:00Z</dcterms:modified>
  <cp:category/>
</cp:coreProperties>
</file>