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09F6" w:rsidRDefault="001709F6">
      <w:pPr>
        <w:rPr>
          <w:rFonts w:ascii="Calibri" w:eastAsia="Calibri" w:hAnsi="Calibri" w:cs="Calibri"/>
          <w:b/>
          <w:bCs/>
          <w:color w:val="3B3838"/>
        </w:rPr>
      </w:pPr>
      <w:r>
        <w:rPr>
          <w:rFonts w:ascii="Calibri" w:eastAsia="Calibri" w:hAnsi="Calibri" w:cs="Calibri"/>
          <w:b/>
          <w:bCs/>
          <w:color w:val="3B3838"/>
        </w:rPr>
        <w:t>TAREA 4</w:t>
      </w:r>
    </w:p>
    <w:p w:rsidR="001709F6" w:rsidRDefault="001709F6">
      <w:pPr>
        <w:rPr>
          <w:rFonts w:ascii="Calibri" w:eastAsia="Calibri" w:hAnsi="Calibri" w:cs="Calibri"/>
          <w:b/>
          <w:bCs/>
          <w:color w:val="3B3838"/>
        </w:rPr>
      </w:pPr>
    </w:p>
    <w:p w:rsidR="00121860" w:rsidRDefault="00121860">
      <w:pPr>
        <w:rPr>
          <w:rFonts w:ascii="Calibri" w:eastAsia="Calibri" w:hAnsi="Calibri" w:cs="Calibri"/>
          <w:b/>
          <w:bCs/>
          <w:color w:val="3B3838"/>
        </w:rPr>
      </w:pPr>
      <w:r>
        <w:rPr>
          <w:rFonts w:ascii="Calibri" w:eastAsia="Calibri" w:hAnsi="Calibri" w:cs="Calibri"/>
          <w:b/>
          <w:bCs/>
          <w:color w:val="3B3838"/>
        </w:rPr>
        <w:t>LINK COLAB</w:t>
      </w:r>
    </w:p>
    <w:p w:rsidR="00121860" w:rsidRDefault="00121860">
      <w:pPr>
        <w:rPr>
          <w:rFonts w:ascii="Calibri" w:eastAsia="Calibri" w:hAnsi="Calibri" w:cs="Calibri"/>
          <w:b/>
          <w:bCs/>
          <w:color w:val="3B3838"/>
        </w:rPr>
      </w:pPr>
    </w:p>
    <w:p w:rsidR="00121860" w:rsidRDefault="00121860">
      <w:pPr>
        <w:rPr>
          <w:rFonts w:ascii="Calibri" w:eastAsia="Calibri" w:hAnsi="Calibri" w:cs="Calibri"/>
          <w:b/>
          <w:bCs/>
          <w:color w:val="3B3838"/>
        </w:rPr>
      </w:pPr>
      <w:hyperlink r:id="rId5" w:history="1">
        <w:r w:rsidRPr="00121860">
          <w:rPr>
            <w:rStyle w:val="Hipervnculo"/>
            <w:rFonts w:ascii="Calibri" w:eastAsia="Calibri" w:hAnsi="Calibri" w:cs="Calibri"/>
            <w:b/>
            <w:bCs/>
          </w:rPr>
          <w:t>https://colab.research.google.com/drive/1XqGFAYmlf7SruycCe9PUTCMtveNvJLPr?usp=sharing</w:t>
        </w:r>
      </w:hyperlink>
    </w:p>
    <w:p w:rsidR="001709F6" w:rsidRDefault="001709F6">
      <w:pPr>
        <w:rPr>
          <w:rFonts w:ascii="Calibri" w:eastAsia="Calibri" w:hAnsi="Calibri" w:cs="Calibri"/>
          <w:b/>
          <w:bCs/>
          <w:color w:val="3B3838"/>
        </w:rPr>
      </w:pPr>
    </w:p>
    <w:p w:rsidR="001709F6" w:rsidRDefault="001709F6">
      <w:pPr>
        <w:rPr>
          <w:rFonts w:ascii="Calibri" w:eastAsia="Calibri" w:hAnsi="Calibri" w:cs="Calibri"/>
          <w:b/>
          <w:bCs/>
          <w:color w:val="3B3838"/>
        </w:rPr>
      </w:pPr>
    </w:p>
    <w:p w:rsidR="001709F6" w:rsidRDefault="001709F6">
      <w:pPr>
        <w:rPr>
          <w:rFonts w:ascii="Calibri" w:eastAsia="Calibri" w:hAnsi="Calibri" w:cs="Calibri"/>
          <w:b/>
          <w:bCs/>
          <w:color w:val="3B3838"/>
        </w:rPr>
      </w:pPr>
      <w:r w:rsidRPr="00542898">
        <w:rPr>
          <w:rFonts w:ascii="Calibri" w:eastAsia="Calibri" w:hAnsi="Calibri" w:cs="Calibri"/>
          <w:b/>
          <w:bCs/>
          <w:color w:val="3B3838"/>
        </w:rPr>
        <w:t>Obteniendo la media, mediana, moda con el uso de librerías, grafique un diagrama de cajas-bigote de al menos 3 columnas. Explique el resultado</w:t>
      </w:r>
      <w:bookmarkStart w:id="0" w:name="_GoBack"/>
      <w:bookmarkEnd w:id="0"/>
    </w:p>
    <w:p w:rsidR="001709F6" w:rsidRDefault="001709F6"/>
    <w:p w:rsidR="001709F6" w:rsidRDefault="001709F6" w:rsidP="001709F6">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 xml:space="preserve">Realizamos el codigo en python </w:t>
      </w:r>
    </w:p>
    <w:p w:rsidR="001709F6" w:rsidRPr="00E97BBC" w:rsidRDefault="001709F6" w:rsidP="001709F6">
      <w:pPr>
        <w:ind w:left="1240"/>
        <w:rPr>
          <w:rFonts w:ascii="Calibri" w:eastAsia="Calibri" w:hAnsi="Calibri" w:cs="Calibri"/>
          <w:color w:val="3B3838"/>
        </w:rPr>
      </w:pPr>
    </w:p>
    <w:p w:rsidR="001709F6" w:rsidRDefault="001709F6" w:rsidP="001709F6">
      <w:pPr>
        <w:ind w:left="360"/>
        <w:jc w:val="center"/>
        <w:rPr>
          <w:rFonts w:ascii="Calibri" w:eastAsia="Calibri" w:hAnsi="Calibri" w:cs="Calibri"/>
          <w:b/>
          <w:bCs/>
          <w:color w:val="3B3838"/>
        </w:rPr>
      </w:pPr>
      <w:r>
        <w:rPr>
          <w:rFonts w:ascii="Calibri" w:eastAsia="Calibri" w:hAnsi="Calibri" w:cs="Calibri"/>
          <w:b/>
          <w:bCs/>
          <w:noProof/>
          <w:color w:val="3B3838"/>
        </w:rPr>
        <w:drawing>
          <wp:inline distT="0" distB="0" distL="0" distR="0" wp14:anchorId="18204EE6" wp14:editId="2A7F9869">
            <wp:extent cx="4770782" cy="2622372"/>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pantalla 2024-10-05 a la(s) 12.16.02 a. m..png"/>
                    <pic:cNvPicPr/>
                  </pic:nvPicPr>
                  <pic:blipFill>
                    <a:blip r:embed="rId6">
                      <a:extLst>
                        <a:ext uri="{28A0092B-C50C-407E-A947-70E740481C1C}">
                          <a14:useLocalDpi xmlns:a14="http://schemas.microsoft.com/office/drawing/2010/main" val="0"/>
                        </a:ext>
                      </a:extLst>
                    </a:blip>
                    <a:stretch>
                      <a:fillRect/>
                    </a:stretch>
                  </pic:blipFill>
                  <pic:spPr>
                    <a:xfrm>
                      <a:off x="0" y="0"/>
                      <a:ext cx="4844133" cy="2662691"/>
                    </a:xfrm>
                    <a:prstGeom prst="rect">
                      <a:avLst/>
                    </a:prstGeom>
                  </pic:spPr>
                </pic:pic>
              </a:graphicData>
            </a:graphic>
          </wp:inline>
        </w:drawing>
      </w:r>
    </w:p>
    <w:p w:rsidR="001709F6" w:rsidRPr="00E97BBC" w:rsidRDefault="001709F6" w:rsidP="001709F6">
      <w:pPr>
        <w:pStyle w:val="Prrafodelista"/>
        <w:numPr>
          <w:ilvl w:val="0"/>
          <w:numId w:val="1"/>
        </w:numPr>
        <w:rPr>
          <w:rFonts w:ascii="Calibri" w:eastAsia="Calibri" w:hAnsi="Calibri" w:cs="Calibri"/>
          <w:color w:val="3B3838"/>
          <w:lang w:val="es-BO"/>
        </w:rPr>
      </w:pPr>
      <w:r>
        <w:rPr>
          <w:rFonts w:ascii="Calibri" w:eastAsia="Calibri" w:hAnsi="Calibri" w:cs="Calibri"/>
          <w:color w:val="3B3838"/>
          <w:lang w:val="es-BO"/>
        </w:rPr>
        <w:t>Mostramos resultados</w:t>
      </w:r>
    </w:p>
    <w:p w:rsidR="001709F6" w:rsidRDefault="001709F6" w:rsidP="001709F6">
      <w:pPr>
        <w:rPr>
          <w:rFonts w:ascii="Calibri" w:eastAsia="Calibri" w:hAnsi="Calibri" w:cs="Calibri"/>
          <w:color w:val="3B3838"/>
          <w:lang w:val="es-MX"/>
        </w:rPr>
      </w:pPr>
    </w:p>
    <w:p w:rsidR="001709F6" w:rsidRDefault="001709F6" w:rsidP="001709F6">
      <w:pPr>
        <w:jc w:val="center"/>
        <w:rPr>
          <w:rFonts w:ascii="Calibri" w:eastAsia="Calibri" w:hAnsi="Calibri" w:cs="Calibri"/>
          <w:color w:val="3B3838"/>
          <w:lang w:val="es-MX"/>
        </w:rPr>
      </w:pPr>
      <w:r>
        <w:rPr>
          <w:rFonts w:ascii="Calibri" w:eastAsia="Calibri" w:hAnsi="Calibri" w:cs="Calibri"/>
          <w:noProof/>
          <w:color w:val="3B3838"/>
          <w:lang w:val="es-MX"/>
        </w:rPr>
        <w:drawing>
          <wp:inline distT="0" distB="0" distL="0" distR="0" wp14:anchorId="7C06B93A" wp14:editId="28FCD20B">
            <wp:extent cx="3888188" cy="3246544"/>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24-10-05 a la(s) 12.16.51 a. m..png"/>
                    <pic:cNvPicPr/>
                  </pic:nvPicPr>
                  <pic:blipFill>
                    <a:blip r:embed="rId7">
                      <a:extLst>
                        <a:ext uri="{28A0092B-C50C-407E-A947-70E740481C1C}">
                          <a14:useLocalDpi xmlns:a14="http://schemas.microsoft.com/office/drawing/2010/main" val="0"/>
                        </a:ext>
                      </a:extLst>
                    </a:blip>
                    <a:stretch>
                      <a:fillRect/>
                    </a:stretch>
                  </pic:blipFill>
                  <pic:spPr>
                    <a:xfrm>
                      <a:off x="0" y="0"/>
                      <a:ext cx="3895032" cy="3252259"/>
                    </a:xfrm>
                    <a:prstGeom prst="rect">
                      <a:avLst/>
                    </a:prstGeom>
                  </pic:spPr>
                </pic:pic>
              </a:graphicData>
            </a:graphic>
          </wp:inline>
        </w:drawing>
      </w:r>
    </w:p>
    <w:p w:rsidR="001709F6" w:rsidRDefault="001709F6" w:rsidP="001709F6">
      <w:pPr>
        <w:rPr>
          <w:rFonts w:ascii="Calibri" w:eastAsia="Calibri" w:hAnsi="Calibri" w:cs="Calibri"/>
          <w:color w:val="3B3838"/>
          <w:lang w:val="es-MX"/>
        </w:rPr>
      </w:pPr>
    </w:p>
    <w:p w:rsidR="001709F6" w:rsidRPr="00E97BBC" w:rsidRDefault="001709F6" w:rsidP="001709F6">
      <w:pPr>
        <w:rPr>
          <w:rFonts w:ascii="Calibri" w:eastAsia="Calibri" w:hAnsi="Calibri" w:cs="Calibri"/>
          <w:color w:val="3B3838"/>
          <w:lang w:val="es-MX"/>
        </w:rPr>
      </w:pPr>
      <w:r w:rsidRPr="00E97BBC">
        <w:rPr>
          <w:rFonts w:ascii="Calibri" w:eastAsia="Calibri" w:hAnsi="Calibri" w:cs="Calibri"/>
          <w:b/>
          <w:bCs/>
          <w:color w:val="3B3838"/>
          <w:lang w:val="es-MX"/>
        </w:rPr>
        <w:lastRenderedPageBreak/>
        <w:t>1. Winning Number 1:</w:t>
      </w:r>
    </w:p>
    <w:p w:rsidR="001709F6" w:rsidRPr="00E97BBC" w:rsidRDefault="001709F6" w:rsidP="001709F6">
      <w:pPr>
        <w:rPr>
          <w:rFonts w:ascii="Calibri" w:eastAsia="Calibri" w:hAnsi="Calibri" w:cs="Calibri"/>
          <w:color w:val="3B3838"/>
          <w:lang w:val="es-MX"/>
        </w:rPr>
      </w:pPr>
      <w:r w:rsidRPr="00E97BBC">
        <w:rPr>
          <w:rFonts w:ascii="Calibri" w:eastAsia="Calibri" w:hAnsi="Calibri" w:cs="Calibri"/>
          <w:color w:val="3B3838"/>
          <w:lang w:val="es-MX"/>
        </w:rPr>
        <w:t xml:space="preserve"> El diagrama de caja para esta columna te mostrará la dispersión de los números ganadores. Si el boxplot tiene una caja pequeña, indica poca variabilidad en los números. Si hay “bigotes” largos, significa que algunos números se seleccionan muy poco, pero otros mucho más.</w:t>
      </w:r>
    </w:p>
    <w:p w:rsidR="001709F6" w:rsidRPr="00E97BBC" w:rsidRDefault="001709F6" w:rsidP="001709F6">
      <w:pPr>
        <w:rPr>
          <w:rFonts w:ascii="Calibri" w:eastAsia="Calibri" w:hAnsi="Calibri" w:cs="Calibri"/>
          <w:color w:val="3B3838"/>
          <w:lang w:val="es-MX"/>
        </w:rPr>
      </w:pPr>
      <w:r w:rsidRPr="00E97BBC">
        <w:rPr>
          <w:rFonts w:ascii="Calibri" w:eastAsia="Calibri" w:hAnsi="Calibri" w:cs="Calibri"/>
          <w:b/>
          <w:bCs/>
          <w:color w:val="3B3838"/>
          <w:lang w:val="es-MX"/>
        </w:rPr>
        <w:t>2. Odd:</w:t>
      </w:r>
    </w:p>
    <w:p w:rsidR="001709F6" w:rsidRDefault="001709F6" w:rsidP="001709F6">
      <w:pPr>
        <w:rPr>
          <w:rFonts w:ascii="Calibri" w:eastAsia="Calibri" w:hAnsi="Calibri" w:cs="Calibri"/>
          <w:color w:val="3B3838"/>
          <w:lang w:val="es-MX"/>
        </w:rPr>
      </w:pPr>
      <w:r w:rsidRPr="00E97BBC">
        <w:rPr>
          <w:rFonts w:ascii="Calibri" w:eastAsia="Calibri" w:hAnsi="Calibri" w:cs="Calibri"/>
          <w:color w:val="3B3838"/>
          <w:lang w:val="es-MX"/>
        </w:rPr>
        <w:t>El diagrama de caja te mostrará cuántos números impares suelen aparecer en los sorteos. Si la caja está concentrada, la cantidad de números impares es constante entre sorteos; si es dispersa, varía mucho.</w:t>
      </w:r>
    </w:p>
    <w:p w:rsidR="001709F6" w:rsidRPr="00E97BBC" w:rsidRDefault="001709F6" w:rsidP="001709F6">
      <w:pPr>
        <w:rPr>
          <w:rFonts w:ascii="Calibri" w:eastAsia="Calibri" w:hAnsi="Calibri" w:cs="Calibri"/>
          <w:color w:val="3B3838"/>
          <w:lang w:val="es-MX"/>
        </w:rPr>
      </w:pPr>
    </w:p>
    <w:p w:rsidR="001709F6" w:rsidRDefault="001709F6" w:rsidP="001709F6">
      <w:pPr>
        <w:rPr>
          <w:rFonts w:ascii="Calibri" w:eastAsia="Calibri" w:hAnsi="Calibri" w:cs="Calibri"/>
          <w:color w:val="3B3838"/>
          <w:lang w:val="es-MX"/>
        </w:rPr>
      </w:pPr>
      <w:r w:rsidRPr="00E97BBC">
        <w:rPr>
          <w:rFonts w:ascii="Calibri" w:eastAsia="Calibri" w:hAnsi="Calibri" w:cs="Calibri"/>
          <w:b/>
          <w:bCs/>
          <w:color w:val="3B3838"/>
          <w:lang w:val="es-MX"/>
        </w:rPr>
        <w:t>3. From Last:</w:t>
      </w:r>
    </w:p>
    <w:p w:rsidR="001709F6" w:rsidRDefault="001709F6" w:rsidP="001709F6">
      <w:pPr>
        <w:rPr>
          <w:rFonts w:ascii="Calibri" w:eastAsia="Calibri" w:hAnsi="Calibri" w:cs="Calibri"/>
          <w:color w:val="3B3838"/>
          <w:lang w:val="es-MX"/>
        </w:rPr>
      </w:pPr>
      <w:r w:rsidRPr="00E97BBC">
        <w:rPr>
          <w:rFonts w:ascii="Calibri" w:eastAsia="Calibri" w:hAnsi="Calibri" w:cs="Calibri"/>
          <w:color w:val="3B3838"/>
          <w:lang w:val="es-MX"/>
        </w:rPr>
        <w:t xml:space="preserve"> El diagrama de caja te permitirá ver la dispersión de cuántos números están alejados de los números más recientes. Un boxplot más alargado indicaría una mayor variabilidad en estos valores</w:t>
      </w:r>
    </w:p>
    <w:p w:rsidR="001709F6" w:rsidRPr="001709F6" w:rsidRDefault="001709F6">
      <w:pPr>
        <w:rPr>
          <w:lang w:val="es-MX"/>
        </w:rPr>
      </w:pPr>
    </w:p>
    <w:sectPr w:rsidR="001709F6" w:rsidRPr="001709F6" w:rsidSect="00A63E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877A4"/>
    <w:multiLevelType w:val="hybridMultilevel"/>
    <w:tmpl w:val="66182F8A"/>
    <w:lvl w:ilvl="0" w:tplc="655A822C">
      <w:start w:val="1"/>
      <w:numFmt w:val="decimal"/>
      <w:lvlText w:val="%1."/>
      <w:lvlJc w:val="left"/>
      <w:pPr>
        <w:ind w:left="1240" w:hanging="360"/>
      </w:pPr>
      <w:rPr>
        <w:rFonts w:hint="default"/>
      </w:rPr>
    </w:lvl>
    <w:lvl w:ilvl="1" w:tplc="080A0019">
      <w:start w:val="1"/>
      <w:numFmt w:val="lowerLetter"/>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F6"/>
    <w:rsid w:val="00121860"/>
    <w:rsid w:val="001709F6"/>
    <w:rsid w:val="00A63E7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137F592A"/>
  <w15:chartTrackingRefBased/>
  <w15:docId w15:val="{77F34CB7-7F2A-8F4B-B2E3-71C34F65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09F6"/>
    <w:pPr>
      <w:spacing w:line="276" w:lineRule="auto"/>
      <w:ind w:left="720"/>
      <w:contextualSpacing/>
    </w:pPr>
    <w:rPr>
      <w:rFonts w:ascii="Arial" w:eastAsia="Arial" w:hAnsi="Arial" w:cs="Arial"/>
      <w:sz w:val="22"/>
      <w:szCs w:val="22"/>
      <w:lang w:val="es" w:eastAsia="es-MX"/>
    </w:rPr>
  </w:style>
  <w:style w:type="character" w:styleId="Hipervnculo">
    <w:name w:val="Hyperlink"/>
    <w:basedOn w:val="Fuentedeprrafopredeter"/>
    <w:uiPriority w:val="99"/>
    <w:unhideWhenUsed/>
    <w:rsid w:val="00121860"/>
    <w:rPr>
      <w:color w:val="0563C1" w:themeColor="hyperlink"/>
      <w:u w:val="single"/>
    </w:rPr>
  </w:style>
  <w:style w:type="character" w:styleId="Mencinsinresolver">
    <w:name w:val="Unresolved Mention"/>
    <w:basedOn w:val="Fuentedeprrafopredeter"/>
    <w:uiPriority w:val="99"/>
    <w:semiHidden/>
    <w:unhideWhenUsed/>
    <w:rsid w:val="00121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XqGFAYmlf7SruycCe9PUTCMtveNvJLPr?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173</Words>
  <Characters>955</Characters>
  <Application>Microsoft Office Word</Application>
  <DocSecurity>0</DocSecurity>
  <Lines>7</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2024-10-07T02:11:00Z</dcterms:created>
  <dcterms:modified xsi:type="dcterms:W3CDTF">2024-10-07T02:14:00Z</dcterms:modified>
</cp:coreProperties>
</file>