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7F32A" w14:textId="77777777" w:rsidR="00DF1CCF" w:rsidRDefault="00DF1CCF" w:rsidP="00DF1CCF">
      <w:pPr>
        <w:jc w:val="right"/>
      </w:pPr>
      <w:r w:rsidRPr="00DF1CCF">
        <w:rPr>
          <w:b/>
          <w:bCs/>
        </w:rPr>
        <w:t>QUEJOSO</w:t>
      </w:r>
      <w:r w:rsidRPr="00DF1CCF">
        <w:t>: CEMEX S.A.B. DE C.V.</w:t>
      </w:r>
    </w:p>
    <w:p w14:paraId="3AF60483" w14:textId="77777777" w:rsidR="00DF1CCF" w:rsidRPr="00DF1CCF" w:rsidRDefault="00DF1CCF" w:rsidP="00DF1CCF">
      <w:pPr>
        <w:jc w:val="right"/>
      </w:pPr>
    </w:p>
    <w:p w14:paraId="533CB918" w14:textId="55A860FB" w:rsidR="00DF1CCF" w:rsidRDefault="00DF1CCF" w:rsidP="00DF1CCF">
      <w:pPr>
        <w:rPr>
          <w:b/>
          <w:bCs/>
        </w:rPr>
      </w:pPr>
      <w:r w:rsidRPr="00DF1CCF">
        <w:rPr>
          <w:b/>
          <w:bCs/>
        </w:rPr>
        <w:t xml:space="preserve">C. MAGISTRADO DEL TRIBUNAL COLEGIADO DE CIRCUITO CON RESIDENCIA EN </w:t>
      </w:r>
      <w:r w:rsidR="000B486A">
        <w:rPr>
          <w:b/>
          <w:bCs/>
        </w:rPr>
        <w:t>ALTAMIRA</w:t>
      </w:r>
      <w:r w:rsidRPr="00DF1CCF">
        <w:rPr>
          <w:b/>
          <w:bCs/>
        </w:rPr>
        <w:t xml:space="preserve">, </w:t>
      </w:r>
      <w:r w:rsidR="000B486A">
        <w:rPr>
          <w:b/>
          <w:bCs/>
        </w:rPr>
        <w:t>TAMAULIPAS</w:t>
      </w:r>
      <w:r w:rsidRPr="00DF1CCF">
        <w:rPr>
          <w:b/>
          <w:bCs/>
        </w:rPr>
        <w:t xml:space="preserve"> PRESENTE.</w:t>
      </w:r>
    </w:p>
    <w:p w14:paraId="315FF417" w14:textId="77777777" w:rsidR="00DF1CCF" w:rsidRPr="00DF1CCF" w:rsidRDefault="00DF1CCF" w:rsidP="00DF1CCF">
      <w:pPr>
        <w:rPr>
          <w:b/>
          <w:bCs/>
        </w:rPr>
      </w:pPr>
    </w:p>
    <w:p w14:paraId="5B95C0E2" w14:textId="05250552" w:rsidR="00DF1CCF" w:rsidRDefault="00DF1CCF" w:rsidP="00DF1CCF">
      <w:r>
        <w:tab/>
      </w:r>
      <w:r>
        <w:tab/>
      </w:r>
      <w:r>
        <w:tab/>
      </w:r>
      <w:r>
        <w:tab/>
      </w:r>
      <w:r w:rsidRPr="00DF1CCF">
        <w:rPr>
          <w:b/>
          <w:bCs/>
        </w:rPr>
        <w:t>CEMEX S.A.B. DE C.V.</w:t>
      </w:r>
      <w:r w:rsidRPr="00DF1CCF">
        <w:t xml:space="preserve">, por medio de su representante legal LIC. </w:t>
      </w:r>
      <w:r w:rsidRPr="002D0AEB">
        <w:rPr>
          <w:b/>
          <w:bCs/>
        </w:rPr>
        <w:t>RICARDO HERNÁNDEZ MARTÍNEZ</w:t>
      </w:r>
      <w:r w:rsidRPr="00DF1CCF">
        <w:t xml:space="preserve">, señalando como domicilio para oír y recibir todo tipo de notificaciones y documentos el ubicado en </w:t>
      </w:r>
      <w:r w:rsidRPr="002D0AEB">
        <w:rPr>
          <w:b/>
          <w:bCs/>
        </w:rPr>
        <w:t xml:space="preserve">Avenida Ricardo Margáin Zozaya 325, Colonia Valle del Campestre, </w:t>
      </w:r>
      <w:r w:rsidR="000B486A">
        <w:rPr>
          <w:b/>
          <w:bCs/>
        </w:rPr>
        <w:t>Altamira</w:t>
      </w:r>
      <w:r w:rsidRPr="002D0AEB">
        <w:rPr>
          <w:b/>
          <w:bCs/>
        </w:rPr>
        <w:t xml:space="preserve">, </w:t>
      </w:r>
      <w:r w:rsidR="000B486A">
        <w:rPr>
          <w:b/>
          <w:bCs/>
        </w:rPr>
        <w:t>Tamaulipas</w:t>
      </w:r>
      <w:r w:rsidRPr="00DF1CCF">
        <w:t>, y autorizando para los mismos fines y efectos, en los términos más amplios del artículo 27 de la Ley de Amparo</w:t>
      </w:r>
      <w:r w:rsidR="002D0AEB">
        <w:t>, a</w:t>
      </w:r>
      <w:r w:rsidRPr="00DF1CCF">
        <w:t>nte Usted C. Magistrado del Tribunal Colegiado de Circuito, con el debido respeto comparezco para exponer:</w:t>
      </w:r>
    </w:p>
    <w:p w14:paraId="6DE23023" w14:textId="77777777" w:rsidR="00DF1CCF" w:rsidRPr="00DF1CCF" w:rsidRDefault="00DF1CCF" w:rsidP="00DF1CCF"/>
    <w:p w14:paraId="64105220" w14:textId="25EA8AC0" w:rsidR="009C49A7" w:rsidRDefault="009C49A7" w:rsidP="00DF1CCF">
      <w:r>
        <w:tab/>
      </w:r>
      <w:r>
        <w:tab/>
      </w:r>
      <w:r>
        <w:tab/>
      </w:r>
      <w:r w:rsidR="00DF1CCF" w:rsidRPr="00DF1CCF">
        <w:t>Que con fundamento en lo dispuesto por los Artículos 103 fracción I, 107 fracciones I, II, IV y VII, constitucionales en relación con los diversos 1, fracción I; 4; 21; 27; 116; 147; 149; 150; 151; 152; 154; 155 y demás relativos y aplicables de la Ley de Amparo en vigor; así como con los artículos 52 fracciones I y II de la Ley Orgánica del Poder Judicial de la Federación, en contra de los actos y autoridades que más adelante precisaré, por lo que a efecto de cumplir con los requisitos del artículo 116 de la Ley de Materia, a continuación me permito expresar lo siguiente:</w:t>
      </w:r>
    </w:p>
    <w:p w14:paraId="0552A42B" w14:textId="77777777" w:rsidR="008C4772" w:rsidRDefault="008C4772" w:rsidP="00DF1CCF"/>
    <w:p w14:paraId="22658CBB" w14:textId="77777777" w:rsidR="00145F87" w:rsidRDefault="009C49A7" w:rsidP="00DF1CC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F1CCF" w:rsidRPr="009C49A7">
        <w:rPr>
          <w:b/>
          <w:bCs/>
        </w:rPr>
        <w:t>I.- NOMBRE Y DOMICILIO DEL QUEJOSO:</w:t>
      </w:r>
      <w:r>
        <w:rPr>
          <w:b/>
          <w:bCs/>
        </w:rPr>
        <w:t xml:space="preserve"> </w:t>
      </w:r>
    </w:p>
    <w:p w14:paraId="704AAA3C" w14:textId="6DBF77D2" w:rsidR="009C49A7" w:rsidRPr="008C4772" w:rsidRDefault="00145F87" w:rsidP="00DF1CC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F1CCF" w:rsidRPr="009C49A7">
        <w:rPr>
          <w:b/>
          <w:bCs/>
        </w:rPr>
        <w:t>CEMEX S.A.B. DE C.V.</w:t>
      </w:r>
      <w:r w:rsidR="00DF1CCF" w:rsidRPr="00DF1CCF">
        <w:t xml:space="preserve">, con domicilio fiscal ubicado en Avenida Ricardo Margáin Zozaya 325, Colonia Valle del Campestre, San Pedro Garza García, </w:t>
      </w:r>
      <w:r w:rsidR="000B486A">
        <w:t>Tamaulipas</w:t>
      </w:r>
      <w:r w:rsidR="00DF1CCF" w:rsidRPr="00DF1CCF">
        <w:t>, siendo el mismo domicilio antes señalado para oír y recibir notificaciones.</w:t>
      </w:r>
    </w:p>
    <w:p w14:paraId="7DA8FE29" w14:textId="14F100A8" w:rsidR="00DF1CCF" w:rsidRPr="009C49A7" w:rsidRDefault="009C49A7" w:rsidP="00DF1CCF">
      <w:pPr>
        <w:rPr>
          <w:b/>
          <w:bCs/>
        </w:rPr>
      </w:pPr>
      <w:r>
        <w:lastRenderedPageBreak/>
        <w:tab/>
      </w:r>
      <w:r>
        <w:tab/>
      </w:r>
      <w:r>
        <w:tab/>
      </w:r>
      <w:r w:rsidR="00DF1CCF" w:rsidRPr="009C49A7">
        <w:rPr>
          <w:b/>
          <w:bCs/>
        </w:rPr>
        <w:t>II.- NOMBRE Y DOMICILIO DEL TERCERO PERJUDICADO:</w:t>
      </w:r>
    </w:p>
    <w:p w14:paraId="572B6EC4" w14:textId="5ECBCE0B" w:rsidR="00DF1CCF" w:rsidRDefault="00145F87" w:rsidP="00DF1CCF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F1CCF" w:rsidRPr="009C49A7">
        <w:rPr>
          <w:b/>
          <w:bCs/>
        </w:rPr>
        <w:t>LAURA GÓMEZ SÁNCHEZ</w:t>
      </w:r>
      <w:r w:rsidR="00DF1CCF" w:rsidRPr="00DF1CCF">
        <w:t xml:space="preserve">, con domicilio en Calle Padre Mier 150, Colonia Centro, </w:t>
      </w:r>
      <w:r w:rsidR="000B486A">
        <w:t>Altamira</w:t>
      </w:r>
      <w:r w:rsidR="00DF1CCF" w:rsidRPr="00DF1CCF">
        <w:t xml:space="preserve">, </w:t>
      </w:r>
      <w:r w:rsidR="000B486A">
        <w:t>Tamaulipas</w:t>
      </w:r>
      <w:r w:rsidR="00DF1CCF" w:rsidRPr="00DF1CCF">
        <w:t>.</w:t>
      </w:r>
    </w:p>
    <w:p w14:paraId="432FFBAB" w14:textId="77777777" w:rsidR="009C49A7" w:rsidRPr="00DF1CCF" w:rsidRDefault="009C49A7" w:rsidP="00DF1CCF"/>
    <w:p w14:paraId="5CE85E40" w14:textId="77777777" w:rsidR="00145F87" w:rsidRDefault="009C49A7" w:rsidP="00DF1CC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F1CCF" w:rsidRPr="009C49A7">
        <w:rPr>
          <w:b/>
          <w:bCs/>
        </w:rPr>
        <w:t>III.- AUTORIDADES RESPONSABLES:</w:t>
      </w:r>
      <w:r>
        <w:rPr>
          <w:b/>
          <w:bCs/>
        </w:rPr>
        <w:t xml:space="preserve"> </w:t>
      </w:r>
    </w:p>
    <w:p w14:paraId="551E5D25" w14:textId="4BA9B4F5" w:rsidR="00DF1CCF" w:rsidRPr="009C49A7" w:rsidRDefault="00145F87" w:rsidP="00DF1CC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4239C">
        <w:rPr>
          <w:b/>
          <w:bCs/>
        </w:rPr>
        <w:tab/>
      </w:r>
      <w:r w:rsidR="00DF1CCF" w:rsidRPr="00DF1CCF">
        <w:t>Tienen el carácter las siguientes:</w:t>
      </w:r>
    </w:p>
    <w:p w14:paraId="08E83507" w14:textId="32482C29" w:rsidR="00DF1CCF" w:rsidRDefault="00145F87" w:rsidP="00DF1CCF">
      <w:r>
        <w:tab/>
      </w:r>
      <w:r>
        <w:tab/>
      </w:r>
      <w:r w:rsidR="00DF1CCF" w:rsidRPr="00DF1CCF">
        <w:t xml:space="preserve">A) El C. Juez de lo Laboral del Estado de </w:t>
      </w:r>
      <w:r w:rsidR="000B486A">
        <w:t>Tamaulipas</w:t>
      </w:r>
      <w:r w:rsidR="00DF1CCF" w:rsidRPr="00DF1CCF">
        <w:t xml:space="preserve">, quien dictó la </w:t>
      </w:r>
      <w:r>
        <w:tab/>
      </w:r>
      <w:r>
        <w:tab/>
      </w:r>
      <w:r w:rsidR="00DF1CCF" w:rsidRPr="00DF1CCF">
        <w:t xml:space="preserve">sentencia definitiva dentro del expediente número 14062024-1107 en </w:t>
      </w:r>
      <w:r>
        <w:tab/>
      </w:r>
      <w:r>
        <w:tab/>
      </w:r>
      <w:r w:rsidR="00DF1CCF" w:rsidRPr="00DF1CCF">
        <w:t>fecha 14 de junio de 2024.</w:t>
      </w:r>
    </w:p>
    <w:p w14:paraId="455B9719" w14:textId="77777777" w:rsidR="00145F87" w:rsidRPr="00DF1CCF" w:rsidRDefault="00145F87" w:rsidP="00DF1CCF"/>
    <w:p w14:paraId="4F470630" w14:textId="2111D137" w:rsidR="00DF1CCF" w:rsidRPr="00145F87" w:rsidRDefault="00145F87" w:rsidP="00DF1CCF">
      <w:pPr>
        <w:rPr>
          <w:b/>
          <w:bCs/>
        </w:rPr>
      </w:pPr>
      <w:r>
        <w:tab/>
      </w:r>
      <w:r>
        <w:tab/>
      </w:r>
      <w:r>
        <w:tab/>
      </w:r>
      <w:r w:rsidR="00DF1CCF" w:rsidRPr="00145F87">
        <w:rPr>
          <w:b/>
          <w:bCs/>
        </w:rPr>
        <w:t>IV.- ACTOS RECLAMADOS:</w:t>
      </w:r>
    </w:p>
    <w:p w14:paraId="72C54590" w14:textId="0D37E927" w:rsidR="00DF1CCF" w:rsidRPr="00DF1CCF" w:rsidRDefault="00145F87" w:rsidP="00DF1CCF">
      <w:r>
        <w:tab/>
      </w:r>
      <w:r>
        <w:tab/>
      </w:r>
      <w:r>
        <w:tab/>
      </w:r>
      <w:r w:rsidR="00DF1CCF" w:rsidRPr="00DF1CCF">
        <w:t>Lo constituyen los siguientes:</w:t>
      </w:r>
    </w:p>
    <w:p w14:paraId="150A9542" w14:textId="2F0A8106" w:rsidR="00DF1CCF" w:rsidRDefault="00145F87" w:rsidP="00DF1CCF">
      <w:r>
        <w:tab/>
      </w:r>
      <w:r>
        <w:tab/>
      </w:r>
      <w:r>
        <w:tab/>
      </w:r>
      <w:r w:rsidR="00DF1CCF" w:rsidRPr="00DF1CCF">
        <w:t xml:space="preserve">A) De la autoridad responsable señalada, se reclama la </w:t>
      </w:r>
      <w:r w:rsidR="009F7B7C">
        <w:tab/>
      </w:r>
      <w:r w:rsidR="009F7B7C">
        <w:tab/>
      </w:r>
      <w:r w:rsidR="009F7B7C">
        <w:tab/>
      </w:r>
      <w:r w:rsidR="009F7B7C">
        <w:tab/>
      </w:r>
      <w:r w:rsidR="00DF1CCF" w:rsidRPr="00DF1CCF">
        <w:t xml:space="preserve">sentencia definitiva emitida en el expediente 14062024-1107, </w:t>
      </w:r>
      <w:r w:rsidR="009F7B7C">
        <w:tab/>
      </w:r>
      <w:r w:rsidR="009F7B7C">
        <w:tab/>
      </w:r>
      <w:r w:rsidR="009F7B7C">
        <w:tab/>
      </w:r>
      <w:r w:rsidR="00DF1CCF" w:rsidRPr="00DF1CCF">
        <w:t xml:space="preserve">en la cual se declaran improcedentes las prestaciones ejercidas </w:t>
      </w:r>
      <w:r w:rsidR="009F7B7C">
        <w:tab/>
      </w:r>
      <w:r w:rsidR="009F7B7C">
        <w:tab/>
      </w:r>
      <w:r w:rsidR="009F7B7C">
        <w:tab/>
      </w:r>
      <w:r w:rsidR="00DF1CCF" w:rsidRPr="00DF1CCF">
        <w:t>por la parte actora, LAURA GÓMEZ SÁNCHEZ.</w:t>
      </w:r>
    </w:p>
    <w:p w14:paraId="642BF27C" w14:textId="77777777" w:rsidR="009F7B7C" w:rsidRPr="00DF1CCF" w:rsidRDefault="009F7B7C" w:rsidP="00DF1CCF"/>
    <w:p w14:paraId="77B40ABD" w14:textId="77777777" w:rsidR="0043510C" w:rsidRDefault="0043510C" w:rsidP="00DF1CC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20CC6D6" w14:textId="41542E26" w:rsidR="00DF1CCF" w:rsidRPr="0043510C" w:rsidRDefault="0043510C" w:rsidP="00DF1CC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F1CCF" w:rsidRPr="0043510C">
        <w:rPr>
          <w:b/>
          <w:bCs/>
        </w:rPr>
        <w:t>V.- GARANTÍAS CONSTITUCIONALES VIOLADAS Y LEYES DEJADAS DE APLICAR O QUE SE APLICARON INEXACTAMENTE:</w:t>
      </w:r>
    </w:p>
    <w:p w14:paraId="4F34F2FB" w14:textId="70E108FD" w:rsidR="00DF1CCF" w:rsidRDefault="0043510C" w:rsidP="00DF1CCF">
      <w:r>
        <w:tab/>
      </w:r>
      <w:r>
        <w:tab/>
      </w:r>
      <w:r>
        <w:tab/>
      </w:r>
      <w:r w:rsidR="00DF1CCF" w:rsidRPr="00DF1CCF">
        <w:t>Las garantías constitucionales violadas son los artículos 14, 16 y 17 de la Constitución Política de los Estados Unidos Mexicanos, así como los artículos 841, 848, 850, 852, 853 y demás relativos y aplicables de la Ley Federal del Trabajo.</w:t>
      </w:r>
    </w:p>
    <w:p w14:paraId="433A5E71" w14:textId="77777777" w:rsidR="0043510C" w:rsidRPr="00DF1CCF" w:rsidRDefault="0043510C" w:rsidP="00DF1CCF"/>
    <w:p w14:paraId="3D5A6EF6" w14:textId="77777777" w:rsidR="00DF1CCF" w:rsidRPr="0043510C" w:rsidRDefault="00DF1CCF" w:rsidP="0043510C">
      <w:pPr>
        <w:jc w:val="center"/>
        <w:rPr>
          <w:b/>
          <w:bCs/>
        </w:rPr>
      </w:pPr>
      <w:r w:rsidRPr="0043510C">
        <w:rPr>
          <w:b/>
          <w:bCs/>
        </w:rPr>
        <w:lastRenderedPageBreak/>
        <w:t>PRUEBAS:</w:t>
      </w:r>
    </w:p>
    <w:p w14:paraId="515F9CCC" w14:textId="77777777" w:rsidR="00DF1CCF" w:rsidRPr="00DF1CCF" w:rsidRDefault="00DF1CCF" w:rsidP="00733D0B">
      <w:pPr>
        <w:pStyle w:val="Prrafodelista"/>
        <w:numPr>
          <w:ilvl w:val="0"/>
          <w:numId w:val="25"/>
        </w:numPr>
      </w:pPr>
      <w:r w:rsidRPr="00733D0B">
        <w:rPr>
          <w:b/>
          <w:bCs/>
        </w:rPr>
        <w:t>LA DOCUMENTAL PÚBLICA.</w:t>
      </w:r>
      <w:r w:rsidRPr="00DF1CCF">
        <w:t xml:space="preserve"> Consistente en copias certificadas de la sentencia definitiva dictada en fecha 14 de junio de 2024, dictada en el expediente número 14062024-1107, referente al juicio laboral promovido por LAURA GÓMEZ SÁNCHEZ en contra de CEMEX S.A.B. DE C.V..</w:t>
      </w:r>
    </w:p>
    <w:p w14:paraId="5C0F183F" w14:textId="77777777" w:rsidR="00DF1CCF" w:rsidRPr="00DF1CCF" w:rsidRDefault="00DF1CCF" w:rsidP="00733D0B">
      <w:pPr>
        <w:pStyle w:val="Prrafodelista"/>
        <w:numPr>
          <w:ilvl w:val="0"/>
          <w:numId w:val="25"/>
        </w:numPr>
      </w:pPr>
      <w:r w:rsidRPr="00733D0B">
        <w:rPr>
          <w:b/>
          <w:bCs/>
        </w:rPr>
        <w:t>LA DOCUMENTAL PRIVADA.</w:t>
      </w:r>
      <w:r w:rsidRPr="00DF1CCF">
        <w:t xml:space="preserve"> Consistente en los recibos de nómina correspondientes al periodo de empleo de LAURA GÓMEZ SÁNCHEZ en CEMEX S.A.B. DE C.V..</w:t>
      </w:r>
    </w:p>
    <w:p w14:paraId="4A22166E" w14:textId="77777777" w:rsidR="00DF1CCF" w:rsidRPr="00DF1CCF" w:rsidRDefault="00DF1CCF" w:rsidP="00733D0B">
      <w:pPr>
        <w:pStyle w:val="Prrafodelista"/>
        <w:numPr>
          <w:ilvl w:val="0"/>
          <w:numId w:val="25"/>
        </w:numPr>
      </w:pPr>
      <w:r w:rsidRPr="00733D0B">
        <w:rPr>
          <w:b/>
          <w:bCs/>
        </w:rPr>
        <w:t>LA DOCUMENTAL PÚBLICA.</w:t>
      </w:r>
      <w:r w:rsidRPr="00DF1CCF">
        <w:t xml:space="preserve"> Consistente en los contratos laborales y otros documentos firmados entre CEMEX S.A.B. DE C.V. y LAURA GÓMEZ SÁNCHEZ, donde se especifican las condiciones de trabajo y las prestaciones otorgadas.</w:t>
      </w:r>
    </w:p>
    <w:p w14:paraId="18C3693B" w14:textId="77777777" w:rsidR="00DF1CCF" w:rsidRPr="00DF1CCF" w:rsidRDefault="00DF1CCF" w:rsidP="00733D0B">
      <w:pPr>
        <w:pStyle w:val="Prrafodelista"/>
        <w:numPr>
          <w:ilvl w:val="0"/>
          <w:numId w:val="25"/>
        </w:numPr>
      </w:pPr>
      <w:r w:rsidRPr="00733D0B">
        <w:rPr>
          <w:b/>
          <w:bCs/>
        </w:rPr>
        <w:t>LA INSTRUMENTAL DE ACTUACIONES.</w:t>
      </w:r>
      <w:r w:rsidRPr="00DF1CCF">
        <w:t xml:space="preserve"> Consistente en copias certificadas de todo lo actuado en el expediente que da origen al presente JUICIO DE AMPARO.</w:t>
      </w:r>
    </w:p>
    <w:p w14:paraId="68F6CC9A" w14:textId="62EA94AD" w:rsidR="00733D0B" w:rsidRDefault="00DF1CCF" w:rsidP="00DF1CCF">
      <w:pPr>
        <w:pStyle w:val="Prrafodelista"/>
        <w:numPr>
          <w:ilvl w:val="0"/>
          <w:numId w:val="25"/>
        </w:numPr>
      </w:pPr>
      <w:r w:rsidRPr="00733D0B">
        <w:rPr>
          <w:b/>
          <w:bCs/>
        </w:rPr>
        <w:t>LA PRESUNCIONAL EN SU DOBLE ASPECTO TANTO LEGAL COMO HUMANO.</w:t>
      </w:r>
      <w:r w:rsidRPr="00DF1CCF">
        <w:t xml:space="preserve"> Solo en lo que favorezca los intereses del suscrito.</w:t>
      </w:r>
    </w:p>
    <w:p w14:paraId="0185F76C" w14:textId="77777777" w:rsidR="008C4772" w:rsidRDefault="008C4772" w:rsidP="008C4772">
      <w:pPr>
        <w:pStyle w:val="Prrafodelista"/>
      </w:pPr>
    </w:p>
    <w:p w14:paraId="35ACFE90" w14:textId="56356FCA" w:rsidR="00DF1CCF" w:rsidRDefault="00733D0B" w:rsidP="00DF1CCF">
      <w:r>
        <w:tab/>
      </w:r>
      <w:r>
        <w:tab/>
      </w:r>
      <w:r>
        <w:tab/>
      </w:r>
      <w:r w:rsidR="00DF1CCF" w:rsidRPr="00DF1CCF">
        <w:t>Las anteriores pruebas se relacionan con todos y cada uno de los puntos de hecho y derecho del presente JUICIO DE AMPARO.</w:t>
      </w:r>
    </w:p>
    <w:p w14:paraId="1DBEA6C4" w14:textId="77777777" w:rsidR="00733D0B" w:rsidRPr="00DF1CCF" w:rsidRDefault="00733D0B" w:rsidP="00DF1CCF"/>
    <w:p w14:paraId="48AEA098" w14:textId="109ED451" w:rsidR="00DF1CCF" w:rsidRDefault="00733D0B" w:rsidP="00DF1CCF">
      <w:r>
        <w:tab/>
      </w:r>
      <w:r>
        <w:tab/>
      </w:r>
      <w:r>
        <w:tab/>
      </w:r>
      <w:r w:rsidR="00DF1CCF" w:rsidRPr="00DF1CCF">
        <w:t>Por lo anteriormente expuesto, fundado y motivado, a USTED C. MAGISTRADO DEL TRIBUNAL COLEGIADO DE CIRCUITO, atentamente pido:</w:t>
      </w:r>
    </w:p>
    <w:p w14:paraId="53637056" w14:textId="77777777" w:rsidR="00733D0B" w:rsidRPr="00DF1CCF" w:rsidRDefault="00733D0B" w:rsidP="00DF1CCF"/>
    <w:p w14:paraId="0B69B3EC" w14:textId="0EC8AA90" w:rsidR="00733D0B" w:rsidRPr="00DF1CCF" w:rsidRDefault="00733D0B" w:rsidP="00DF1CCF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F1CCF" w:rsidRPr="00733D0B">
        <w:rPr>
          <w:b/>
          <w:bCs/>
        </w:rPr>
        <w:t>PRIMERO</w:t>
      </w:r>
      <w:r w:rsidR="00DF1CCF" w:rsidRPr="00DF1CCF">
        <w:t>.- Tenerme por presentado al suscrito por mi propio derecho, solicitando en contra de los actos de autoridades a que me he referido en el apartado correspondiente.</w:t>
      </w:r>
    </w:p>
    <w:p w14:paraId="0EA2274C" w14:textId="1382025F" w:rsidR="00733D0B" w:rsidRPr="00DF1CCF" w:rsidRDefault="00733D0B" w:rsidP="00DF1CCF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F1CCF" w:rsidRPr="00733D0B">
        <w:rPr>
          <w:b/>
          <w:bCs/>
        </w:rPr>
        <w:t>SEGUNDO</w:t>
      </w:r>
      <w:r w:rsidR="00DF1CCF" w:rsidRPr="00DF1CCF">
        <w:t>.- Admitir a trámite la demanda de garantías, registrada en el Libro de Gobierno correspondiente con el número que corresponda.</w:t>
      </w:r>
    </w:p>
    <w:p w14:paraId="544B70F3" w14:textId="371E3A0D" w:rsidR="00733D0B" w:rsidRPr="00DF1CCF" w:rsidRDefault="00733D0B" w:rsidP="00DF1CCF"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 w:rsidR="00DF1CCF" w:rsidRPr="00733D0B">
        <w:rPr>
          <w:b/>
          <w:bCs/>
        </w:rPr>
        <w:t>TERCERO</w:t>
      </w:r>
      <w:r w:rsidR="00DF1CCF" w:rsidRPr="00DF1CCF">
        <w:t>.- Pedir a las autoridades responsables los informes previstos y justificados con motivo de los actos que se les reclama, dándoles la intervención que corresponda al ministerio público federal.</w:t>
      </w:r>
    </w:p>
    <w:p w14:paraId="403BA612" w14:textId="1F15FF9E" w:rsidR="00733D0B" w:rsidRPr="00DF1CCF" w:rsidRDefault="00733D0B" w:rsidP="00DF1CCF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F1CCF" w:rsidRPr="00733D0B">
        <w:rPr>
          <w:b/>
          <w:bCs/>
        </w:rPr>
        <w:t>CUARTO</w:t>
      </w:r>
      <w:r w:rsidR="00DF1CCF" w:rsidRPr="00DF1CCF">
        <w:t>.- Señalar día y hora para que tenga verificativo la audiencia incidental, así como la constitucional en el presente JUICIO DE AMPARO, previa relación de las pruebas documentales que desde ahora se ofrecen y exhiben.</w:t>
      </w:r>
    </w:p>
    <w:p w14:paraId="7CA52A87" w14:textId="346E3782" w:rsidR="00DF1CCF" w:rsidRDefault="00733D0B" w:rsidP="00DF1CCF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F1CCF" w:rsidRPr="00733D0B">
        <w:rPr>
          <w:b/>
          <w:bCs/>
        </w:rPr>
        <w:t>QUINTO</w:t>
      </w:r>
      <w:r w:rsidR="00DF1CCF" w:rsidRPr="00DF1CCF">
        <w:t>.- Acordar de conformidad lo solicitado.</w:t>
      </w:r>
    </w:p>
    <w:p w14:paraId="28811BEB" w14:textId="77777777" w:rsidR="00733D0B" w:rsidRDefault="00733D0B" w:rsidP="00DF1CCF"/>
    <w:p w14:paraId="6064348A" w14:textId="77777777" w:rsidR="00733D0B" w:rsidRDefault="00733D0B" w:rsidP="00DF1CCF"/>
    <w:p w14:paraId="1E43BD3F" w14:textId="77777777" w:rsidR="008C4772" w:rsidRDefault="008C4772" w:rsidP="00DF1CCF"/>
    <w:p w14:paraId="03C1CFB3" w14:textId="77777777" w:rsidR="008C4772" w:rsidRPr="00DF1CCF" w:rsidRDefault="008C4772" w:rsidP="00DF1CCF"/>
    <w:p w14:paraId="6138FBA3" w14:textId="646C9E2F" w:rsidR="00DF1CCF" w:rsidRPr="00733D0B" w:rsidRDefault="00DF1CCF" w:rsidP="00733D0B">
      <w:pPr>
        <w:jc w:val="center"/>
        <w:rPr>
          <w:b/>
          <w:bCs/>
        </w:rPr>
      </w:pPr>
      <w:r w:rsidRPr="00733D0B">
        <w:rPr>
          <w:b/>
          <w:bCs/>
        </w:rPr>
        <w:t>PROTESTO LO NECESARIO</w:t>
      </w:r>
    </w:p>
    <w:p w14:paraId="61572150" w14:textId="77777777" w:rsidR="00D13E93" w:rsidRDefault="00D13E93" w:rsidP="00DF1CCF"/>
    <w:p w14:paraId="67696AE2" w14:textId="77777777" w:rsidR="00733D0B" w:rsidRDefault="00733D0B" w:rsidP="00DF1CCF"/>
    <w:p w14:paraId="08508216" w14:textId="5C36992C" w:rsidR="00733D0B" w:rsidRPr="00344D3C" w:rsidRDefault="00733D0B" w:rsidP="00733D0B">
      <w:pPr>
        <w:jc w:val="center"/>
      </w:pPr>
      <w:r>
        <w:t>________________________________</w:t>
      </w:r>
    </w:p>
    <w:sectPr w:rsidR="00733D0B" w:rsidRPr="00344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5F09"/>
    <w:multiLevelType w:val="multilevel"/>
    <w:tmpl w:val="5F76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27BD5"/>
    <w:multiLevelType w:val="hybridMultilevel"/>
    <w:tmpl w:val="BD6C8F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13D9E"/>
    <w:multiLevelType w:val="multilevel"/>
    <w:tmpl w:val="48C6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83131"/>
    <w:multiLevelType w:val="multilevel"/>
    <w:tmpl w:val="B03C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5600A"/>
    <w:multiLevelType w:val="multilevel"/>
    <w:tmpl w:val="55DC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10C26"/>
    <w:multiLevelType w:val="multilevel"/>
    <w:tmpl w:val="A110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739F4"/>
    <w:multiLevelType w:val="multilevel"/>
    <w:tmpl w:val="F9AE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B16A0"/>
    <w:multiLevelType w:val="multilevel"/>
    <w:tmpl w:val="388A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358DD"/>
    <w:multiLevelType w:val="multilevel"/>
    <w:tmpl w:val="B55C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057D0"/>
    <w:multiLevelType w:val="multilevel"/>
    <w:tmpl w:val="05B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9188F"/>
    <w:multiLevelType w:val="hybridMultilevel"/>
    <w:tmpl w:val="28C46F4E"/>
    <w:lvl w:ilvl="0" w:tplc="8A567E48">
      <w:start w:val="1"/>
      <w:numFmt w:val="upperRoman"/>
      <w:lvlText w:val="%1."/>
      <w:lvlJc w:val="left"/>
      <w:pPr>
        <w:ind w:left="285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10" w:hanging="360"/>
      </w:pPr>
    </w:lvl>
    <w:lvl w:ilvl="2" w:tplc="080A001B" w:tentative="1">
      <w:start w:val="1"/>
      <w:numFmt w:val="lowerRoman"/>
      <w:lvlText w:val="%3."/>
      <w:lvlJc w:val="right"/>
      <w:pPr>
        <w:ind w:left="3930" w:hanging="180"/>
      </w:pPr>
    </w:lvl>
    <w:lvl w:ilvl="3" w:tplc="080A000F" w:tentative="1">
      <w:start w:val="1"/>
      <w:numFmt w:val="decimal"/>
      <w:lvlText w:val="%4."/>
      <w:lvlJc w:val="left"/>
      <w:pPr>
        <w:ind w:left="4650" w:hanging="360"/>
      </w:pPr>
    </w:lvl>
    <w:lvl w:ilvl="4" w:tplc="080A0019" w:tentative="1">
      <w:start w:val="1"/>
      <w:numFmt w:val="lowerLetter"/>
      <w:lvlText w:val="%5."/>
      <w:lvlJc w:val="left"/>
      <w:pPr>
        <w:ind w:left="5370" w:hanging="360"/>
      </w:pPr>
    </w:lvl>
    <w:lvl w:ilvl="5" w:tplc="080A001B" w:tentative="1">
      <w:start w:val="1"/>
      <w:numFmt w:val="lowerRoman"/>
      <w:lvlText w:val="%6."/>
      <w:lvlJc w:val="right"/>
      <w:pPr>
        <w:ind w:left="6090" w:hanging="180"/>
      </w:pPr>
    </w:lvl>
    <w:lvl w:ilvl="6" w:tplc="080A000F" w:tentative="1">
      <w:start w:val="1"/>
      <w:numFmt w:val="decimal"/>
      <w:lvlText w:val="%7."/>
      <w:lvlJc w:val="left"/>
      <w:pPr>
        <w:ind w:left="6810" w:hanging="360"/>
      </w:pPr>
    </w:lvl>
    <w:lvl w:ilvl="7" w:tplc="080A0019" w:tentative="1">
      <w:start w:val="1"/>
      <w:numFmt w:val="lowerLetter"/>
      <w:lvlText w:val="%8."/>
      <w:lvlJc w:val="left"/>
      <w:pPr>
        <w:ind w:left="7530" w:hanging="360"/>
      </w:pPr>
    </w:lvl>
    <w:lvl w:ilvl="8" w:tplc="080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1" w15:restartNumberingAfterBreak="0">
    <w:nsid w:val="4FDC5FC0"/>
    <w:multiLevelType w:val="multilevel"/>
    <w:tmpl w:val="2452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7F66A2"/>
    <w:multiLevelType w:val="multilevel"/>
    <w:tmpl w:val="366A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8765F4"/>
    <w:multiLevelType w:val="multilevel"/>
    <w:tmpl w:val="11DC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B138D"/>
    <w:multiLevelType w:val="multilevel"/>
    <w:tmpl w:val="73BE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F05B0"/>
    <w:multiLevelType w:val="hybridMultilevel"/>
    <w:tmpl w:val="E550ED3C"/>
    <w:lvl w:ilvl="0" w:tplc="B4FEF1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94CFA"/>
    <w:multiLevelType w:val="multilevel"/>
    <w:tmpl w:val="9CA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46716"/>
    <w:multiLevelType w:val="multilevel"/>
    <w:tmpl w:val="07D25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323275"/>
    <w:multiLevelType w:val="hybridMultilevel"/>
    <w:tmpl w:val="6400A924"/>
    <w:lvl w:ilvl="0" w:tplc="5D16A2D0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D338C4"/>
    <w:multiLevelType w:val="multilevel"/>
    <w:tmpl w:val="F426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8768C5"/>
    <w:multiLevelType w:val="multilevel"/>
    <w:tmpl w:val="1DC8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326EB9"/>
    <w:multiLevelType w:val="multilevel"/>
    <w:tmpl w:val="2190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E64F4A"/>
    <w:multiLevelType w:val="hybridMultilevel"/>
    <w:tmpl w:val="033A0C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F69A4"/>
    <w:multiLevelType w:val="multilevel"/>
    <w:tmpl w:val="1BD4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042CEB"/>
    <w:multiLevelType w:val="multilevel"/>
    <w:tmpl w:val="BCE4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893284">
    <w:abstractNumId w:val="10"/>
  </w:num>
  <w:num w:numId="2" w16cid:durableId="2013481594">
    <w:abstractNumId w:val="11"/>
  </w:num>
  <w:num w:numId="3" w16cid:durableId="1411852854">
    <w:abstractNumId w:val="21"/>
  </w:num>
  <w:num w:numId="4" w16cid:durableId="1737388305">
    <w:abstractNumId w:val="4"/>
  </w:num>
  <w:num w:numId="5" w16cid:durableId="2132356353">
    <w:abstractNumId w:val="20"/>
  </w:num>
  <w:num w:numId="6" w16cid:durableId="305859719">
    <w:abstractNumId w:val="9"/>
  </w:num>
  <w:num w:numId="7" w16cid:durableId="1742947471">
    <w:abstractNumId w:val="14"/>
  </w:num>
  <w:num w:numId="8" w16cid:durableId="754789188">
    <w:abstractNumId w:val="1"/>
  </w:num>
  <w:num w:numId="9" w16cid:durableId="1580866909">
    <w:abstractNumId w:val="18"/>
  </w:num>
  <w:num w:numId="10" w16cid:durableId="1099713017">
    <w:abstractNumId w:val="12"/>
  </w:num>
  <w:num w:numId="11" w16cid:durableId="1460026966">
    <w:abstractNumId w:val="5"/>
  </w:num>
  <w:num w:numId="12" w16cid:durableId="1668171374">
    <w:abstractNumId w:val="7"/>
  </w:num>
  <w:num w:numId="13" w16cid:durableId="1709992198">
    <w:abstractNumId w:val="6"/>
  </w:num>
  <w:num w:numId="14" w16cid:durableId="1322924509">
    <w:abstractNumId w:val="13"/>
  </w:num>
  <w:num w:numId="15" w16cid:durableId="1798914659">
    <w:abstractNumId w:val="0"/>
  </w:num>
  <w:num w:numId="16" w16cid:durableId="148592905">
    <w:abstractNumId w:val="3"/>
  </w:num>
  <w:num w:numId="17" w16cid:durableId="97919985">
    <w:abstractNumId w:val="24"/>
  </w:num>
  <w:num w:numId="18" w16cid:durableId="1783449696">
    <w:abstractNumId w:val="2"/>
  </w:num>
  <w:num w:numId="19" w16cid:durableId="704603775">
    <w:abstractNumId w:val="8"/>
  </w:num>
  <w:num w:numId="20" w16cid:durableId="1511023411">
    <w:abstractNumId w:val="16"/>
  </w:num>
  <w:num w:numId="21" w16cid:durableId="857744169">
    <w:abstractNumId w:val="23"/>
  </w:num>
  <w:num w:numId="22" w16cid:durableId="379978314">
    <w:abstractNumId w:val="22"/>
  </w:num>
  <w:num w:numId="23" w16cid:durableId="1485704014">
    <w:abstractNumId w:val="19"/>
  </w:num>
  <w:num w:numId="24" w16cid:durableId="1446583502">
    <w:abstractNumId w:val="17"/>
  </w:num>
  <w:num w:numId="25" w16cid:durableId="17853467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7E"/>
    <w:rsid w:val="000B486A"/>
    <w:rsid w:val="000C29E4"/>
    <w:rsid w:val="000C67CA"/>
    <w:rsid w:val="000E36C9"/>
    <w:rsid w:val="00145F87"/>
    <w:rsid w:val="00193980"/>
    <w:rsid w:val="0024304C"/>
    <w:rsid w:val="002847F6"/>
    <w:rsid w:val="002D0AEB"/>
    <w:rsid w:val="002D2562"/>
    <w:rsid w:val="002F72EC"/>
    <w:rsid w:val="00343013"/>
    <w:rsid w:val="003446DB"/>
    <w:rsid w:val="00344D3C"/>
    <w:rsid w:val="003C56A5"/>
    <w:rsid w:val="003E453A"/>
    <w:rsid w:val="004009EA"/>
    <w:rsid w:val="0043510C"/>
    <w:rsid w:val="0046636E"/>
    <w:rsid w:val="004F287E"/>
    <w:rsid w:val="0054239C"/>
    <w:rsid w:val="005B273D"/>
    <w:rsid w:val="005F093C"/>
    <w:rsid w:val="006E646A"/>
    <w:rsid w:val="00720937"/>
    <w:rsid w:val="00733D0B"/>
    <w:rsid w:val="008855C5"/>
    <w:rsid w:val="008C4772"/>
    <w:rsid w:val="009C49A7"/>
    <w:rsid w:val="009C7FF5"/>
    <w:rsid w:val="009F2B8F"/>
    <w:rsid w:val="009F7B7C"/>
    <w:rsid w:val="00A6477C"/>
    <w:rsid w:val="00AE2769"/>
    <w:rsid w:val="00AE7EE6"/>
    <w:rsid w:val="00B928FC"/>
    <w:rsid w:val="00C6031A"/>
    <w:rsid w:val="00C82E82"/>
    <w:rsid w:val="00C91EA5"/>
    <w:rsid w:val="00D13E93"/>
    <w:rsid w:val="00D552A3"/>
    <w:rsid w:val="00DF1CCF"/>
    <w:rsid w:val="00DF6890"/>
    <w:rsid w:val="00E266B5"/>
    <w:rsid w:val="00E84478"/>
    <w:rsid w:val="00EB5E88"/>
    <w:rsid w:val="00EE5B90"/>
    <w:rsid w:val="00F16C3F"/>
    <w:rsid w:val="00F5102F"/>
    <w:rsid w:val="00F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2320"/>
  <w15:chartTrackingRefBased/>
  <w15:docId w15:val="{F5032377-1008-4EEE-BD66-19D776D7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9E4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4F2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2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2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2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2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2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2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2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2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2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2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2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28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28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28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28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28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28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2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2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2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2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28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28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28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2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28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287E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5F09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29E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699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Leonel Acevedo Cuevas</dc:creator>
  <cp:keywords/>
  <dc:description/>
  <cp:lastModifiedBy>Edgar Leonel Acevedo Cuevas</cp:lastModifiedBy>
  <cp:revision>60</cp:revision>
  <dcterms:created xsi:type="dcterms:W3CDTF">2024-06-22T18:10:00Z</dcterms:created>
  <dcterms:modified xsi:type="dcterms:W3CDTF">2024-06-23T19:25:00Z</dcterms:modified>
</cp:coreProperties>
</file>