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7656882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nl-NL" w:eastAsia="en-US"/>
        </w:rPr>
      </w:sdtEndPr>
      <w:sdtContent>
        <w:p w14:paraId="6BE27D46" w14:textId="77777777" w:rsidR="00250BA9" w:rsidRDefault="00250BA9">
          <w:pPr>
            <w:pStyle w:val="Geenafstand"/>
            <w:rPr>
              <w:sz w:val="2"/>
            </w:rPr>
          </w:pPr>
        </w:p>
        <w:p w14:paraId="6AECD579" w14:textId="77777777" w:rsidR="00250BA9" w:rsidRDefault="00250B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76EC5E" wp14:editId="695695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4F1580" w14:textId="77777777" w:rsidR="00250BA9" w:rsidRPr="00250BA9" w:rsidRDefault="00250BA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p w14:paraId="4CF89D33" w14:textId="77777777" w:rsidR="00250BA9" w:rsidRPr="00250BA9" w:rsidRDefault="00250BA9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ROCit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78B3953A" w14:textId="77777777" w:rsidR="00250BA9" w:rsidRDefault="00250B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76EC5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lfgAIAAGs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NJDgeGruy1Q799rabmOD4dY2m3LAQ75nHiKCPGPt4h0Mq&#10;i+LbXqJkbf3vv+kTHsyFlZIGI1fS8GvDvKBEfTfgdOYEZjT/TE8+T/CGP7SsDi1moy8tujLGgnE8&#10;iwkf1SBKb/UjtsMivQoTMxxvlzQO4mXsFgG2CxeLRQZhKh2LN2bpeHKdmpQo99A+Mu96XkYw+tYO&#10;w8lmb+jZYTN/3GITQdLM3VTnrqp9/THRmf399kkr4/A/o1535PwF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fSspX4AC&#10;AABr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4F1580" w14:textId="77777777" w:rsidR="00250BA9" w:rsidRPr="00250BA9" w:rsidRDefault="00250BA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4CF89D33" w14:textId="77777777" w:rsidR="00250BA9" w:rsidRPr="00250BA9" w:rsidRDefault="00250BA9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ROCit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78B3953A" w14:textId="77777777" w:rsidR="00250BA9" w:rsidRDefault="00250B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AFA183" wp14:editId="21D3DE6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CFE6E9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08F282" wp14:editId="6A4C49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10A4D" w14:textId="77777777" w:rsidR="00250BA9" w:rsidRPr="00250BA9" w:rsidRDefault="00250BA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Theepa</w:t>
                                    </w:r>
                                    <w:proofErr w:type="spellEnd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   </w:t>
                                    </w:r>
                                    <w:proofErr w:type="spellStart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Satheeskumar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, Rens Koster</w:t>
                                    </w:r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, Leon Frielinck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7653565" w14:textId="77777777" w:rsidR="00250BA9" w:rsidRDefault="00250BA9" w:rsidP="00250BA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I6AO2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08F282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/H6eg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XAwDXZJ9Rbz9jRsTHDyqsFQrkWIt8JjRTBHrH28waEN&#10;ofk0SpytyP/6mz7hwVxYOeuwchUPP9fCK87MVwtOp/2cBD8Jy0mw6/aCMIV9PChOZhEOPppJ1J7a&#10;B7wGi3QLTMJK3FXx5SRexGHx8ZpItVhkELbQiXht75xModNQEsXu+wfh3cjDCAZ/o2kZxewVHQds&#10;5otbrCNImbma+jp0cew3NjizfXxt0hPx8j+jnt/E+W8A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g2/H6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F310A4D" w14:textId="77777777" w:rsidR="00250BA9" w:rsidRPr="00250BA9" w:rsidRDefault="00250BA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nl-NL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Theepa</w:t>
                              </w:r>
                              <w:proofErr w:type="spellEnd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 xml:space="preserve">   </w:t>
                              </w:r>
                              <w:proofErr w:type="spellStart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Satheeskumar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, Rens Koster</w:t>
                              </w:r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, Leon Frielinck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7653565" w14:textId="77777777" w:rsidR="00250BA9" w:rsidRDefault="00250BA9" w:rsidP="00250BA9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I6AO2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C6644B" w14:textId="77777777" w:rsidR="00250BA9" w:rsidRDefault="00250BA9">
          <w:r>
            <w:br w:type="page"/>
          </w:r>
        </w:p>
      </w:sdtContent>
    </w:sdt>
    <w:p w14:paraId="480242EC" w14:textId="77777777" w:rsidR="00250BA9" w:rsidRDefault="00250BA9" w:rsidP="00250BA9">
      <w:pPr>
        <w:pStyle w:val="Kop1"/>
      </w:pPr>
      <w:r>
        <w:lastRenderedPageBreak/>
        <w:t xml:space="preserve"> </w:t>
      </w:r>
      <w:bookmarkStart w:id="0" w:name="_Toc514148503"/>
      <w:r>
        <w:t>voorwoord</w:t>
      </w:r>
      <w:bookmarkEnd w:id="0"/>
    </w:p>
    <w:p w14:paraId="19CE41FC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C629C1" w14:textId="77777777" w:rsidR="00250BA9" w:rsidRDefault="00250BA9" w:rsidP="00250BA9">
      <w:pPr>
        <w:pStyle w:val="Kop1"/>
      </w:pPr>
      <w:bookmarkStart w:id="1" w:name="_Toc514148504"/>
      <w:r>
        <w:lastRenderedPageBreak/>
        <w:t>inleiding</w:t>
      </w:r>
      <w:bookmarkEnd w:id="1"/>
    </w:p>
    <w:p w14:paraId="053C965A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lang w:val="nl-NL"/>
        </w:rPr>
        <w:id w:val="-733091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60A7E2" w14:textId="77777777" w:rsidR="00250BA9" w:rsidRDefault="00250BA9">
          <w:pPr>
            <w:pStyle w:val="Kopvaninhoudsopgave"/>
          </w:pPr>
          <w:r>
            <w:rPr>
              <w:lang w:val="nl-NL"/>
            </w:rPr>
            <w:t>Inhoud</w:t>
          </w:r>
        </w:p>
        <w:p w14:paraId="17152A86" w14:textId="77777777" w:rsidR="00250BA9" w:rsidRDefault="00250BA9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48503" w:history="1">
            <w:r w:rsidRPr="007B6C5D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0A9C" w14:textId="77777777" w:rsidR="00250BA9" w:rsidRDefault="00250BA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14148504" w:history="1">
            <w:r w:rsidRPr="007B6C5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BFCB" w14:textId="77777777" w:rsidR="00250BA9" w:rsidRDefault="00250BA9">
          <w:r>
            <w:rPr>
              <w:b/>
              <w:bCs/>
            </w:rPr>
            <w:fldChar w:fldCharType="end"/>
          </w:r>
        </w:p>
      </w:sdtContent>
    </w:sdt>
    <w:p w14:paraId="2636B8D9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5E181A" w14:textId="77777777" w:rsidR="00B356BD" w:rsidRDefault="00250BA9" w:rsidP="00250BA9">
      <w:pPr>
        <w:pStyle w:val="Kop1"/>
      </w:pPr>
      <w:r>
        <w:t>Achtergronden</w:t>
      </w:r>
    </w:p>
    <w:p w14:paraId="60CF6AEB" w14:textId="77777777" w:rsidR="00250BA9" w:rsidRDefault="00250BA9" w:rsidP="00250BA9"/>
    <w:p w14:paraId="1045B289" w14:textId="5AFE8567" w:rsidR="009D2907" w:rsidRPr="00250BA9" w:rsidRDefault="009D2907" w:rsidP="00250BA9">
      <w:r>
        <w:t>Wij zijn drie studenten uit de klas I6AO2 van het ROC van Twente die gevraagd zijn voor het maken van een nieuwe inte</w:t>
      </w:r>
      <w:r w:rsidR="00404E93">
        <w:t xml:space="preserve">rnetapplicatie voor </w:t>
      </w:r>
      <w:proofErr w:type="spellStart"/>
      <w:r w:rsidR="00404E93">
        <w:t>ROCit</w:t>
      </w:r>
      <w:proofErr w:type="spellEnd"/>
      <w:r w:rsidR="00404E93">
        <w:t xml:space="preserve">. </w:t>
      </w:r>
      <w:r w:rsidR="00584DC2">
        <w:t xml:space="preserve">Wij zullen werken onder de naam </w:t>
      </w:r>
      <w:proofErr w:type="spellStart"/>
      <w:r w:rsidR="00584DC2">
        <w:t>TheeLeRen</w:t>
      </w:r>
      <w:proofErr w:type="spellEnd"/>
      <w:r w:rsidR="00584DC2">
        <w:t xml:space="preserve">. </w:t>
      </w:r>
      <w:r w:rsidR="00997777">
        <w:t xml:space="preserve">Wij zullen op school werken aan dit project tijdens de normale schooluren. </w:t>
      </w:r>
      <w:r w:rsidR="002B0D0E">
        <w:t xml:space="preserve">Meneer </w:t>
      </w:r>
      <w:proofErr w:type="spellStart"/>
      <w:r w:rsidR="002B0D0E">
        <w:t>Gojani</w:t>
      </w:r>
      <w:proofErr w:type="spellEnd"/>
      <w:r w:rsidR="002B0D0E">
        <w:t xml:space="preserve">, </w:t>
      </w:r>
      <w:proofErr w:type="spellStart"/>
      <w:r w:rsidR="002B0D0E">
        <w:t>Roesink</w:t>
      </w:r>
      <w:proofErr w:type="spellEnd"/>
      <w:r w:rsidR="002B0D0E">
        <w:t xml:space="preserve">, Jansink en </w:t>
      </w:r>
      <w:proofErr w:type="spellStart"/>
      <w:r w:rsidR="002B0D0E">
        <w:t>Wargers</w:t>
      </w:r>
      <w:proofErr w:type="spellEnd"/>
      <w:r w:rsidR="002B0D0E">
        <w:t xml:space="preserve"> zullen ons bijstaan met het maken van dit project. </w:t>
      </w:r>
      <w:bookmarkStart w:id="2" w:name="_GoBack"/>
      <w:bookmarkEnd w:id="2"/>
    </w:p>
    <w:sectPr w:rsidR="009D2907" w:rsidRPr="00250BA9" w:rsidSect="00250B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A9"/>
    <w:rsid w:val="00250BA9"/>
    <w:rsid w:val="002B0D0E"/>
    <w:rsid w:val="00404E93"/>
    <w:rsid w:val="00584DC2"/>
    <w:rsid w:val="0097656F"/>
    <w:rsid w:val="00997777"/>
    <w:rsid w:val="009D2907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7B1"/>
  <w15:chartTrackingRefBased/>
  <w15:docId w15:val="{42ADB579-F551-46A4-B8EE-2688061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0BA9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0BA9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250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0BA9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50BA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0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2224-3008-4394-AECD-4114D615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Theepa   Satheeskumar, Rens Koster, Leon Frielinck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ROCit</dc:subject>
  <dc:creator>leon frielinck</dc:creator>
  <cp:keywords/>
  <dc:description/>
  <cp:lastModifiedBy>leon frielinck</cp:lastModifiedBy>
  <cp:revision>2</cp:revision>
  <dcterms:created xsi:type="dcterms:W3CDTF">2018-05-15T09:42:00Z</dcterms:created>
  <dcterms:modified xsi:type="dcterms:W3CDTF">2018-05-15T10:38:00Z</dcterms:modified>
  <cp:category>I6AO2</cp:category>
</cp:coreProperties>
</file>