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223F5" w14:textId="77777777" w:rsidR="00DB768B" w:rsidRDefault="00000000">
      <w:pPr>
        <w:spacing w:line="360" w:lineRule="auto"/>
        <w:ind w:firstLineChars="200" w:firstLine="57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关于开展《国家安全教育》课程网上学习的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提醒</w:t>
      </w:r>
    </w:p>
    <w:p w14:paraId="6BFF66EA" w14:textId="77777777" w:rsidR="00DB768B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各位同学：</w:t>
      </w:r>
    </w:p>
    <w:p w14:paraId="50FAE918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根据《教育部办公厅关于在高等学校开设国家安全教育公共基础课的通知》要求，进一步将国家安全教育纳入国民教育体系，贯彻习近平总书记关于总体国家安全观的重要论述，现面向本科生开设《国家安全教育》必修课。</w:t>
      </w:r>
    </w:p>
    <w:p w14:paraId="67C85F05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为规范《国家安全教育》课程教学管理，充分利用优质教学资源，结合我校实际情况，将采取线上学习方式开展</w:t>
      </w:r>
      <w:r>
        <w:rPr>
          <w:rFonts w:ascii="Times New Roman" w:hAnsi="Times New Roman" w:cs="Times New Roman"/>
          <w:color w:val="FF0000"/>
          <w:sz w:val="24"/>
        </w:rPr>
        <w:t>2026</w:t>
      </w:r>
      <w:r>
        <w:rPr>
          <w:rFonts w:ascii="Times New Roman" w:hAnsi="Times New Roman" w:cs="Times New Roman"/>
          <w:sz w:val="24"/>
        </w:rPr>
        <w:t>年秋季学期《国家安全教育》课程学习，具体事宜如下：</w:t>
      </w:r>
    </w:p>
    <w:p w14:paraId="6890C0E6" w14:textId="77777777" w:rsidR="00DB768B" w:rsidRDefault="000000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/>
          <w:b/>
          <w:bCs/>
          <w:sz w:val="24"/>
        </w:rPr>
        <w:t>课程信息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B768B" w14:paraId="11EB5A5A" w14:textId="77777777">
        <w:tc>
          <w:tcPr>
            <w:tcW w:w="1659" w:type="dxa"/>
          </w:tcPr>
          <w:p w14:paraId="77A7A1FE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课程名称</w:t>
            </w:r>
          </w:p>
        </w:tc>
        <w:tc>
          <w:tcPr>
            <w:tcW w:w="1659" w:type="dxa"/>
          </w:tcPr>
          <w:p w14:paraId="74FE8E13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课程性质</w:t>
            </w:r>
          </w:p>
        </w:tc>
        <w:tc>
          <w:tcPr>
            <w:tcW w:w="1659" w:type="dxa"/>
          </w:tcPr>
          <w:p w14:paraId="649D5208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课程学时</w:t>
            </w:r>
          </w:p>
        </w:tc>
        <w:tc>
          <w:tcPr>
            <w:tcW w:w="1659" w:type="dxa"/>
          </w:tcPr>
          <w:p w14:paraId="0260E2BD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课程学分</w:t>
            </w:r>
          </w:p>
        </w:tc>
        <w:tc>
          <w:tcPr>
            <w:tcW w:w="1660" w:type="dxa"/>
          </w:tcPr>
          <w:p w14:paraId="59E71A5D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课程编号</w:t>
            </w:r>
          </w:p>
        </w:tc>
      </w:tr>
      <w:tr w:rsidR="00DB768B" w14:paraId="783BD679" w14:textId="77777777">
        <w:tc>
          <w:tcPr>
            <w:tcW w:w="1659" w:type="dxa"/>
          </w:tcPr>
          <w:p w14:paraId="0CF5DCC8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国家安全教育</w:t>
            </w:r>
          </w:p>
        </w:tc>
        <w:tc>
          <w:tcPr>
            <w:tcW w:w="1659" w:type="dxa"/>
          </w:tcPr>
          <w:p w14:paraId="4F238CF8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公共必修课</w:t>
            </w:r>
          </w:p>
        </w:tc>
        <w:tc>
          <w:tcPr>
            <w:tcW w:w="1659" w:type="dxa"/>
          </w:tcPr>
          <w:p w14:paraId="21E3D54C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659" w:type="dxa"/>
          </w:tcPr>
          <w:p w14:paraId="3C7A77DC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660" w:type="dxa"/>
          </w:tcPr>
          <w:p w14:paraId="4155160D" w14:textId="77777777" w:rsidR="00DB768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w906403</w:t>
            </w:r>
          </w:p>
        </w:tc>
      </w:tr>
    </w:tbl>
    <w:p w14:paraId="1BF74652" w14:textId="77777777" w:rsidR="00DB768B" w:rsidRDefault="000000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/>
          <w:b/>
          <w:bCs/>
          <w:sz w:val="24"/>
        </w:rPr>
        <w:t>学习形式</w:t>
      </w:r>
    </w:p>
    <w:p w14:paraId="179B1821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登录课程平台</w:t>
      </w:r>
      <w:hyperlink r:id="rId5" w:history="1">
        <w:r>
          <w:rPr>
            <w:rStyle w:val="a6"/>
            <w:rFonts w:ascii="Times New Roman" w:hAnsi="Times New Roman" w:cs="Times New Roman"/>
            <w:sz w:val="24"/>
          </w:rPr>
          <w:t>https://smartcourse.hust.edu.cn/</w:t>
        </w:r>
      </w:hyperlink>
      <w:r>
        <w:rPr>
          <w:rFonts w:ascii="Times New Roman" w:hAnsi="Times New Roman" w:cs="Times New Roman"/>
          <w:sz w:val="24"/>
        </w:rPr>
        <w:t>，选择《国家安全教育》课程（课程编号</w:t>
      </w:r>
      <w:r>
        <w:rPr>
          <w:rFonts w:ascii="Times New Roman" w:hAnsi="Times New Roman" w:cs="Times New Roman"/>
          <w:sz w:val="24"/>
        </w:rPr>
        <w:t>w906403</w:t>
      </w:r>
      <w:r>
        <w:rPr>
          <w:rFonts w:ascii="Times New Roman" w:hAnsi="Times New Roman" w:cs="Times New Roman"/>
          <w:sz w:val="24"/>
        </w:rPr>
        <w:t>），分别完成课程视频学习、课后测试两个部分的学习任务。</w:t>
      </w:r>
    </w:p>
    <w:p w14:paraId="36017070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提醒：也可从企业微信进入课程平台学习</w:t>
      </w:r>
      <w:r>
        <w:rPr>
          <w:rFonts w:ascii="Times New Roman" w:hAnsi="Times New Roman" w:cs="Times New Roman"/>
          <w:sz w:val="24"/>
        </w:rPr>
        <w:t>《国家安全教育》课程</w:t>
      </w:r>
      <w:r>
        <w:rPr>
          <w:rFonts w:ascii="Times New Roman" w:hAnsi="Times New Roman" w:cs="Times New Roman" w:hint="eastAsia"/>
          <w:sz w:val="24"/>
        </w:rPr>
        <w:t>。</w:t>
      </w:r>
    </w:p>
    <w:p w14:paraId="6C5765E9" w14:textId="77777777" w:rsidR="00DB768B" w:rsidRDefault="000000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</w:rPr>
        <w:t>课程考核方案</w:t>
      </w:r>
    </w:p>
    <w:p w14:paraId="1ED39654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本课程成绩采用二级制计分，最终成绩为：通过、未通过。即：综合成绩≥</w:t>
      </w:r>
      <w:r>
        <w:rPr>
          <w:rFonts w:ascii="Times New Roman" w:hAnsi="Times New Roman" w:cs="Times New Roman" w:hint="eastAsia"/>
          <w:sz w:val="24"/>
        </w:rPr>
        <w:t>60</w:t>
      </w:r>
      <w:r>
        <w:rPr>
          <w:rFonts w:ascii="Times New Roman" w:hAnsi="Times New Roman" w:cs="Times New Roman" w:hint="eastAsia"/>
          <w:sz w:val="24"/>
        </w:rPr>
        <w:t>分为通过，综合成绩＜</w:t>
      </w:r>
      <w:r>
        <w:rPr>
          <w:rFonts w:ascii="Times New Roman" w:hAnsi="Times New Roman" w:cs="Times New Roman" w:hint="eastAsia"/>
          <w:sz w:val="24"/>
        </w:rPr>
        <w:t>60</w:t>
      </w:r>
      <w:r>
        <w:rPr>
          <w:rFonts w:ascii="Times New Roman" w:hAnsi="Times New Roman" w:cs="Times New Roman" w:hint="eastAsia"/>
          <w:sz w:val="24"/>
        </w:rPr>
        <w:t>分为不通过。</w:t>
      </w:r>
    </w:p>
    <w:p w14:paraId="6472FB5B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综合成绩</w:t>
      </w:r>
      <w:r>
        <w:rPr>
          <w:rFonts w:ascii="Times New Roman" w:hAnsi="Times New Roman" w:cs="Times New Roman"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线上课程学习（</w:t>
      </w: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/>
          <w:sz w:val="24"/>
        </w:rPr>
        <w:t>0%</w:t>
      </w:r>
      <w:r>
        <w:rPr>
          <w:rFonts w:ascii="Times New Roman" w:hAnsi="Times New Roman" w:cs="Times New Roman"/>
          <w:sz w:val="24"/>
        </w:rPr>
        <w:t>）</w:t>
      </w:r>
      <w:r>
        <w:rPr>
          <w:rFonts w:ascii="Times New Roman" w:hAnsi="Times New Roman" w:cs="Times New Roman"/>
          <w:sz w:val="24"/>
        </w:rPr>
        <w:t xml:space="preserve">+ </w:t>
      </w:r>
      <w:r>
        <w:rPr>
          <w:rFonts w:ascii="Times New Roman" w:hAnsi="Times New Roman" w:cs="Times New Roman"/>
          <w:sz w:val="24"/>
        </w:rPr>
        <w:t>线上课后测试（</w:t>
      </w:r>
      <w:r>
        <w:rPr>
          <w:rFonts w:ascii="Times New Roman" w:hAnsi="Times New Roman" w:cs="Times New Roman"/>
          <w:sz w:val="24"/>
        </w:rPr>
        <w:t>30%</w:t>
      </w:r>
      <w:r>
        <w:rPr>
          <w:rFonts w:ascii="Times New Roman" w:hAnsi="Times New Roman" w:cs="Times New Roman"/>
          <w:sz w:val="24"/>
        </w:rPr>
        <w:t>）</w:t>
      </w:r>
      <w:r>
        <w:rPr>
          <w:rFonts w:ascii="Times New Roman" w:hAnsi="Times New Roman" w:cs="Times New Roman" w:hint="eastAsia"/>
          <w:sz w:val="24"/>
        </w:rPr>
        <w:t>+</w:t>
      </w:r>
      <w:r>
        <w:rPr>
          <w:rFonts w:ascii="Times New Roman" w:hAnsi="Times New Roman" w:cs="Times New Roman" w:hint="eastAsia"/>
          <w:sz w:val="24"/>
        </w:rPr>
        <w:t>结束性考核（</w:t>
      </w:r>
      <w:r>
        <w:rPr>
          <w:rFonts w:ascii="Times New Roman" w:hAnsi="Times New Roman" w:cs="Times New Roman" w:hint="eastAsia"/>
          <w:sz w:val="24"/>
        </w:rPr>
        <w:t>30%</w:t>
      </w:r>
      <w:r>
        <w:rPr>
          <w:rFonts w:ascii="Times New Roman" w:hAnsi="Times New Roman" w:cs="Times New Roman" w:hint="eastAsia"/>
          <w:sz w:val="24"/>
        </w:rPr>
        <w:t>）</w:t>
      </w:r>
    </w:p>
    <w:p w14:paraId="2A21B710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即：线上视频学习占比</w:t>
      </w:r>
      <w:r>
        <w:rPr>
          <w:rFonts w:ascii="Times New Roman" w:hAnsi="Times New Roman" w:cs="Times New Roman" w:hint="eastAsia"/>
          <w:sz w:val="24"/>
        </w:rPr>
        <w:t>40%</w:t>
      </w:r>
      <w:r>
        <w:rPr>
          <w:rFonts w:ascii="Times New Roman" w:hAnsi="Times New Roman" w:cs="Times New Roman" w:hint="eastAsia"/>
          <w:sz w:val="24"/>
        </w:rPr>
        <w:t>，线上课后测试题占比</w:t>
      </w:r>
      <w:r>
        <w:rPr>
          <w:rFonts w:ascii="Times New Roman" w:hAnsi="Times New Roman" w:cs="Times New Roman" w:hint="eastAsia"/>
          <w:sz w:val="24"/>
        </w:rPr>
        <w:t>30%</w:t>
      </w:r>
      <w:r>
        <w:rPr>
          <w:rFonts w:ascii="Times New Roman" w:hAnsi="Times New Roman" w:cs="Times New Roman" w:hint="eastAsia"/>
          <w:sz w:val="24"/>
        </w:rPr>
        <w:t>，结束性考核占比</w:t>
      </w:r>
      <w:r>
        <w:rPr>
          <w:rFonts w:ascii="Times New Roman" w:hAnsi="Times New Roman" w:cs="Times New Roman" w:hint="eastAsia"/>
          <w:sz w:val="24"/>
        </w:rPr>
        <w:t>30%</w:t>
      </w:r>
      <w:r>
        <w:rPr>
          <w:rFonts w:ascii="Times New Roman" w:hAnsi="Times New Roman" w:cs="Times New Roman" w:hint="eastAsia"/>
          <w:sz w:val="24"/>
        </w:rPr>
        <w:t>。其中</w:t>
      </w:r>
      <w:r>
        <w:rPr>
          <w:rFonts w:ascii="Times New Roman" w:hAnsi="Times New Roman" w:cs="Times New Roman" w:hint="eastAsia"/>
          <w:b/>
          <w:bCs/>
          <w:sz w:val="24"/>
        </w:rPr>
        <w:t>结束性考核方式为考查</w:t>
      </w:r>
      <w:r>
        <w:rPr>
          <w:rFonts w:ascii="Times New Roman" w:hAnsi="Times New Roman" w:cs="Times New Roman" w:hint="eastAsia"/>
          <w:sz w:val="24"/>
        </w:rPr>
        <w:t>，具体形式为课程平台上答题。</w:t>
      </w:r>
    </w:p>
    <w:p w14:paraId="7DD2F321" w14:textId="77777777" w:rsidR="00DB768B" w:rsidRDefault="00000000">
      <w:pPr>
        <w:pStyle w:val="a7"/>
        <w:spacing w:line="360" w:lineRule="auto"/>
        <w:ind w:left="720"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考查相关注意事项：</w:t>
      </w:r>
    </w:p>
    <w:p w14:paraId="20C63034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）学生需完成全部线上课程学习后，才能在课程平台上开始进行考查。</w:t>
      </w:r>
    </w:p>
    <w:p w14:paraId="6E33EE10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）考查由学生在课程平台上完成，共</w:t>
      </w:r>
      <w:r>
        <w:rPr>
          <w:rFonts w:ascii="Times New Roman" w:hAnsi="Times New Roman" w:cs="Times New Roman" w:hint="eastAsia"/>
          <w:sz w:val="24"/>
        </w:rPr>
        <w:t>50</w:t>
      </w:r>
      <w:r>
        <w:rPr>
          <w:rFonts w:ascii="Times New Roman" w:hAnsi="Times New Roman" w:cs="Times New Roman" w:hint="eastAsia"/>
          <w:sz w:val="24"/>
        </w:rPr>
        <w:t>道题目，答题时长为</w:t>
      </w:r>
      <w:r>
        <w:rPr>
          <w:rFonts w:ascii="Times New Roman" w:hAnsi="Times New Roman" w:cs="Times New Roman" w:hint="eastAsia"/>
          <w:sz w:val="24"/>
        </w:rPr>
        <w:t>90</w:t>
      </w:r>
      <w:r>
        <w:rPr>
          <w:rFonts w:ascii="Times New Roman" w:hAnsi="Times New Roman" w:cs="Times New Roman" w:hint="eastAsia"/>
          <w:sz w:val="24"/>
        </w:rPr>
        <w:t>分钟。</w:t>
      </w:r>
    </w:p>
    <w:p w14:paraId="5940DE56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）考查开始时间：</w:t>
      </w:r>
      <w:r>
        <w:rPr>
          <w:rFonts w:ascii="Times New Roman" w:hAnsi="Times New Roman" w:cs="Times New Roman" w:hint="eastAsia"/>
          <w:color w:val="FF0000"/>
          <w:sz w:val="24"/>
        </w:rPr>
        <w:t>2</w:t>
      </w:r>
      <w:r>
        <w:rPr>
          <w:rFonts w:ascii="Times New Roman" w:hAnsi="Times New Roman" w:cs="Times New Roman"/>
          <w:color w:val="FF0000"/>
          <w:sz w:val="24"/>
        </w:rPr>
        <w:t>026</w:t>
      </w:r>
      <w:r>
        <w:rPr>
          <w:rFonts w:ascii="Times New Roman" w:hAnsi="Times New Roman" w:cs="Times New Roman" w:hint="eastAsia"/>
          <w:color w:val="FF0000"/>
          <w:sz w:val="24"/>
        </w:rPr>
        <w:t>年</w:t>
      </w:r>
      <w:r>
        <w:rPr>
          <w:rFonts w:ascii="Times New Roman" w:hAnsi="Times New Roman" w:cs="Times New Roman" w:hint="eastAsia"/>
          <w:color w:val="FF0000"/>
          <w:sz w:val="24"/>
        </w:rPr>
        <w:t>12</w:t>
      </w:r>
      <w:r>
        <w:rPr>
          <w:rFonts w:ascii="Times New Roman" w:hAnsi="Times New Roman" w:cs="Times New Roman" w:hint="eastAsia"/>
          <w:color w:val="FF0000"/>
          <w:sz w:val="24"/>
        </w:rPr>
        <w:t>月</w:t>
      </w:r>
      <w:r>
        <w:rPr>
          <w:rFonts w:ascii="Times New Roman" w:hAnsi="Times New Roman" w:cs="Times New Roman" w:hint="eastAsia"/>
          <w:color w:val="FF0000"/>
          <w:sz w:val="24"/>
        </w:rPr>
        <w:t>1</w:t>
      </w:r>
      <w:r>
        <w:rPr>
          <w:rFonts w:ascii="Times New Roman" w:hAnsi="Times New Roman" w:cs="Times New Roman" w:hint="eastAsia"/>
          <w:color w:val="FF0000"/>
          <w:sz w:val="24"/>
        </w:rPr>
        <w:t>日</w:t>
      </w:r>
      <w:r>
        <w:rPr>
          <w:rFonts w:ascii="Times New Roman" w:hAnsi="Times New Roman" w:cs="Times New Roman"/>
          <w:color w:val="FF0000"/>
          <w:sz w:val="24"/>
        </w:rPr>
        <w:t>0</w:t>
      </w:r>
      <w:r>
        <w:rPr>
          <w:rFonts w:ascii="Times New Roman" w:hAnsi="Times New Roman" w:cs="Times New Roman" w:hint="eastAsia"/>
          <w:color w:val="FF0000"/>
          <w:sz w:val="24"/>
        </w:rPr>
        <w:t>点</w:t>
      </w:r>
      <w:r>
        <w:rPr>
          <w:rFonts w:ascii="Times New Roman" w:hAnsi="Times New Roman" w:cs="Times New Roman" w:hint="eastAsia"/>
          <w:sz w:val="24"/>
        </w:rPr>
        <w:t>，截止时间：</w:t>
      </w:r>
      <w:r>
        <w:rPr>
          <w:rFonts w:ascii="Times New Roman" w:hAnsi="Times New Roman" w:cs="Times New Roman" w:hint="eastAsia"/>
          <w:color w:val="FF0000"/>
          <w:sz w:val="24"/>
        </w:rPr>
        <w:t>2</w:t>
      </w:r>
      <w:r>
        <w:rPr>
          <w:rFonts w:ascii="Times New Roman" w:hAnsi="Times New Roman" w:cs="Times New Roman"/>
          <w:color w:val="FF0000"/>
          <w:sz w:val="24"/>
        </w:rPr>
        <w:t>027</w:t>
      </w:r>
      <w:r>
        <w:rPr>
          <w:rFonts w:ascii="Times New Roman" w:hAnsi="Times New Roman" w:cs="Times New Roman" w:hint="eastAsia"/>
          <w:color w:val="FF0000"/>
          <w:sz w:val="24"/>
        </w:rPr>
        <w:t>年</w:t>
      </w:r>
      <w:r>
        <w:rPr>
          <w:rFonts w:ascii="Times New Roman" w:hAnsi="Times New Roman" w:cs="Times New Roman" w:hint="eastAsia"/>
          <w:color w:val="FF0000"/>
          <w:sz w:val="24"/>
        </w:rPr>
        <w:t>1</w:t>
      </w:r>
      <w:r>
        <w:rPr>
          <w:rFonts w:ascii="Times New Roman" w:hAnsi="Times New Roman" w:cs="Times New Roman" w:hint="eastAsia"/>
          <w:color w:val="FF0000"/>
          <w:sz w:val="24"/>
        </w:rPr>
        <w:t>月</w:t>
      </w:r>
      <w:r>
        <w:rPr>
          <w:rFonts w:ascii="Times New Roman" w:hAnsi="Times New Roman" w:cs="Times New Roman" w:hint="eastAsia"/>
          <w:color w:val="FF0000"/>
          <w:sz w:val="24"/>
        </w:rPr>
        <w:t>4</w:t>
      </w:r>
      <w:r>
        <w:rPr>
          <w:rFonts w:ascii="Times New Roman" w:hAnsi="Times New Roman" w:cs="Times New Roman" w:hint="eastAsia"/>
          <w:color w:val="FF0000"/>
          <w:sz w:val="24"/>
        </w:rPr>
        <w:t>日</w:t>
      </w:r>
      <w:r>
        <w:rPr>
          <w:rFonts w:ascii="Times New Roman" w:hAnsi="Times New Roman" w:cs="Times New Roman" w:hint="eastAsia"/>
          <w:color w:val="FF0000"/>
          <w:sz w:val="24"/>
        </w:rPr>
        <w:t>2</w:t>
      </w:r>
      <w:r>
        <w:rPr>
          <w:rFonts w:ascii="Times New Roman" w:hAnsi="Times New Roman" w:cs="Times New Roman"/>
          <w:color w:val="FF0000"/>
          <w:sz w:val="24"/>
        </w:rPr>
        <w:t>4</w:t>
      </w:r>
      <w:r>
        <w:rPr>
          <w:rFonts w:ascii="Times New Roman" w:hAnsi="Times New Roman" w:cs="Times New Roman" w:hint="eastAsia"/>
          <w:color w:val="FF0000"/>
          <w:sz w:val="24"/>
        </w:rPr>
        <w:t>点，</w:t>
      </w:r>
      <w:r>
        <w:rPr>
          <w:rFonts w:ascii="Times New Roman" w:hAnsi="Times New Roman" w:cs="Times New Roman" w:hint="eastAsia"/>
          <w:sz w:val="24"/>
        </w:rPr>
        <w:t>截止后将无法参加考查。</w:t>
      </w:r>
    </w:p>
    <w:p w14:paraId="6E64564F" w14:textId="743DFC5A" w:rsidR="00DB768B" w:rsidRDefault="00701D7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</w:rPr>
        <w:t>课程学习和</w:t>
      </w:r>
      <w:r w:rsidR="00000000">
        <w:rPr>
          <w:rFonts w:ascii="Times New Roman" w:eastAsia="黑体" w:hAnsi="Times New Roman" w:cs="Times New Roman"/>
          <w:b/>
          <w:bCs/>
          <w:sz w:val="24"/>
        </w:rPr>
        <w:t>结课时间</w:t>
      </w:r>
    </w:p>
    <w:p w14:paraId="6AF9333D" w14:textId="3018919C" w:rsidR="00701D7D" w:rsidRDefault="00701D7D">
      <w:pPr>
        <w:spacing w:line="360" w:lineRule="auto"/>
        <w:ind w:firstLineChars="200" w:firstLine="48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课程平台线上学习时间为本提醒发布之日起。</w:t>
      </w:r>
    </w:p>
    <w:p w14:paraId="4573339B" w14:textId="0906F532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课程平台线上学习和答题的截止时间为</w:t>
      </w:r>
      <w:r>
        <w:rPr>
          <w:rFonts w:ascii="Times New Roman" w:hAnsi="Times New Roman" w:cs="Times New Roman" w:hint="eastAsia"/>
          <w:color w:val="FF0000"/>
          <w:sz w:val="24"/>
        </w:rPr>
        <w:t>2</w:t>
      </w:r>
      <w:r>
        <w:rPr>
          <w:rFonts w:ascii="Times New Roman" w:hAnsi="Times New Roman" w:cs="Times New Roman"/>
          <w:color w:val="FF0000"/>
          <w:sz w:val="24"/>
        </w:rPr>
        <w:t>027</w:t>
      </w:r>
      <w:r>
        <w:rPr>
          <w:rFonts w:ascii="Times New Roman" w:hAnsi="Times New Roman" w:cs="Times New Roman" w:hint="eastAsia"/>
          <w:color w:val="FF0000"/>
          <w:sz w:val="24"/>
        </w:rPr>
        <w:t>年</w:t>
      </w:r>
      <w:r>
        <w:rPr>
          <w:rFonts w:ascii="Times New Roman" w:hAnsi="Times New Roman" w:cs="Times New Roman" w:hint="eastAsia"/>
          <w:color w:val="FF0000"/>
          <w:sz w:val="24"/>
        </w:rPr>
        <w:t>1</w:t>
      </w:r>
      <w:r>
        <w:rPr>
          <w:rFonts w:ascii="Times New Roman" w:hAnsi="Times New Roman" w:cs="Times New Roman" w:hint="eastAsia"/>
          <w:color w:val="FF0000"/>
          <w:sz w:val="24"/>
        </w:rPr>
        <w:t>月</w:t>
      </w:r>
      <w:r>
        <w:rPr>
          <w:rFonts w:ascii="Times New Roman" w:hAnsi="Times New Roman" w:cs="Times New Roman" w:hint="eastAsia"/>
          <w:color w:val="FF0000"/>
          <w:sz w:val="24"/>
        </w:rPr>
        <w:t>4</w:t>
      </w:r>
      <w:r>
        <w:rPr>
          <w:rFonts w:ascii="Times New Roman" w:hAnsi="Times New Roman" w:cs="Times New Roman" w:hint="eastAsia"/>
          <w:color w:val="FF0000"/>
          <w:sz w:val="24"/>
        </w:rPr>
        <w:t>日</w:t>
      </w:r>
      <w:r>
        <w:rPr>
          <w:rFonts w:ascii="Times New Roman" w:hAnsi="Times New Roman" w:cs="Times New Roman" w:hint="eastAsia"/>
          <w:color w:val="FF0000"/>
          <w:sz w:val="24"/>
        </w:rPr>
        <w:t>2</w:t>
      </w:r>
      <w:r>
        <w:rPr>
          <w:rFonts w:ascii="Times New Roman" w:hAnsi="Times New Roman" w:cs="Times New Roman"/>
          <w:color w:val="FF0000"/>
          <w:sz w:val="24"/>
        </w:rPr>
        <w:t>4</w:t>
      </w:r>
      <w:r>
        <w:rPr>
          <w:rFonts w:ascii="Times New Roman" w:hAnsi="Times New Roman" w:cs="Times New Roman" w:hint="eastAsia"/>
          <w:color w:val="FF0000"/>
          <w:sz w:val="24"/>
        </w:rPr>
        <w:t>点</w:t>
      </w:r>
      <w:r>
        <w:rPr>
          <w:rFonts w:ascii="Times New Roman" w:hAnsi="Times New Roman" w:cs="Times New Roman" w:hint="eastAsia"/>
          <w:sz w:val="24"/>
        </w:rPr>
        <w:t>，系统关闭后</w:t>
      </w:r>
      <w:r>
        <w:rPr>
          <w:rFonts w:ascii="Times New Roman" w:hAnsi="Times New Roman" w:cs="Times New Roman" w:hint="eastAsia"/>
          <w:sz w:val="24"/>
        </w:rPr>
        <w:lastRenderedPageBreak/>
        <w:t>无法开展视频学习与答题。</w:t>
      </w:r>
    </w:p>
    <w:p w14:paraId="044627AD" w14:textId="77777777" w:rsidR="00DB768B" w:rsidRDefault="000000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/>
          <w:b/>
          <w:bCs/>
          <w:sz w:val="24"/>
        </w:rPr>
        <w:t>注意事项</w:t>
      </w:r>
    </w:p>
    <w:p w14:paraId="400C24CC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）</w:t>
      </w:r>
      <w:r>
        <w:rPr>
          <w:rFonts w:ascii="Times New Roman" w:hAnsi="Times New Roman" w:cs="Times New Roman"/>
          <w:sz w:val="24"/>
        </w:rPr>
        <w:t>注意课程截止时间，务必按时完成所有学习内容。</w:t>
      </w:r>
    </w:p>
    <w:p w14:paraId="218BB3E9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</w:t>
      </w:r>
      <w:r>
        <w:rPr>
          <w:rFonts w:ascii="Times New Roman" w:hAnsi="Times New Roman" w:cs="Times New Roman"/>
          <w:sz w:val="24"/>
        </w:rPr>
        <w:t>规定时间未完成学习任务视为考核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未</w:t>
      </w:r>
      <w:r>
        <w:rPr>
          <w:rFonts w:ascii="Times New Roman" w:hAnsi="Times New Roman" w:cs="Times New Roman"/>
          <w:sz w:val="24"/>
        </w:rPr>
        <w:t>通过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，需参加下一年度的学习</w:t>
      </w:r>
      <w:r>
        <w:rPr>
          <w:rFonts w:ascii="Times New Roman" w:hAnsi="Times New Roman" w:cs="Times New Roman" w:hint="eastAsia"/>
          <w:sz w:val="24"/>
        </w:rPr>
        <w:t>。</w:t>
      </w:r>
    </w:p>
    <w:p w14:paraId="4AC6EC55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</w:t>
      </w:r>
      <w:r>
        <w:rPr>
          <w:rFonts w:ascii="Times New Roman" w:hAnsi="Times New Roman" w:cs="Times New Roman"/>
          <w:sz w:val="24"/>
        </w:rPr>
        <w:t>线上课程操作流程详见《华中科技大学课程平台操作手册》。</w:t>
      </w:r>
    </w:p>
    <w:p w14:paraId="3C8D0530" w14:textId="77777777" w:rsidR="00DB76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）其他未尽事宜遵循校本科生院有关规定执行。</w:t>
      </w:r>
    </w:p>
    <w:p w14:paraId="3B621359" w14:textId="77777777" w:rsidR="00DB768B" w:rsidRDefault="00DB768B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</w:p>
    <w:sectPr w:rsidR="00DB7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287337"/>
    <w:multiLevelType w:val="multilevel"/>
    <w:tmpl w:val="7428733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415647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2"/>
  <w:doNotDisplayPageBoundaries/>
  <w:bordersDoNotSurroundHeader/>
  <w:bordersDoNotSurroundFooter/>
  <w:proofState w:spelling="clean" w:grammar="clean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94FA2"/>
    <w:rsid w:val="00011A09"/>
    <w:rsid w:val="000715DA"/>
    <w:rsid w:val="000D4A65"/>
    <w:rsid w:val="001222F7"/>
    <w:rsid w:val="003143B3"/>
    <w:rsid w:val="0050406D"/>
    <w:rsid w:val="005149D2"/>
    <w:rsid w:val="00544190"/>
    <w:rsid w:val="005504EC"/>
    <w:rsid w:val="00701D7D"/>
    <w:rsid w:val="00741A78"/>
    <w:rsid w:val="008878D1"/>
    <w:rsid w:val="0089722D"/>
    <w:rsid w:val="009048F9"/>
    <w:rsid w:val="00926B64"/>
    <w:rsid w:val="009E2B0D"/>
    <w:rsid w:val="00C422F6"/>
    <w:rsid w:val="00DB768B"/>
    <w:rsid w:val="00E6798C"/>
    <w:rsid w:val="00F4302B"/>
    <w:rsid w:val="01284C10"/>
    <w:rsid w:val="014F03EF"/>
    <w:rsid w:val="01B85F94"/>
    <w:rsid w:val="01E65CA9"/>
    <w:rsid w:val="01EE7C08"/>
    <w:rsid w:val="01F114A6"/>
    <w:rsid w:val="036A1510"/>
    <w:rsid w:val="05DF62C8"/>
    <w:rsid w:val="07430AAC"/>
    <w:rsid w:val="077961C6"/>
    <w:rsid w:val="07AE409A"/>
    <w:rsid w:val="08CE2541"/>
    <w:rsid w:val="0A1B17B6"/>
    <w:rsid w:val="0A2D5046"/>
    <w:rsid w:val="0EB67D00"/>
    <w:rsid w:val="10463305"/>
    <w:rsid w:val="14F63CC7"/>
    <w:rsid w:val="1534197E"/>
    <w:rsid w:val="153B2D0D"/>
    <w:rsid w:val="15E74C42"/>
    <w:rsid w:val="18C80D5B"/>
    <w:rsid w:val="192341E3"/>
    <w:rsid w:val="193645BF"/>
    <w:rsid w:val="1A632F36"/>
    <w:rsid w:val="1AA11864"/>
    <w:rsid w:val="1C9C6787"/>
    <w:rsid w:val="1D525097"/>
    <w:rsid w:val="1DE2466D"/>
    <w:rsid w:val="1EE95587"/>
    <w:rsid w:val="25706A02"/>
    <w:rsid w:val="26CC19EC"/>
    <w:rsid w:val="283006CB"/>
    <w:rsid w:val="2D7B7CF2"/>
    <w:rsid w:val="2E2760CC"/>
    <w:rsid w:val="2F01691D"/>
    <w:rsid w:val="2F432A92"/>
    <w:rsid w:val="2F7B66D0"/>
    <w:rsid w:val="2FA94FA2"/>
    <w:rsid w:val="309C4364"/>
    <w:rsid w:val="31A474FB"/>
    <w:rsid w:val="323B0398"/>
    <w:rsid w:val="32BA750F"/>
    <w:rsid w:val="39015B36"/>
    <w:rsid w:val="393F251C"/>
    <w:rsid w:val="40FE2CBD"/>
    <w:rsid w:val="43A044FF"/>
    <w:rsid w:val="44F41E19"/>
    <w:rsid w:val="46827EEC"/>
    <w:rsid w:val="46AC6D17"/>
    <w:rsid w:val="47354F5E"/>
    <w:rsid w:val="485D651B"/>
    <w:rsid w:val="48684EBF"/>
    <w:rsid w:val="4A4C2CEB"/>
    <w:rsid w:val="4CBD7ED0"/>
    <w:rsid w:val="508825A3"/>
    <w:rsid w:val="52546BE0"/>
    <w:rsid w:val="54E3249D"/>
    <w:rsid w:val="559317CE"/>
    <w:rsid w:val="57CC7219"/>
    <w:rsid w:val="57F8000E"/>
    <w:rsid w:val="596F2552"/>
    <w:rsid w:val="5A3317D1"/>
    <w:rsid w:val="5C6E4D42"/>
    <w:rsid w:val="5C710A87"/>
    <w:rsid w:val="5E167440"/>
    <w:rsid w:val="5E881472"/>
    <w:rsid w:val="60522285"/>
    <w:rsid w:val="6421269A"/>
    <w:rsid w:val="6554583A"/>
    <w:rsid w:val="67E20393"/>
    <w:rsid w:val="68E07D1B"/>
    <w:rsid w:val="6B3E1D84"/>
    <w:rsid w:val="6B4F5D3F"/>
    <w:rsid w:val="6B77771D"/>
    <w:rsid w:val="6E647D53"/>
    <w:rsid w:val="6E900B48"/>
    <w:rsid w:val="721970A7"/>
    <w:rsid w:val="72473C14"/>
    <w:rsid w:val="73593BFF"/>
    <w:rsid w:val="75705230"/>
    <w:rsid w:val="771816DB"/>
    <w:rsid w:val="77A613DD"/>
    <w:rsid w:val="77F57C6E"/>
    <w:rsid w:val="7892370F"/>
    <w:rsid w:val="790C7B25"/>
    <w:rsid w:val="7A252A8D"/>
    <w:rsid w:val="7B430CF1"/>
    <w:rsid w:val="7D2A660C"/>
    <w:rsid w:val="7DDA3B8E"/>
    <w:rsid w:val="7ECF746B"/>
    <w:rsid w:val="7F280929"/>
    <w:rsid w:val="7F58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26848"/>
  <w15:docId w15:val="{EA0509C9-BFFD-334B-B04C-132FD570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1" w:unhideWhenUsed="1"/>
    <w:lsdException w:name="Hyperlink" w:qFormat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martcourse.hust.edu.c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李玉林</dc:creator>
  <cp:lastModifiedBy>子骏 毛</cp:lastModifiedBy>
  <cp:revision>13</cp:revision>
  <dcterms:created xsi:type="dcterms:W3CDTF">2025-10-30T13:04:00Z</dcterms:created>
  <dcterms:modified xsi:type="dcterms:W3CDTF">2026-10-19T01:50:00Z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D0391EE11CB1486BB62453EDF8336CF7_13</vt:lpwstr>
  </property>
  <property fmtid="{D5CDD505-2E9C-101B-9397-08002B2CF9AE}" pid="4" name="KSOTemplateDocerSaveRecord">
    <vt:lpwstr>eyJoZGlkIjoiZDM5NTQ3YzYxNTdkNjBmNTUzOWM1MmI0ZmE2MDk0Y2IiLCJ1c2VySWQiOiIxMzk0OTg4MzA1In0=</vt:lpwstr>
  </property>
</Properties>
</file>