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EC" w:rsidRPr="001774EC" w:rsidRDefault="001774EC" w:rsidP="001774EC">
      <w:pPr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62"/>
          <w:szCs w:val="62"/>
          <w:lang w:eastAsia="ru-RU"/>
        </w:rPr>
      </w:pPr>
      <w:r w:rsidRPr="001774EC">
        <w:rPr>
          <w:rFonts w:ascii="Arial" w:eastAsia="Times New Roman" w:hAnsi="Arial" w:cs="Arial"/>
          <w:color w:val="111111"/>
          <w:kern w:val="36"/>
          <w:sz w:val="62"/>
          <w:szCs w:val="62"/>
          <w:lang w:eastAsia="ru-RU"/>
        </w:rPr>
        <w:t xml:space="preserve">Вентиляция и </w:t>
      </w:r>
      <w:proofErr w:type="spellStart"/>
      <w:r w:rsidRPr="001774EC">
        <w:rPr>
          <w:rFonts w:ascii="Arial" w:eastAsia="Times New Roman" w:hAnsi="Arial" w:cs="Arial"/>
          <w:color w:val="111111"/>
          <w:kern w:val="36"/>
          <w:sz w:val="62"/>
          <w:szCs w:val="62"/>
          <w:lang w:eastAsia="ru-RU"/>
        </w:rPr>
        <w:t>газоудаление</w:t>
      </w:r>
      <w:proofErr w:type="spellEnd"/>
      <w:r w:rsidRPr="001774EC">
        <w:rPr>
          <w:rFonts w:ascii="Arial" w:eastAsia="Times New Roman" w:hAnsi="Arial" w:cs="Arial"/>
          <w:color w:val="111111"/>
          <w:kern w:val="36"/>
          <w:sz w:val="62"/>
          <w:szCs w:val="62"/>
          <w:lang w:eastAsia="ru-RU"/>
        </w:rPr>
        <w:t xml:space="preserve"> в ЦОД</w:t>
      </w:r>
    </w:p>
    <w:p w:rsidR="001774EC" w:rsidRPr="001774EC" w:rsidRDefault="001774EC" w:rsidP="001774E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ru-RU"/>
        </w:rPr>
      </w:pPr>
      <w:r w:rsidRPr="001774EC">
        <w:rPr>
          <w:rFonts w:ascii="Arial" w:eastAsia="Times New Roman" w:hAnsi="Arial" w:cs="Arial"/>
          <w:color w:val="444444"/>
          <w:sz w:val="17"/>
          <w:szCs w:val="17"/>
          <w:lang w:eastAsia="ru-RU"/>
        </w:rPr>
        <w:t>По</w:t>
      </w:r>
    </w:p>
    <w:p w:rsidR="001774EC" w:rsidRPr="001774EC" w:rsidRDefault="001774EC" w:rsidP="001774E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ru-RU"/>
        </w:rPr>
      </w:pPr>
      <w:r w:rsidRPr="001774EC">
        <w:rPr>
          <w:rFonts w:ascii="Arial" w:eastAsia="Times New Roman" w:hAnsi="Arial" w:cs="Arial"/>
          <w:color w:val="444444"/>
          <w:sz w:val="17"/>
          <w:szCs w:val="17"/>
          <w:lang w:eastAsia="ru-RU"/>
        </w:rPr>
        <w:t> </w:t>
      </w:r>
      <w:hyperlink r:id="rId4" w:history="1">
        <w:r w:rsidRPr="001774EC">
          <w:rPr>
            <w:rFonts w:ascii="Arial" w:eastAsia="Times New Roman" w:hAnsi="Arial" w:cs="Arial"/>
            <w:b/>
            <w:bCs/>
            <w:color w:val="000000"/>
            <w:sz w:val="17"/>
            <w:szCs w:val="17"/>
            <w:u w:val="single"/>
            <w:lang w:eastAsia="ru-RU"/>
          </w:rPr>
          <w:t>Редакция МКХ</w:t>
        </w:r>
      </w:hyperlink>
    </w:p>
    <w:p w:rsidR="001774EC" w:rsidRPr="001774EC" w:rsidRDefault="001774EC" w:rsidP="001774E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ru-RU"/>
        </w:rPr>
      </w:pPr>
      <w:r w:rsidRPr="001774EC">
        <w:rPr>
          <w:rFonts w:ascii="Arial" w:eastAsia="Times New Roman" w:hAnsi="Arial" w:cs="Arial"/>
          <w:color w:val="444444"/>
          <w:sz w:val="17"/>
          <w:szCs w:val="17"/>
          <w:lang w:eastAsia="ru-RU"/>
        </w:rPr>
        <w:t> -</w:t>
      </w:r>
    </w:p>
    <w:p w:rsidR="001774EC" w:rsidRPr="001774EC" w:rsidRDefault="001774EC" w:rsidP="001774EC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1774EC">
        <w:rPr>
          <w:rFonts w:ascii="Arial" w:eastAsia="Times New Roman" w:hAnsi="Arial" w:cs="Arial"/>
          <w:color w:val="444444"/>
          <w:sz w:val="17"/>
          <w:szCs w:val="17"/>
          <w:lang w:eastAsia="ru-RU"/>
        </w:rPr>
        <w:t>18.08.2019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bookmarkStart w:id="0" w:name="_GoBack"/>
      <w:bookmarkEnd w:id="0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Машинные залы центров обработки данных не предусматривают постоянных рабочих мест, поэтому расчет вентиляции в таких помещениях выполняется по особым правилам. В рамках данной статьи будут рассмотрены эти правила и требования, а также другие вопросы, включая устройство системы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Сразу сделаем необходимые уточнения. Зачастую под ЦОД понимается комплекс помещений или даже целое здание, построенные для обеспечения функционирования машинных залов. В рамках данной статьи термин ЦОД относится непосредственно к машинному залу. Говоря о «системе вентиляции ЦОД», мы имеем в виду систему вентиляции машинных залов или серверных помещений в ЦОД. Вентиляцию прочих помещений, входящих в состав объекта, следует выполнять, руководствуясь соответствующими нормами и правилами.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Нормативная документация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Основным нормативным документом, на который следует опираться при устройстве систем вентиляции в ЦОД, является СТО НОСТРОЙ 2.15.177–2015 «Инженерные сети зданий и сооружений внутренние. Устройство систем вентиляции и кондиционирования серверных помещений. Правила, контроль выполнения, требования к результатам работ».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 России в сфере ЦОД ввиду отсутствия собственной нормативной базы часто пользуются переведенными зарубежными стандартами. В этом случае в первую очередь следует обратить внимание на TIA-942-B-2017 «Стандарт телекоммуникационной инфраструктуры для дата-центров».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Кроме того, до сих пор действуют отечественные нормы для помещений с вычислительным оборудованием, выпущенные аж в 1978 году (СН 512–78 «Инструкция по проектированию зданий и помещений для электронно-вычислительных машин»).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Наконец, полезными будут нормативные документы по системам вентиляции в целом, а именно: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• СП 60.13330.2016 «Отопление, вентиляция и кондиционирование воздуха. Актуализированная редакция СНиП 41—01—2003».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• СТО НОСТРОЙ 2.24.2–2011 «Инженерные сети зданий и сооружений внутренние. Вентиляция и кондиционирование. Испытание и наладка систем вентиляции и кондиционирования воздуха».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lastRenderedPageBreak/>
        <w:t>Расчет систем вентиляции ЦОД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Расчет систем вентиляции ЦОД ведется по двум основным методикам, если в техническом задании на проектирование не сказано иного. Согласно одной из них в помещении принимается однократный воздухообмен. Согласно второй обеспечивается приток в размере 100 кубических метров в час на каждую дверь (табл. 1).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>
            <wp:extent cx="5905500" cy="1123950"/>
            <wp:effectExtent l="0" t="0" r="0" b="0"/>
            <wp:docPr id="3" name="Рисунок 3" descr="https://mir-klimata.info/upload/files/1/113_co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-klimata.info/upload/files/1/113_cod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Приоритет следует отдать второй методике, поскольку ее применение позволяет создать положительный дисбаланс давлений в машинном зале. Такой дисбаланс необходим для защиты помещения ЦОД от более грязного воздуха из смежных помещений.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Требования к системам вентиляции ЦОД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Системы вентиляции ЦОД рекомендуется выполнять отдельными, не обслуживающими прочие помещения объекта. При этом одна система вентиляции может обслуживать одно или несколько серверных помещений.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Для машинных залов ЦОД характерны более строгие требования к чистоте воздуха. Как результат, приточную вентиляцию следует укомплектовывать фильтрующими секциями класса очистки F5—F7. Достижение такой степени очистки одним фильтром может повлечь ускоренное его загрязнение и повышенное аэродинамическое сопротивление сети. Поэтому рекомендуется применять двухступенчатую очистку воздуха — путем установки традиционного фильтра класса G4 с последующей секцией класса F5—F7.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Через машинные залы ЦОД не следует прокладывать транзитные воздуховоды систем вентиляции, не обслуживающие рассматриваемые машинные залы. Если же по каким-то причинам этого достичь невозможно (что иногда бывает при построении ЦОД в существующих зданиях), то в местах пересечения стен в воздуховоды необходимо устанавливать противопожарные клапаны с пределом огнестойкости не менее EI60. Требование по установке противопожарных клапанов актуально и для систем вентиляции ЦОД.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Резервных систем вентиляции в ЦОД предусматривать не требуется.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proofErr w:type="spellStart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Газоудаление</w:t>
      </w:r>
      <w:proofErr w:type="spellEnd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 в ЦОД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 xml:space="preserve">Как известно, в ЦОД наибольшее распространение получили системы газового пожаротушения. Их суть сводится к выпуску в помещение специального газа в объеме, понижающем концентрацию кислорода до значений, при которых горение не поддерживается. После того как горение прекратилось, газ из помещения следует удалить. Для этого нужна система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Расчет системы </w:t>
      </w:r>
      <w:proofErr w:type="spellStart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газоудаления</w:t>
      </w:r>
      <w:proofErr w:type="spellEnd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 в ЦОД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Расход воздуха в системе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зависит от типа огнетушащего газа. При использовании углекислотных газов расход воздуха составляет 30 кубических метров в час на 1 квадратный метр. При использовании газообразных хладонов — 15 кубических метров в час на 1 квадратный метр (табл. 2).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>
            <wp:extent cx="5905500" cy="895350"/>
            <wp:effectExtent l="0" t="0" r="0" b="0"/>
            <wp:docPr id="2" name="Рисунок 2" descr="https://mir-klimata.info/upload/files/1/113_co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-klimata.info/upload/files/1/113_cod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Технический прогресс привел к появлению новых огнетушащих газов, не попадающих под вышеуказанные категории и, по заявлению производителей, безопасных для здоровья человека и не требующих устройства системы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как таковой. На страницах климатического журнала мы не будем вдаваться в подробности их химического состава и необходимости их удаления. При использовании новых огнетушащих газов рекомендуется заручиться гарантиями их производителей.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Помимо приведенных нормативов, в зависимости от типа газа, можно встретить рекомендации по расчету систем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исходя из трехкратного воздухообмена в помещении. Наконец, при наличии требований к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газоудалению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 проекте газового пожаротушения следует руководствоваться именно ими.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Реализация системы </w:t>
      </w:r>
      <w:proofErr w:type="spellStart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газоудаления</w:t>
      </w:r>
      <w:proofErr w:type="spellEnd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 в ЦОД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 ЦОД может быть осуществлено при помощи переносных дымососов,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общеобменной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или отдельной систем вентиляции. Каждый из вариантов имеет свои особенности.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Переносные дымососы представляют собой мобильную вентиляционную установку с гибким всасывающим воздуховодом и длинным куском воздуховода на стороне нагнетания. В стене машинного зала ЦОД предусматривают специальный клапан, который и используется в процессе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К нему подсоединяется всасывающий воздуховод, а выброс осуществляется наружу через окно в смежном помещении. Приток воздуха в ЦОД обеспечивается через открытую дверь или приточный клапан в стене.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 помощью переносных дымососов представляет собой самый простой вариант при проектировании, но достаточно сложный в процессе реализации, поскольку не может функционировать в автоматическом режиме.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Достаточно широкое распространение получили системы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на базе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общеобменной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вентиляции ЦОД. Фактически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— это просто один из режимов работы системы вентиляции, отличающийся повышенным расходом воздуха. При совмещении систем вентиляции и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следует подбирать оборудование, исходя из наивысших расходов воздуха с последующей автоматизацией различных режимов работы.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Преимущество совмещения систем вентиляции и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заключается, собственно, в самом совмещении, когда не нужно предусматривать прокладку отдельных воздуховодов и установку дополнительного оборудования. А недостаток такого решения кроется в системе автоматики, ориентированной на нескольких режимов работы.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Наконец, в некоторых случаях предусматривается независимая система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Она представляет собой отдельную систему вентиляции, спроектированную и смонтированную в соответствии с общими правилами устройства систем вентиляции в ЦОД. Различие, пожалуй, заключается лишь в видах применяемых противопожарных клапанов. Так, если для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общеобменной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gram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вентиляции это</w:t>
      </w:r>
      <w:proofErr w:type="gram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нормально открытые устройства, то в системах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применяют нормально закрытые клапаны.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необходимо выполнять из верхней и нижней зон помещения. При наличии фальшпола удаление газов осуществляется и из-под фальшпола. Из каждой зоны вытяжка осуществляется в равных долях.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Заблуждения при устройстве системы </w:t>
      </w:r>
      <w:proofErr w:type="spellStart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газоудаления</w:t>
      </w:r>
      <w:proofErr w:type="spellEnd"/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Распространенной ошибкой при устройстве систем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является отсутствие притока. Иными словами, раз речь идет об удалении газов, проектировщик может по ошибке сосредоточиться только на вытяжке и забыть про необходимость устройства компенсирующей ее приточной системы.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 случае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приток может быть организован естественным или принудительным путем. В первом случае чаще всего речь идет об открытой двери. Во втором случае необходима приточная вентиляция.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Еще одно заблуждение касается толщины воздуховодов системы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и применения вентиляторов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дымоудаления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Может показаться, что если система работает сразу после пожара, то следует применять толстостенные воздуховоды и жаростойкое вытяжное оборудование…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Однако это не так. На время пожара вентиляционное оборудование отключается, противопожарные клапаны закрываются. Тушение пожара </w:t>
      </w: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 xml:space="preserve">системой газового пожаротушения — процесс весьма быстрый. После его окончания система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начинает работать обычно через 20–30 минут. Продукты горения и огнетушащий газ к этому времени успевают остыть. Следовательно, специального исполнения воздуховодов и вентиляционного оборудования не требуется.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Наконец, трудности порой вызывает выявление зон для удаления газа: из объема помещения или же еще из фальшпола и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фальшпотолка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; из всех этих зон одновременно или из каждой по отдельности. На самом деле здесь проще оттолкнуться от конфигурации системы газового пожаротушения: сколько там предусмотрено независимых зон тушения пожара, столько следует предусматривать и независимых зон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Как правило, форсунки газового пожаротушения заводятся как в само помещение, так и </w:t>
      </w:r>
      <w:proofErr w:type="gram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под фальшпол</w:t>
      </w:r>
      <w:proofErr w:type="gram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и за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фальшпотолок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но срабатывает система по единому сигналу сразу во всем помещении. В связи с этим и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должно представлять собой единый вертикальный участок воздуховода с четырьмя вытяжными решетками — под фальшполом, за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фальшпотолком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а также в нижней и верхней зонах основного объема помещения.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Пример расчета вентиляции и </w:t>
      </w:r>
      <w:proofErr w:type="spellStart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газоудаления</w:t>
      </w:r>
      <w:proofErr w:type="spellEnd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 в ЦОД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Рассмотрим ЦОД, состоящий из двух машинных залов (рис. 1) площадью 70 квадратных метров каждый. В машинных залах по две двери.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>
            <wp:extent cx="5905500" cy="3371850"/>
            <wp:effectExtent l="0" t="0" r="0" b="0"/>
            <wp:docPr id="1" name="Рисунок 1" descr="https://mir-klimata.info/upload/files/1/113_cod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-klimata.info/upload/files/1/113_cod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Чтобы обеспечить подпор и защиту машинных залов от притока воздуха из смежных помещений, принято решение рассчитать вентиляцию в соответствии с методикой «по дверям». Согласно данной методике в каждый машинный зал следует подавать по 100 кубических метров в час на каждую дверь. В рассматриваемом ЦОД имеем по две двери, </w:t>
      </w: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следовательно, расход приточного воздуха составит по 200 м3/ч в каждый зал, в сумме — 400 м3/ч.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Пожаротушение ЦОД построено на базе хладона-125. Требуемый расход воздуха в системе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для машинных залов площадью 70 квадратных метров составляет 70×15=1050 кубических метров в час для каждого зала.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Помещения ЦОД имеют противопожарные стены с пределом огнестойкости не ниже EI90. Риск возникновения пожара рассматривается одновременно лишь в одном машинном зале. Следовательно, производительность системы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принимается равной 1050 кубическим метрам в час для всего объекта с возможностью осуществления вытяжки в этом объеме из любого машинного зала.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Компенсация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 — приток воздуха — будет осуществляться при помощи подпорной приточной системы, расчет которой произведен выше. Ее производительность составляет 400 кубических метров в час, чего недостаточно для компенсации вытяжки системы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Чтобы приточная система могла выполнять функции компенсации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ее расход необходимо повысить до 1050 кубических метров в час. Подбор оборудования приточной системы вентиляции следует осуществлять исходя именно из этого показателя расхода воздуха.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Таким образом, для рассматриваемого ЦОД имеем две системы.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1. Приточная с расходом воздуха 400 кубических метров в час в штатном режиме и 1050 кубических метров в час в режиме компенсации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2. Вытяжная система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 расходом воздуха 1050 кубических метров в час.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Чтобы приточная система функционировала в соответствии с задумкой, то есть выполняла функцию подпора воздуха, в оставшихся помещениях объекта необходимо предусмотреть преобладание вытяжки над притоком в объеме 400 кубических метров в час. Как правило, преобладание вытяжки над притоком реализуется в коридорах, санузлах и прочих помещениях без постоянного пребывания людей.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 нашем случае двери машинных залов ЦОД выходят в коридоры, именно в них и будет предусмотрено преобладание вытяжки над притоком — по 200 кубических метров в час в каждом из коридоров.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Следующий этап — формирование задания на автоматизацию систем вентиляции. Здесь мы рассмотрим только специфические пункты этого задания, характерные для ЦОД.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Проектом автоматизации для приточной системы следует предусмотреть следующие режимы работы.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1. Штатный режим — приток 200 кубических метров в час в каждый машинный зал.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2. Компенсация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 машинном зале 1: приток 1050 кубических метров в час в машинный зал 1, отсутствие притока в машинный зал 2.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3. Компенсация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газоудаления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 машинном зале 2: приток 1050 кубических метров в час в машинный зал 2, отсутствие притока в машинный зал 1.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Для вытяжной системы следует предусмотреть следующие режимы работы.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1. Штатный режим: отсутствие вытяжки.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2.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 машинном зале 1: вытяжка 1050 кубических метров в час из машинного зала 1, отсутствие вытяжки из машинного зала 2.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3.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 машинном зале 2: вытяжка 1050 кубических метров в час из машинного зала 2, отсутствие вытяжки из машинного зала 1.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Указанные три режима в приточной и вытяжной системах должны соответствовать друг другу, то есть при активации первого режима на приточной системе должен активироваться первый режим на вытяжной системе. Аналогично для второго и третьего режимов.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Переключение притока и вытяжки между помещениями следует реализовать через автоматизацию приводов воздушных клапанов на соответствующих ответвлениях систем вентиляции.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 xml:space="preserve">Вентиляция при </w:t>
      </w:r>
      <w:proofErr w:type="spellStart"/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фрикулинге</w:t>
      </w:r>
      <w:proofErr w:type="spellEnd"/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Рассмотренные требования к системам вентиляции в первую очередь относятся к центрам обработки данных с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фреоновыми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или водяными кондиционерами. В случае применения технологий свободного охлаждения, по сути представляющих собой крупные системы вентиляции, необходимости в устройстве отдельных притоков и вытяжек нет.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Наиболее просто ситуация обстоит с прямым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фрикулингом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так как его реализация предусматривает подачу наружного воздуха непосредственно в машинные залы ЦОД. В случае косвенного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фрикулинга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речь может идти о подмесе необходимого количества наружного воздуха в основной поток с целью вентиляции ЦОД.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Ключевым здесь является фактор реализации подпора воздуха и создания избыточного давления в помещениях машинного зала по сравнению со смежными помещениями. Для этого необходимо регулировать расходы приточного и вытяжного потоков воздуха в зависимости от показаний дифференциального манометра.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 статье «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Энергоэффективные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ЦОД: взгляд со стороны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климатехника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» (журнал «Мир климата» № 112, 2019 год) также говорилось о поддержании перепадов давления, но не между машинными залами и смежными </w:t>
      </w: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помещениями, а между холодным и горячим коридорами внутри машинного зала. Целью такого перепада давлений являлось обеспечение подачи достаточного количества холодного воздуха в холодные коридоры ЦОД.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Но одно другому не мешает. Система вентиляции ЦОД должна обеспечивать повышенное давление в машинных залах, а система охлаждения должна поддерживать повышенное давление в холодных коридорах при условии их изоляции. В совокупности данные рекомендации обеспечат надежное охлаждение серверного оборудования и отсутствие притока загрязненного воздуха извне.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Вентиляция помещений ИБП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Ранее в помещениях с источниками бесперебойного питания (ИБП) и аккумуляторными батареями (АКБ) следовало предусматривать трехкратный воздухообмен. Однако современные аккумуляторы герметичны и не предъявляют специальных требований к вентиляции. Поэтому прежние требования можно считать устаревшими, если производители ИБП и АКБ не указывают иного.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 сегодня можно говорить, что вентиляция помещений для ИБП в целом схожа с вентиляцией машинных залов. Помещения ИБП относятся к «чистым» помещениям, поэтому в них также рекомендуется преобладание притока над вытяжкой в размере 100 кубических метров на каждую дверь. Наконец, в помещениях ИБП чаще всего предусматривают газовое пожаротушение, следовательно, все вышеизложенные рассуждения по 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газоудалению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 машинных залах применимы и для ИБП.</w:t>
      </w:r>
    </w:p>
    <w:p w:rsidR="001774EC" w:rsidRPr="001774EC" w:rsidRDefault="001774EC" w:rsidP="001774EC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ru-RU"/>
        </w:rPr>
      </w:pPr>
      <w:r w:rsidRPr="001774EC">
        <w:rPr>
          <w:rFonts w:ascii="Arial" w:eastAsia="Times New Roman" w:hAnsi="Arial" w:cs="Arial"/>
          <w:color w:val="111111"/>
          <w:sz w:val="33"/>
          <w:szCs w:val="33"/>
          <w:lang w:eastAsia="ru-RU"/>
        </w:rPr>
        <w:t>Заключение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 машинных залах ЦОД нет постоянных рабочих мест, но это не означает, что они не нуждаются в вентиляции. Требования к вентиляции в помещениях, предназначенных исключительно для размещения технологического оборудования, выдвигает само это оборудование. В случае ЦОД речь идет о поддержании чистоты воздуха и надежного его охлаждения. Именно для этого необходима организация притока в ЦОД.</w:t>
      </w:r>
    </w:p>
    <w:p w:rsidR="001774EC" w:rsidRPr="001774EC" w:rsidRDefault="001774EC" w:rsidP="001774EC">
      <w:pPr>
        <w:spacing w:after="27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Отдельного внимания заслуживает вопрос удаления газов после срабатывания системы газового пожаротушения. </w:t>
      </w:r>
      <w:proofErr w:type="spell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Газоудаление</w:t>
      </w:r>
      <w:proofErr w:type="spell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gramStart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предполагает</w:t>
      </w:r>
      <w:proofErr w:type="gramEnd"/>
      <w:r w:rsidRPr="001774EC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как вытяжную, так и приточную вентиляцию, и эти режимы могут быть совмещены с режимом штатной подпорной вентиляции.</w:t>
      </w:r>
    </w:p>
    <w:p w:rsidR="002806A9" w:rsidRDefault="002806A9"/>
    <w:sectPr w:rsidR="0028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66"/>
    <w:rsid w:val="001774EC"/>
    <w:rsid w:val="002806A9"/>
    <w:rsid w:val="00B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23192-C163-46D7-ACD7-2672A7D2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7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77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74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74EC"/>
    <w:rPr>
      <w:color w:val="0000FF"/>
      <w:u w:val="single"/>
    </w:rPr>
  </w:style>
  <w:style w:type="character" w:customStyle="1" w:styleId="td-post-date">
    <w:name w:val="td-post-date"/>
    <w:basedOn w:val="a0"/>
    <w:rsid w:val="001774EC"/>
  </w:style>
  <w:style w:type="character" w:customStyle="1" w:styleId="td-nr-views-7270">
    <w:name w:val="td-nr-views-7270"/>
    <w:basedOn w:val="a0"/>
    <w:rsid w:val="001774EC"/>
  </w:style>
  <w:style w:type="paragraph" w:styleId="a4">
    <w:name w:val="Normal (Web)"/>
    <w:basedOn w:val="a"/>
    <w:uiPriority w:val="99"/>
    <w:semiHidden/>
    <w:unhideWhenUsed/>
    <w:rsid w:val="0017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8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3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484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079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192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mir-klimata.info/author/adm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2488</Words>
  <Characters>14186</Characters>
  <Application>Microsoft Office Word</Application>
  <DocSecurity>0</DocSecurity>
  <Lines>118</Lines>
  <Paragraphs>33</Paragraphs>
  <ScaleCrop>false</ScaleCrop>
  <Company/>
  <LinksUpToDate>false</LinksUpToDate>
  <CharactersWithSpaces>16641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2023-06-28T07:32:00Z</dcterms:created>
  <dcterms:modified xsi:type="dcterms:W3CDTF">2023-06-28T07:33:00Z</dcterms:modified>
</cp:coreProperties>
</file>