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 xmlns:w="http://schemas.openxmlformats.org/wordprocessingml/2006/main">
        <w:pStyle w:val="Style3"/>
        <w:widowControl w:val="0"/>
        <w:keepNext w:val="0"/>
        <w:keepLines w:val="0"/>
        <w:shd w:val="clear" w:color="auto" w:fill="auto"/>
        <w:jc w:val="left"/>
        <w:spacing w:before="0" w:after="646" w:line="260" w:lineRule="exact"/>
        <w:ind w:left="0" w:right="0" w:firstLine="0"/>
      </w:pPr>
      <w:r xmlns:w="http://schemas.openxmlformats.org/wordprocessingml/2006/main" xmlns:v="urn:schemas-microsoft-com:vml" xmlns:o="urn:schemas-microsoft-com:office:office" xmlns:r="http://schemas.openxmlformats.org/officeDocument/2006/relationships" xmlns:w10="urn:schemas-microsoft-com:office:word">
        <w:pict xmlns:w="http://schemas.openxmlformats.org/wordprocessingml/2006/main" xmlns:v="urn:schemas-microsoft-com:vml" xmlns:o="urn:schemas-microsoft-com:office:office" xmlns:r="http://schemas.openxmlformats.org/officeDocument/2006/relationships" xmlns:w10="urn:schemas-microsoft-com:office:wor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45pt;margin-top:-15.25pt;width:40.8pt;height:40.8pt;z-index:-125829376;mso-wrap-distance-left:5.pt;mso-wrap-distance-right:15.pt;mso-position-horizontal-relative:margin" wrapcoords="0 0 21600 0 21600 21600 0 21600 0 0">
            <v:imagedata r:id="rId5" r:href="rId6"/>
            <w10:wrap type="square" side="right" anchorx="margin"/>
          </v:shape>
        </w:pict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ЭНЕРГИЯ</w:t>
      </w:r>
    </w:p>
    <w:p>
      <w:pPr xmlns:w="http://schemas.openxmlformats.org/wordprocessingml/2006/main">
        <w:pStyle w:val="Style8"/>
        <w:widowControl w:val="0"/>
        <w:keepNext/>
        <w:keepLines/>
        <w:shd w:val="clear" w:color="auto" w:fill="auto"/>
        <w:jc w:val="left"/>
        <w:spacing w:before="0" w:after="1037"/>
        <w:ind w:left="0" w:right="1120" w:firstLine="0"/>
      </w:pPr>
      <w:bookmarkStart xmlns:w="http://schemas.openxmlformats.org/wordprocessingml/2006/main" w:id="0" w:name="bookmark0"/>
      <w:r xmlns:w="http://schemas.openxmlformats.org/wordprocessingml/2006/main">
        <w:rPr>
          <w:lang w:val="en-US" w:eastAsia="en-US" w:bidi="en-US"/>
          <w:w w:val="100"/>
          <w:color w:val="000000"/>
          <w:position w:val="0"/>
        </w:rPr>
        <w:t xml:space="preserve">Централизованное отопление от отработанного тепла центра обработки данных, Мантсала</w:t>
      </w:r>
      <w:bookmarkEnd xmlns:w="http://schemas.openxmlformats.org/wordprocessingml/2006/main" w:id="0"/>
    </w:p>
    <w:p>
      <w:pPr xmlns:w="http://schemas.openxmlformats.org/wordprocessingml/2006/main" xmlns:r="http://schemas.openxmlformats.org/officeDocument/2006/relationships">
        <w:pStyle w:val="Style3"/>
        <w:widowControl w:val="0"/>
        <w:keepNext w:val="0"/>
        <w:keepLines w:val="0"/>
        <w:shd w:val="clear" w:color="auto" w:fill="auto"/>
        <w:jc w:val="left"/>
        <w:spacing w:before="0" w:after="0" w:line="338" w:lineRule="exact"/>
        <w:ind w:left="0" w:right="0" w:firstLine="0"/>
        <w:sectPr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pgSz w:w="12240" w:h="15840"/>
          <w:pgMar w:top="952" w:left="1271" w:right="1729" w:bottom="986" w:header="0" w:footer="3" w:gutter="0"/>
          <w:rtlGutter w:val="0"/>
          <w:cols w:space="720"/>
          <w:pgNumType w:start="56"/>
          <w:noEndnote/>
          <w:docGrid w:linePitch="360"/>
        </w:sectPr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Отработанное тепло, образующееся при охлаждении центров обработки данных, можно использовать в централизованном теплоснабжении. Улавливание отработанного тепла может быть беспроигрышным решением, поскольку продажа отработанного тепла также приносит дополнительный доход центру обработки данных.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6" w:after="2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1226" w:left="0" w:right="0" w:bottom="986" w:header="0" w:footer="3" w:gutter="0"/>
          <w:rtlGutter w:val="0"/>
          <w:cols w:space="720"/>
          <w:noEndnote/>
          <w:docGrid w:linePitch="360"/>
        </w:sectPr>
      </w:pPr>
    </w:p>
    <w:p>
      <w:pPr xmlns:w="http://schemas.openxmlformats.org/wordprocessingml/2006/main">
        <w:pStyle w:val="Style10"/>
        <w:widowControl w:val="0"/>
        <w:keepNext/>
        <w:keepLines/>
        <w:shd w:val="clear" w:color="auto" w:fill="auto"/>
        <w:spacing w:before="0" w:after="0"/>
        <w:ind w:left="0" w:right="0" w:firstLine="0"/>
      </w:pPr>
      <w:bookmarkStart xmlns:w="http://schemas.openxmlformats.org/wordprocessingml/2006/main" w:id="1" w:name="bookmark1"/>
      <w:r xmlns:w="http://schemas.openxmlformats.org/wordprocessingml/2006/main">
        <w:rPr>
          <w:lang w:val="en-US" w:eastAsia="en-US" w:bidi="en-US"/>
          <w:sz w:val="24"/>
          <w:szCs w:val="24"/>
          <w:w w:val="100"/>
          <w:color w:val="000000"/>
          <w:position w:val="0"/>
        </w:rPr>
        <w:t xml:space="preserve">Описание решения</w:t>
      </w:r>
      <w:bookmarkEnd xmlns:w="http://schemas.openxmlformats.org/wordprocessingml/2006/main" w:id="1"/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Муниципалитет Мантсала, Финляндия, заключил сделку по утилизации отработанного тепла центра обработки данных мощностью 15 МВт, созданного крупной поисковой компанией. В прошлом Мантсала в основном использовала природный газ для производства централизованного теплоснабжения, но хотела найти более дешевые варианты.</w:t>
      </w:r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240"/>
        <w:ind w:left="0" w:right="0" w:firstLine="26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После инвестиций в оборудование для рекуперации тепла и установку тепловых насосов треть энергии, используемой центром обработки данных, может быть утилизирована в виде тепла. В 2018 году 20 ГВтч или 54% потребности Мантсальда в тепле было покрыто за счет сбросного тепла из центра обработки данных. План состоит в том, чтобы в конечном итоге покрыть всю потребность в тепле по мере расширения центра обработки данных.</w:t>
      </w:r>
    </w:p>
    <w:p>
      <w:pPr xmlns:w="http://schemas.openxmlformats.org/wordprocessingml/2006/main">
        <w:pStyle w:val="Style10"/>
        <w:widowControl w:val="0"/>
        <w:keepNext/>
        <w:keepLines/>
        <w:shd w:val="clear" w:color="auto" w:fill="auto"/>
        <w:spacing w:before="0" w:after="0"/>
        <w:ind w:left="0" w:right="0" w:firstLine="0"/>
      </w:pPr>
      <w:bookmarkStart xmlns:w="http://schemas.openxmlformats.org/wordprocessingml/2006/main" w:id="2" w:name="bookmark2"/>
      <w:r xmlns:w="http://schemas.openxmlformats.org/wordprocessingml/2006/main">
        <w:rPr>
          <w:lang w:val="en-US" w:eastAsia="en-US" w:bidi="en-US"/>
          <w:sz w:val="24"/>
          <w:szCs w:val="24"/>
          <w:w w:val="100"/>
          <w:color w:val="000000"/>
          <w:position w:val="0"/>
        </w:rPr>
        <w:t xml:space="preserve">Воздействие на климат</w:t>
      </w:r>
      <w:bookmarkEnd xmlns:w="http://schemas.openxmlformats.org/wordprocessingml/2006/main" w:id="2"/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Если избыточное тепло от центра обработки данных рассматривать как отходы, не связанные с выбросами, воздействие на климат зависит исключительно от выбросов от электричества, используемого тепловыми насосами, и замещения выработки тепла. Использование отработанного тепла сократило выбросы от производства централизованного теплоснабжения Mantsald на 40%.</w:t>
      </w:r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240"/>
        <w:ind w:left="0" w:right="0" w:firstLine="26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Ожидается, что к 2025 году новые центры обработки данных, требующие более 2500 МВт электроэнергии, будут расположены в странах Северной Европы. Исходя из контрольного показателя Мантсала, это означает 3,4 ТВтч отработанного тепла, которое может быть утилизировано. Если бы это тепло использовалось в централизованном теплоснабжении, по нашим оценкам, оно могло бы заменить 3,2 ТВт-ч производства ископаемого тепла и сократить выбросы на 1,1 Мт CO </w:t>
      </w:r>
      <w:r xmlns:w="http://schemas.openxmlformats.org/wordprocessingml/2006/main"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2 </w:t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. Кроме того, некоторые существующие центры обработки данных могли бы быть оснащены </w:t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br xmlns:w="http://schemas.openxmlformats.org/wordprocessingml/2006/main" w:type="column"/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оборудованием для рекуперации тепла, но здесь их потенциал не оценивается количественно.</w:t>
      </w:r>
    </w:p>
    <w:p>
      <w:pPr xmlns:w="http://schemas.openxmlformats.org/wordprocessingml/2006/main">
        <w:pStyle w:val="Style10"/>
        <w:widowControl w:val="0"/>
        <w:keepNext/>
        <w:keepLines/>
        <w:shd w:val="clear" w:color="auto" w:fill="auto"/>
        <w:spacing w:before="0" w:after="0"/>
        <w:ind w:left="0" w:right="0" w:firstLine="0"/>
      </w:pPr>
      <w:bookmarkStart xmlns:w="http://schemas.openxmlformats.org/wordprocessingml/2006/main" w:id="3" w:name="bookmark3"/>
      <w:r xmlns:w="http://schemas.openxmlformats.org/wordprocessingml/2006/main">
        <w:rPr>
          <w:lang w:val="en-US" w:eastAsia="en-US" w:bidi="en-US"/>
          <w:sz w:val="24"/>
          <w:szCs w:val="24"/>
          <w:w w:val="100"/>
          <w:color w:val="000000"/>
          <w:position w:val="0"/>
        </w:rPr>
        <w:t xml:space="preserve">Затраты и экономия</w:t>
      </w:r>
      <w:bookmarkEnd xmlns:w="http://schemas.openxmlformats.org/wordprocessingml/2006/main" w:id="3"/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Затраты на утилизацию отработанного тепла состоят из системы рекуперации тепла, теплового насоса, цены на тепло и электроэнергию, используемую насосами, и возможного расширения сети централизованного теплоснабжения. Цена на электроэнергию для тепловых насосов варьируется в странах Северной Европы из-за различного налогообложения. По нашим оценкам, стоимость централизованного теплоснабжения за счет отработанного тепла центров обработки данных варьируется от 33 евро/МВтч в Норвегии до 64 евро/МВтч в Дании, при этом средневзвешенное значение в этом масштабе составляет 45 евро/МВтч.</w:t>
      </w:r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240"/>
        <w:ind w:left="0" w:right="0" w:firstLine="26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Поскольку тепловые насосы часто не полностью заменяют тепловую или когенерационную установку в сети централизованного теплоснабжения, мы сравниваем стоимость теплового насоса с переменной стоимостью тепловых установок, которая, по нашим оценкам, находится в диапазоне от 30 (торфяная ТЭЦ в теплоэлектростанция в Швеции) €/МВтч для различных видов топлива в соответствии с различными схемами налогообложения в странах Северной Европы. По нашим оценкам, средневзвешенная стоимость снижения выбросов отработанного тепла в центрах обработки данных в странах Северной Европы составляет -13 €/тC0 </w:t>
      </w:r>
      <w:r xmlns:w="http://schemas.openxmlformats.org/wordprocessingml/2006/main"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2 </w:t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. С помощью этого решения компания Mantsala смогла снизить свои цены на централизованное теплоснабжение на 11%.</w:t>
      </w:r>
    </w:p>
    <w:p>
      <w:pPr xmlns:w="http://schemas.openxmlformats.org/wordprocessingml/2006/main">
        <w:pStyle w:val="Style10"/>
        <w:widowControl w:val="0"/>
        <w:keepNext/>
        <w:keepLines/>
        <w:shd w:val="clear" w:color="auto" w:fill="auto"/>
        <w:spacing w:before="0" w:after="0"/>
        <w:ind w:left="0" w:right="0" w:firstLine="0"/>
      </w:pPr>
      <w:bookmarkStart xmlns:w="http://schemas.openxmlformats.org/wordprocessingml/2006/main" w:id="4" w:name="bookmark4"/>
      <w:r xmlns:w="http://schemas.openxmlformats.org/wordprocessingml/2006/main">
        <w:rPr>
          <w:lang w:val="en-US" w:eastAsia="en-US" w:bidi="en-US"/>
          <w:sz w:val="24"/>
          <w:szCs w:val="24"/>
          <w:w w:val="100"/>
          <w:color w:val="000000"/>
          <w:position w:val="0"/>
        </w:rPr>
        <w:t xml:space="preserve">Другие преимущества</w:t>
      </w:r>
      <w:bookmarkEnd xmlns:w="http://schemas.openxmlformats.org/wordprocessingml/2006/main" w:id="4"/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Замена сжигания топлива тепловыми насосами снижает загрязнение воздуха. Это также снижает потребность в импорте ископаемого топлива и повышает энергетическую безопасность. Тепловые насосы могут использоваться для обеспечения гибкости энергетической системы.</w:t>
      </w:r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260"/>
        <w:sectPr>
          <w:type w:val="continuous"/>
          <w:pgSz w:w="12240" w:h="15840"/>
          <w:pgMar w:top="1226" w:left="1271" w:right="1729" w:bottom="986" w:header="0" w:footer="3" w:gutter="0"/>
          <w:rtlGutter w:val="0"/>
          <w:cols w:num="2" w:space="274"/>
          <w:noEndnote/>
          <w:docGrid w:linePitch="360"/>
        </w:sectPr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Возможность использовать отработанное тепло и компенсировать его центру обработки данных улучшает экономическое обоснование и может стать решающим фактором при принятии решения о размещении</w:t>
      </w:r>
    </w:p>
    <w:p>
      <w:pPr xmlns:w="http://schemas.openxmlformats.org/wordprocessingml/2006/main">
        <w:pStyle w:val="Style14"/>
        <w:widowControl w:val="0"/>
        <w:keepNext w:val="0"/>
        <w:keepLines w:val="0"/>
        <w:shd w:val="clear" w:color="auto" w:fill="auto"/>
        <w:jc w:val="left"/>
        <w:spacing w:before="0" w:after="815"/>
        <w:ind w:left="0" w:right="400" w:firstLine="0"/>
      </w:pPr>
      <w:r xmlns:w="http://schemas.openxmlformats.org/wordprocessingml/2006/main">
        <w:rPr>
          <w:lang w:val="en-US" w:eastAsia="en-US" w:bidi="en-US"/>
          <w:w w:val="100"/>
          <w:color w:val="000000"/>
          <w:position w:val="0"/>
        </w:rPr>
        <w:t xml:space="preserve">Рисунок 19. Расширение использования отработанного тепла ЦОД для централизованного теплоснабжения до новых мощностей ЦОД в скандинавских странах к 2025 г.</w:t>
      </w:r>
    </w:p>
    <w:p>
      <w:pPr xmlns:w="http://schemas.openxmlformats.org/wordprocessingml/2006/main">
        <w:pStyle w:val="Style16"/>
        <w:tabs>
          <w:tab w:leader="none" w:pos="5574" w:val="left"/>
        </w:tabs>
        <w:widowControl w:val="0"/>
        <w:keepNext/>
        <w:keepLines/>
        <w:shd w:val="clear" w:color="auto" w:fill="auto"/>
        <w:spacing w:before="0" w:after="0" w:line="460" w:lineRule="exact"/>
        <w:ind w:left="2600" w:right="0" w:firstLine="0"/>
      </w:pPr>
      <w:bookmarkStart xmlns:w="http://schemas.openxmlformats.org/wordprocessingml/2006/main" w:id="5" w:name="bookmark5"/>
      <w:r xmlns:w="http://schemas.openxmlformats.org/wordprocessingml/2006/main">
        <w:rPr>
          <w:lang w:val="en-US" w:eastAsia="en-US" w:bidi="en-US"/>
          <w:w w:val="100"/>
          <w:color w:val="000000"/>
          <w:position w:val="0"/>
        </w:rPr>
        <w:t xml:space="preserve">1,1 </w:t>
      </w:r>
      <w:r xmlns:w="http://schemas.openxmlformats.org/wordprocessingml/2006/main">
        <w:rPr>
          <w:rStyle w:val="CharStyle18"/>
          <w:lang w:val="en-US" w:eastAsia="en-US" w:bidi="en-US"/>
          <w:b w:val="0"/>
          <w:bCs w:val="0"/>
        </w:rPr>
        <w:tab xmlns:w="http://schemas.openxmlformats.org/wordprocessingml/2006/main"/>
      </w:r>
      <w:r xmlns:w="http://schemas.openxmlformats.org/wordprocessingml/2006/main">
        <w:rPr>
          <w:lang w:val="en-US" w:eastAsia="en-US" w:bidi="en-US"/>
          <w:w w:val="100"/>
          <w:color w:val="000000"/>
          <w:position w:val="0"/>
        </w:rPr>
        <w:t xml:space="preserve">-13</w:t>
      </w:r>
      <w:bookmarkEnd xmlns:w="http://schemas.openxmlformats.org/wordprocessingml/2006/main" w:id="5"/>
    </w:p>
    <w:p>
      <w:pPr xmlns:w="http://schemas.openxmlformats.org/wordprocessingml/2006/main">
        <w:pStyle w:val="Style19"/>
        <w:tabs>
          <w:tab w:leader="none" w:pos="5574" w:val="left"/>
        </w:tabs>
        <w:widowControl w:val="0"/>
        <w:keepNext w:val="0"/>
        <w:keepLines w:val="0"/>
        <w:shd w:val="clear" w:color="auto" w:fill="auto"/>
        <w:spacing w:before="0" w:after="0" w:line="170" w:lineRule="exact"/>
        <w:ind w:left="2460" w:right="0" w:firstLine="0"/>
        <w:sectPr>
          <w:pgSz w:w="12240" w:h="15840"/>
          <w:pgMar w:top="940" w:left="1722" w:right="1273" w:bottom="950" w:header="0" w:footer="3" w:gutter="0"/>
          <w:rtlGutter w:val="0"/>
          <w:cols w:space="720"/>
          <w:noEndnote/>
          <w:docGrid w:linePitch="360"/>
        </w:sectPr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MtC0 </w:t>
      </w:r>
      <w:r xmlns:w="http://schemas.openxmlformats.org/wordprocessingml/2006/main"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2 </w:t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/год </w:t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ab xmlns:w="http://schemas.openxmlformats.org/wordprocessingml/2006/main"/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млн €/год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6" w:after="3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1216" w:left="0" w:right="0" w:bottom="64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29" type="#_x0000_t202" style="position:absolute;margin-left:76.15pt;margin-top:0.15pt;width:217.9pt;height:9.45pt;z-index:-125829375;mso-wrap-distance-left:5.pt;mso-wrap-distance-right:60.7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Annual emission reduction in cities and communities, ktCO,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30" type="#_x0000_t202" style="position:absolute;margin-left:106.9pt;margin-top:166.2pt;width:207.35pt;height:10.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tabs>
                      <w:tab w:leader="none" w:pos="744" w:val="left"/>
                      <w:tab w:leader="none" w:pos="1493" w:val="left"/>
                      <w:tab w:leader="none" w:pos="2237" w:val="left"/>
                      <w:tab w:leader="none" w:pos="2990" w:val="left"/>
                      <w:tab w:leader="none" w:pos="373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100</w:t>
                    <w:tab/>
                    <w:t>200</w:t>
                    <w:tab/>
                    <w:t>300</w:t>
                    <w:tab/>
                    <w:t>400</w:t>
                    <w:tab/>
                    <w:t>500</w:t>
                    <w:tab/>
                    <w:t>600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345.9pt;margin-top:167.2pt;width:136.8pt;height:10.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tabs>
                      <w:tab w:leader="none" w:pos="660" w:val="left"/>
                      <w:tab w:leader="none" w:pos="1291" w:val="left"/>
                      <w:tab w:leader="none" w:pos="1807" w:val="left"/>
                      <w:tab w:leader="none" w:pos="23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-3,800</w:t>
                    <w:tab/>
                    <w:t>-50</w:t>
                    <w:tab/>
                    <w:t>0</w:t>
                    <w:tab/>
                    <w:t>50</w:t>
                    <w:tab/>
                    <w:t>100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75" style="position:absolute;margin-left:20.pt;margin-top:36.25pt;width:460.8pt;height:129.6pt;z-index:-125829372;mso-wrap-distance-left:5.pt;mso-wrap-distance-right:5.pt;mso-position-horizontal-relative:margin">
            <v:imagedata r:id="rId9" r:href="rId10"/>
            <w10:wrap type="topAndBottom" anchorx="margin"/>
          </v:shape>
        </w:pict>
      </w:r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24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центр обработки данных, который может увеличить местные инвестиции и занятость. Однако, если центр обработки данных увеличит производство электроэнергии на основе ископаемого топлива, общее воздействие может стать отрицательным.</w:t>
      </w:r>
    </w:p>
    <w:p>
      <w:pPr xmlns:w="http://schemas.openxmlformats.org/wordprocessingml/2006/main">
        <w:pStyle w:val="Style10"/>
        <w:widowControl w:val="0"/>
        <w:keepNext/>
        <w:keepLines/>
        <w:shd w:val="clear" w:color="auto" w:fill="auto"/>
        <w:spacing w:before="0" w:after="0"/>
        <w:ind w:left="0" w:right="0" w:firstLine="0"/>
      </w:pPr>
      <w:bookmarkStart xmlns:w="http://schemas.openxmlformats.org/wordprocessingml/2006/main" w:id="6" w:name="bookmark6"/>
      <w:r xmlns:w="http://schemas.openxmlformats.org/wordprocessingml/2006/main">
        <w:rPr>
          <w:lang w:val="en-US" w:eastAsia="en-US" w:bidi="en-US"/>
          <w:sz w:val="24"/>
          <w:szCs w:val="24"/>
          <w:w w:val="100"/>
          <w:color w:val="000000"/>
          <w:position w:val="0"/>
        </w:rPr>
        <w:t xml:space="preserve">Барьеры</w:t>
      </w:r>
      <w:bookmarkEnd xmlns:w="http://schemas.openxmlformats.org/wordprocessingml/2006/main" w:id="6"/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На местном уровне может возникнуть оппозиция центрам обработки данных, которые потребляют большое количество энергии. Иногда мощность используется для целей, которые могут быть неприемлемы для местных жителей, например, для майнинга биткойнов.</w:t>
      </w:r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26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Необходимость полагаться на центр обработки данных или другое промышленное приложение для получения тепла означает, что существует некоторая неопределенность в отношении того, как долго он будет работать и какова будет цена тепла. Цена на тепло, а также на электроэнергию имеют решающее значение для экономики решения.</w:t>
      </w:r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26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Как и в случае с другими крупными тепловыми насосами, источник тепла должен быть расположен близко к потребителям тепла, чтобы инвестиции в расширенную инфраструктуру трубопроводов и тепловые потери не стали слишком большими. Утилизация отработанного тепла также требует изменений и инвестиций в оборудование, производящее отработанное тепло, а центры обработки данных могут неохотно допускать посторонних из соображений безопасности данных. Поэтому такие типы систем легче реализовать в новых строительных проектах.</w:t>
      </w:r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26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Первоначальные инвестиции в установку теплового насоса велики, и поэтому тепловые насосы требуют</w:t>
      </w:r>
    </w:p>
    <w:p>
      <w:pPr xmlns:w="http://schemas.openxmlformats.org/wordprocessingml/2006/main">
        <w:pStyle w:val="Style21"/>
        <w:widowControl w:val="0"/>
        <w:keepNext w:val="0"/>
        <w:keepLines w:val="0"/>
        <w:shd w:val="clear" w:color="auto" w:fill="auto"/>
        <w:spacing w:before="0" w:after="176" w:line="150" w:lineRule="exact"/>
        <w:ind w:left="0" w:right="0" w:firstLine="0"/>
      </w:pPr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Чистая удельная стоимость снижения выбросов, €/тC0 </w:t>
      </w:r>
      <w:r xmlns:w="http://schemas.openxmlformats.org/wordprocessingml/2006/main"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2</w:t>
      </w:r>
    </w:p>
    <w:p>
      <w:pPr xmlns:w="http://schemas.openxmlformats.org/wordprocessingml/2006/main">
        <w:pStyle w:val="Style26"/>
        <w:tabs>
          <w:tab w:leader="underscore" w:pos="3943" w:val="left"/>
        </w:tabs>
        <w:widowControl w:val="0"/>
        <w:keepNext/>
        <w:keepLines/>
        <w:shd w:val="clear" w:color="auto" w:fill="auto"/>
        <w:spacing w:before="0" w:after="344" w:line="340" w:lineRule="exact"/>
        <w:ind w:left="3180" w:right="0" w:firstLine="0"/>
      </w:pPr>
      <w:bookmarkStart xmlns:w="http://schemas.openxmlformats.org/wordprocessingml/2006/main" w:id="7" w:name="bookmark7"/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я</w:t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ab xmlns:w="http://schemas.openxmlformats.org/wordprocessingml/2006/main"/>
      </w:r>
      <w:bookmarkEnd xmlns:w="http://schemas.openxmlformats.org/wordprocessingml/2006/main" w:id="7"/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24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достаточное количество часов нагрузки, чтобы снизить цену на тепло. В некоторых сетях это может быть ограничено существующей системой производства тепла. С другой стороны, требуемая температура воды централизованного теплоснабжения зимой может быть выше, чем может быть обеспечена тепловыми насосами, и тепло требует предварительной подготовки. Если это невозможно сделать с существующими средствами, это может стать дорогостоящим.</w:t>
      </w:r>
    </w:p>
    <w:p>
      <w:pPr xmlns:w="http://schemas.openxmlformats.org/wordprocessingml/2006/main">
        <w:pStyle w:val="Style10"/>
        <w:widowControl w:val="0"/>
        <w:keepNext/>
        <w:keepLines/>
        <w:shd w:val="clear" w:color="auto" w:fill="auto"/>
        <w:spacing w:before="0" w:after="0"/>
        <w:ind w:left="0" w:right="0" w:firstLine="0"/>
      </w:pPr>
      <w:bookmarkStart xmlns:w="http://schemas.openxmlformats.org/wordprocessingml/2006/main" w:id="8" w:name="bookmark8"/>
      <w:r xmlns:w="http://schemas.openxmlformats.org/wordprocessingml/2006/main">
        <w:rPr>
          <w:lang w:val="en-US" w:eastAsia="en-US" w:bidi="en-US"/>
          <w:sz w:val="24"/>
          <w:szCs w:val="24"/>
          <w:w w:val="100"/>
          <w:color w:val="000000"/>
          <w:position w:val="0"/>
        </w:rPr>
        <w:t xml:space="preserve">Активаторы</w:t>
      </w:r>
      <w:bookmarkEnd xmlns:w="http://schemas.openxmlformats.org/wordprocessingml/2006/main" w:id="8"/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Пока продолжаются операции, центр обработки данных является стабильным источником тепла. Существующая электрическая сеть рядом с центром обработки данных, безусловно, достаточно мощна, чтобы питать некоторые тепловые насосы. Скандинавские страны являются хорошим местом для центров обработки данных, поскольку у них холодный климат, хороший доступ к доступным возобновляемым источникам энергии, быстрое подключение для передачи данных и стабильное общество.</w:t>
      </w:r>
    </w:p>
    <w:p>
      <w:pPr xmlns:w="http://schemas.openxmlformats.org/wordprocessingml/2006/main">
        <w:pStyle w:val="Style12"/>
        <w:widowControl w:val="0"/>
        <w:keepNext w:val="0"/>
        <w:keepLines w:val="0"/>
        <w:shd w:val="clear" w:color="auto" w:fill="auto"/>
        <w:spacing w:before="0" w:after="0"/>
        <w:ind w:left="0" w:right="0" w:firstLine="26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Продажа отработанного тепла обеспечивает дополнительный доход центру обработки данных. Если тепло доступно по цене, улавливание отработанного тепла может быть беспроигрышным решением. В Мантсальде ключевым фактором стало зонирование промышленных участков рядом с сетью централизованного теплоснабжения. Другими важными факторами улавливания отработанного тепла являются дешевая электроэнергия для тепловых насосов, а также то, что предварительная подача тепла не требуется или возможна на существующих объектах.</w:t>
      </w:r>
      <w:r xmlns:w="http://schemas.openxmlformats.org/wordprocessingml/2006/main">
        <w:br xmlns:w="http://schemas.openxmlformats.org/wordprocessingml/2006/main" w:type="page"/>
      </w:r>
    </w:p>
    <w:p>
      <w:pPr xmlns:w="http://schemas.openxmlformats.org/wordprocessingml/2006/main">
        <w:pStyle w:val="Style10"/>
        <w:widowControl w:val="0"/>
        <w:keepNext/>
        <w:keepLines/>
        <w:shd w:val="clear" w:color="auto" w:fill="auto"/>
        <w:jc w:val="left"/>
        <w:spacing w:before="0" w:after="0" w:line="240" w:lineRule="exact"/>
        <w:ind w:left="260" w:right="0"/>
      </w:pPr>
      <w:r xmlns:w="http://schemas.openxmlformats.org/wordprocessingml/2006/main" xmlns:v="urn:schemas-microsoft-com:vml" xmlns:r="http://schemas.openxmlformats.org/officeDocument/2006/relationships" xmlns:w10="urn:schemas-microsoft-com:office:word">
        <w:pict xmlns:w="http://schemas.openxmlformats.org/wordprocessingml/2006/main" xmlns:v="urn:schemas-microsoft-com:vml" xmlns:r="http://schemas.openxmlformats.org/officeDocument/2006/relationships" xmlns:w10="urn:schemas-microsoft-com:office:word">
          <v:shape id="_x0000_s1033" type="#_x0000_t75" style="position:absolute;margin-left:-53.5pt;margin-top:-55.7pt;width:595.2pt;height:359.5pt;z-index:-125829371;mso-wrap-distance-left:5.pt;mso-wrap-distance-right:5.pt;mso-position-horizontal-relative:margin;mso-position-vertical-relative:margin" wrapcoords="0 0 21600 0 21600 21600 0 21600 0 0">
            <v:imagedata r:id="rId11" r:href="rId12"/>
            <w10:wrap type="topAndBottom" anchorx="margin" anchory="margin"/>
          </v:shape>
        </w:pict>
      </w:r>
      <w:bookmarkStart xmlns:w="http://schemas.openxmlformats.org/wordprocessingml/2006/main" w:id="9" w:name="bookmark9"/>
      <w:r xmlns:w="http://schemas.openxmlformats.org/wordprocessingml/2006/main">
        <w:rPr>
          <w:lang w:val="en-US" w:eastAsia="en-US" w:bidi="en-US"/>
          <w:sz w:val="24"/>
          <w:szCs w:val="24"/>
          <w:w w:val="100"/>
          <w:color w:val="000000"/>
          <w:position w:val="0"/>
        </w:rPr>
        <w:t xml:space="preserve">Рекомендации политики</w:t>
      </w:r>
      <w:bookmarkEnd xmlns:w="http://schemas.openxmlformats.org/wordprocessingml/2006/main" w:id="9"/>
    </w:p>
    <w:p>
      <w:pPr xmlns:w="http://schemas.openxmlformats.org/wordprocessingml/2006/main">
        <w:pStyle w:val="Style19"/>
        <w:widowControl w:val="0"/>
        <w:keepNext w:val="0"/>
        <w:keepLines w:val="0"/>
        <w:shd w:val="clear" w:color="auto" w:fill="auto"/>
        <w:jc w:val="left"/>
        <w:spacing w:before="0" w:after="0" w:line="259" w:lineRule="exact"/>
        <w:ind w:left="260" w:right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Национальный уровень: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jc w:val="left"/>
        <w:spacing w:before="0" w:after="0"/>
        <w:ind w:left="260" w:right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Составьте амбициозные цели и дорожные карты для поэтапного отказа от ископаемых видов топлива в производстве энергии.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jc w:val="left"/>
        <w:spacing w:before="0" w:after="0"/>
        <w:ind w:left="260" w:right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Обеспечьте предсказуемость и стабильность нормативно-правовой базы и вспомогательных инструментов в течение длительного периода времени.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jc w:val="left"/>
        <w:spacing w:before="0" w:after="0"/>
        <w:ind w:left="260" w:right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Установить низкий налог на электроэнергию, используемую для производства тепла, включая центры обработки данных, которые используют отработанное тепло для централизованного теплоснабжения.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Рассмотрите возможность налогообложения неиспользованного отработанного промышленного тепла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spacing w:before="0" w:after="0"/>
        <w:ind w:left="0" w:right="0" w:firstLine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Установить высокий налог на ископаемое топливо для производства тепла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2" w:val="left"/>
        </w:tabs>
        <w:widowControl w:val="0"/>
        <w:keepNext w:val="0"/>
        <w:keepLines w:val="0"/>
        <w:shd w:val="clear" w:color="auto" w:fill="auto"/>
        <w:jc w:val="left"/>
        <w:spacing w:before="0" w:after="0"/>
        <w:ind w:left="260" w:right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Защитите безопасность данных с помощью законодательства, чтобы сделать страну привлекательным местом для центров обработки данных.</w:t>
      </w:r>
    </w:p>
    <w:p>
      <w:pPr xmlns:w="http://schemas.openxmlformats.org/wordprocessingml/2006/main">
        <w:pStyle w:val="Style19"/>
        <w:widowControl w:val="0"/>
        <w:keepNext w:val="0"/>
        <w:keepLines w:val="0"/>
        <w:shd w:val="clear" w:color="auto" w:fill="auto"/>
        <w:jc w:val="left"/>
        <w:spacing w:before="0" w:after="0" w:line="259" w:lineRule="exact"/>
        <w:ind w:left="260" w:right="0"/>
      </w:pPr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Местный уровень: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3" w:val="left"/>
        </w:tabs>
        <w:widowControl w:val="0"/>
        <w:keepNext w:val="0"/>
        <w:keepLines w:val="0"/>
        <w:shd w:val="clear" w:color="auto" w:fill="auto"/>
        <w:jc w:val="left"/>
        <w:spacing w:before="0" w:after="0"/>
        <w:ind w:left="260" w:right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Составьте амбициозные цели и дорожные карты для поэтапного отказа от ископаемого топлива при производстве централизованного теплоснабжения.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3" w:val="left"/>
        </w:tabs>
        <w:widowControl w:val="0"/>
        <w:keepNext w:val="0"/>
        <w:keepLines w:val="0"/>
        <w:shd w:val="clear" w:color="auto" w:fill="auto"/>
        <w:jc w:val="left"/>
        <w:spacing w:before="0" w:after="0"/>
        <w:ind w:left="260" w:right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Зонирование дата-центров и других промышленных площадок рядом с сетями централизованного теплоснабжения и безопасное место для тепловых насосов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3" w:val="left"/>
        </w:tabs>
        <w:widowControl w:val="0"/>
        <w:keepNext w:val="0"/>
        <w:keepLines w:val="0"/>
        <w:shd w:val="clear" w:color="auto" w:fill="auto"/>
        <w:jc w:val="left"/>
        <w:spacing w:before="0" w:after="0"/>
        <w:ind w:left="260" w:right="0"/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Понизьте температуру в сети централизованного теплоснабжения, чтобы уменьшить потребность в подпитке тепла, производимого тепловыми насосами.</w:t>
      </w:r>
    </w:p>
    <w:p>
      <w:pPr xmlns:w="http://schemas.openxmlformats.org/wordprocessingml/2006/main">
        <w:pStyle w:val="Style12"/>
        <w:numPr>
          <w:ilvl w:val="0"/>
          <w:numId w:val="1"/>
        </w:numPr>
        <w:tabs>
          <w:tab w:leader="none" w:pos="223" w:val="left"/>
        </w:tabs>
        <w:widowControl w:val="0"/>
        <w:keepNext w:val="0"/>
        <w:keepLines w:val="0"/>
        <w:shd w:val="clear" w:color="auto" w:fill="auto"/>
        <w:jc w:val="left"/>
        <w:spacing w:before="0" w:after="0"/>
        <w:ind w:left="260" w:right="0"/>
        <w:sectPr>
          <w:type w:val="continuous"/>
          <w:pgSz w:w="12240" w:h="15840"/>
          <w:pgMar w:top="1216" w:left="1331" w:right="1663" w:bottom="645" w:header="0" w:footer="3" w:gutter="0"/>
          <w:rtlGutter w:val="0"/>
          <w:cols w:num="2" w:space="278"/>
          <w:noEndnote/>
          <w:docGrid w:linePitch="360"/>
        </w:sectPr>
      </w:pPr>
      <w:r xmlns:w="http://schemas.openxmlformats.org/wordprocessingml/2006/main">
        <w:rPr>
          <w:lang w:val="en-US" w:eastAsia="en-US" w:bidi="en-US"/>
          <w:w w:val="100"/>
          <w:spacing w:val="0"/>
          <w:color w:val="000000"/>
          <w:position w:val="0"/>
        </w:rPr>
        <w:t xml:space="preserve">Рекламируйте муниципалитет как хорошее место для работы центра обработки данных.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1" w:after="3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8119" w:left="0" w:right="0" w:bottom="1994" w:header="0" w:footer="3" w:gutter="0"/>
          <w:rtlGutter w:val="0"/>
          <w:cols w:space="720"/>
          <w:noEndnote/>
          <w:docGrid w:linePitch="360"/>
        </w:sectPr>
      </w:pPr>
    </w:p>
    <w:p>
      <w:pPr xmlns:w="http://schemas.openxmlformats.org/wordprocessingml/2006/main">
        <w:pStyle w:val="Style28"/>
        <w:widowControl w:val="0"/>
        <w:keepNext/>
        <w:keepLines/>
        <w:shd w:val="clear" w:color="auto" w:fill="auto"/>
        <w:spacing w:before="0" w:after="0"/>
        <w:ind w:left="0" w:right="100" w:firstLine="0"/>
      </w:pPr>
      <w:bookmarkStart xmlns:w="http://schemas.openxmlformats.org/wordprocessingml/2006/main" w:id="10" w:name="bookmark10"/>
      <w:r xmlns:w="http://schemas.openxmlformats.org/wordprocessingml/2006/main">
        <w:rPr>
          <w:rStyle w:val="CharStyle30"/>
          <w:b/>
          <w:bCs/>
        </w:rPr>
        <w:t xml:space="preserve">компания Mantsald смогла </w:t>
      </w:r>
      <w:r xmlns:w="http://schemas.openxmlformats.org/wordprocessingml/2006/main">
        <w:rPr>
          <w:rStyle w:val="CharStyle30"/>
          <w:b/>
          <w:bCs/>
        </w:rPr>
        <w:br xmlns:w="http://schemas.openxmlformats.org/wordprocessingml/2006/main"/>
      </w:r>
      <w:r xmlns:w="http://schemas.openxmlformats.org/wordprocessingml/2006/main">
        <w:rPr>
          <w:rStyle w:val="CharStyle30"/>
          <w:b/>
          <w:bCs/>
        </w:rPr>
        <w:t xml:space="preserve">снизить свои цены на централизованное теплоснабжение </w:t>
      </w:r>
      <w:r xmlns:w="http://schemas.openxmlformats.org/wordprocessingml/2006/main">
        <w:rPr>
          <w:rStyle w:val="CharStyle30"/>
          <w:b/>
          <w:bCs/>
        </w:rPr>
        <w:br xmlns:w="http://schemas.openxmlformats.org/wordprocessingml/2006/main"/>
      </w:r>
      <w:r xmlns:w="http://schemas.openxmlformats.org/wordprocessingml/2006/main">
        <w:rPr>
          <w:rStyle w:val="CharStyle30"/>
          <w:b/>
          <w:bCs/>
        </w:rPr>
        <w:t xml:space="preserve">на 11%.</w:t>
      </w:r>
      <w:bookmarkEnd xmlns:w="http://schemas.openxmlformats.org/wordprocessingml/2006/main" w:id="10"/>
    </w:p>
    <w:sectPr>
      <w:type w:val="continuous"/>
      <w:pgSz w:w="12240" w:h="15840"/>
      <w:pgMar w:top="8119" w:left="1280" w:right="1801" w:bottom="1994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4.6pt;margin-top:774.85pt;width:8.5pt;height:5.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537.9pt;margin-top:760.3pt;width:8.15pt;height:5.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8"/>
        <w:szCs w:val="18"/>
        <w:rFonts w:ascii="Segoe UI" w:eastAsia="Segoe UI" w:hAnsi="Segoe UI" w:cs="Segoe UI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/>
      <w:bCs/>
      <w:i w:val="0"/>
      <w:iCs w:val="0"/>
      <w:u w:val="none"/>
      <w:strike w:val="0"/>
      <w:smallCaps w:val="0"/>
      <w:sz w:val="26"/>
      <w:szCs w:val="26"/>
      <w:rFonts w:ascii="Segoe UI" w:eastAsia="Segoe UI" w:hAnsi="Segoe UI" w:cs="Segoe UI"/>
    </w:rPr>
  </w:style>
  <w:style w:type="character" w:customStyle="1" w:styleId="CharStyle6">
    <w:name w:val="Header or footer_"/>
    <w:basedOn w:val="DefaultParagraphFont"/>
    <w:link w:val="Style5"/>
    <w:rPr>
      <w:b/>
      <w:bCs/>
      <w:i w:val="0"/>
      <w:iCs w:val="0"/>
      <w:u w:val="none"/>
      <w:strike w:val="0"/>
      <w:smallCaps w:val="0"/>
      <w:sz w:val="14"/>
      <w:szCs w:val="14"/>
      <w:rFonts w:ascii="Tahoma" w:eastAsia="Tahoma" w:hAnsi="Tahoma" w:cs="Tahoma"/>
    </w:rPr>
  </w:style>
  <w:style w:type="character" w:customStyle="1" w:styleId="CharStyle7">
    <w:name w:val="Header or footer"/>
    <w:basedOn w:val="CharStyle6"/>
    <w:rPr>
      <w:lang w:val="ru" w:eastAsia="en-US" w:bidi="en-US"/>
      <w:w w:val="100"/>
      <w:spacing w:val="0"/>
      <w:color w:val="000000"/>
      <w:position w:val="0"/>
    </w:rPr>
  </w:style>
  <w:style w:type="character" w:customStyle="1" w:styleId="CharStyle9">
    <w:name w:val="Heading #1_"/>
    <w:basedOn w:val="DefaultParagraphFont"/>
    <w:link w:val="Style8"/>
    <w:rPr>
      <w:b/>
      <w:bCs/>
      <w:i w:val="0"/>
      <w:iCs w:val="0"/>
      <w:u w:val="none"/>
      <w:strike w:val="0"/>
      <w:smallCaps w:val="0"/>
      <w:sz w:val="60"/>
      <w:szCs w:val="60"/>
      <w:rFonts w:ascii="Segoe UI" w:eastAsia="Segoe UI" w:hAnsi="Segoe UI" w:cs="Segoe UI"/>
      <w:spacing w:val="-10"/>
    </w:rPr>
  </w:style>
  <w:style w:type="character" w:customStyle="1" w:styleId="CharStyle11">
    <w:name w:val="Heading #4_"/>
    <w:basedOn w:val="DefaultParagraphFont"/>
    <w:link w:val="Style10"/>
    <w:rPr>
      <w:b/>
      <w:bCs/>
      <w:i w:val="0"/>
      <w:iCs w:val="0"/>
      <w:u w:val="none"/>
      <w:strike w:val="0"/>
      <w:smallCaps w:val="0"/>
      <w:rFonts w:ascii="Segoe UI" w:eastAsia="Segoe UI" w:hAnsi="Segoe UI" w:cs="Segoe UI"/>
      <w:spacing w:val="-10"/>
    </w:rPr>
  </w:style>
  <w:style w:type="character" w:customStyle="1" w:styleId="CharStyle13">
    <w:name w:val="Body text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8"/>
      <w:szCs w:val="18"/>
      <w:rFonts w:ascii="Segoe UI" w:eastAsia="Segoe UI" w:hAnsi="Segoe UI" w:cs="Segoe UI"/>
    </w:rPr>
  </w:style>
  <w:style w:type="character" w:customStyle="1" w:styleId="CharStyle15">
    <w:name w:val="Body text (4)_"/>
    <w:basedOn w:val="DefaultParagraphFont"/>
    <w:link w:val="Style14"/>
    <w:rPr>
      <w:b/>
      <w:bCs/>
      <w:i w:val="0"/>
      <w:iCs w:val="0"/>
      <w:u w:val="none"/>
      <w:strike w:val="0"/>
      <w:smallCaps w:val="0"/>
      <w:sz w:val="20"/>
      <w:szCs w:val="20"/>
      <w:rFonts w:ascii="Segoe UI" w:eastAsia="Segoe UI" w:hAnsi="Segoe UI" w:cs="Segoe UI"/>
      <w:spacing w:val="0"/>
    </w:rPr>
  </w:style>
  <w:style w:type="character" w:customStyle="1" w:styleId="CharStyle17">
    <w:name w:val="Heading #2_"/>
    <w:basedOn w:val="DefaultParagraphFont"/>
    <w:link w:val="Style16"/>
    <w:rPr>
      <w:b/>
      <w:bCs/>
      <w:i w:val="0"/>
      <w:iCs w:val="0"/>
      <w:u w:val="none"/>
      <w:strike w:val="0"/>
      <w:smallCaps w:val="0"/>
      <w:sz w:val="46"/>
      <w:szCs w:val="46"/>
      <w:rFonts w:ascii="Segoe UI" w:eastAsia="Segoe UI" w:hAnsi="Segoe UI" w:cs="Segoe UI"/>
      <w:spacing w:val="-70"/>
    </w:rPr>
  </w:style>
  <w:style w:type="character" w:customStyle="1" w:styleId="CharStyle18">
    <w:name w:val="Heading #2 + Tahoma,22 pt,Not Bold,Spacing 0 pt"/>
    <w:basedOn w:val="CharStyle17"/>
    <w:rPr>
      <w:lang w:val="ru"/>
      <w:b/>
      <w:bCs/>
      <w:sz w:val="44"/>
      <w:szCs w:val="44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20">
    <w:name w:val="Body text (5)_"/>
    <w:basedOn w:val="DefaultParagraphFont"/>
    <w:link w:val="Style19"/>
    <w:rPr>
      <w:b/>
      <w:bCs/>
      <w:i w:val="0"/>
      <w:iCs w:val="0"/>
      <w:u w:val="none"/>
      <w:strike w:val="0"/>
      <w:smallCaps w:val="0"/>
      <w:sz w:val="17"/>
      <w:szCs w:val="17"/>
      <w:rFonts w:ascii="Segoe UI" w:eastAsia="Segoe UI" w:hAnsi="Segoe UI" w:cs="Segoe UI"/>
    </w:rPr>
  </w:style>
  <w:style w:type="character" w:customStyle="1" w:styleId="CharStyle22">
    <w:name w:val="Body text (6) Exact"/>
    <w:basedOn w:val="DefaultParagraphFont"/>
    <w:rPr>
      <w:b/>
      <w:bCs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character" w:customStyle="1" w:styleId="CharStyle24">
    <w:name w:val="Picture caption Exact"/>
    <w:basedOn w:val="DefaultParagraphFont"/>
    <w:link w:val="Style23"/>
    <w:rPr>
      <w:b/>
      <w:bCs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character" w:customStyle="1" w:styleId="CharStyle25">
    <w:name w:val="Body text (6)_"/>
    <w:basedOn w:val="DefaultParagraphFont"/>
    <w:link w:val="Style21"/>
    <w:rPr>
      <w:b/>
      <w:bCs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character" w:customStyle="1" w:styleId="CharStyle27">
    <w:name w:val="Heading #3 (2)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34"/>
      <w:szCs w:val="34"/>
      <w:rFonts w:ascii="Segoe UI" w:eastAsia="Segoe UI" w:hAnsi="Segoe UI" w:cs="Segoe UI"/>
    </w:rPr>
  </w:style>
  <w:style w:type="character" w:customStyle="1" w:styleId="CharStyle29">
    <w:name w:val="Heading #3_"/>
    <w:basedOn w:val="DefaultParagraphFont"/>
    <w:link w:val="Style28"/>
    <w:rPr>
      <w:b/>
      <w:bCs/>
      <w:i w:val="0"/>
      <w:iCs w:val="0"/>
      <w:u w:val="none"/>
      <w:strike w:val="0"/>
      <w:smallCaps w:val="0"/>
      <w:sz w:val="30"/>
      <w:szCs w:val="30"/>
      <w:rFonts w:ascii="Tahoma" w:eastAsia="Tahoma" w:hAnsi="Tahoma" w:cs="Tahoma"/>
    </w:rPr>
  </w:style>
  <w:style w:type="character" w:customStyle="1" w:styleId="CharStyle30">
    <w:name w:val="Heading #3"/>
    <w:basedOn w:val="CharStyle29"/>
    <w:rPr>
      <w:lang w:val="ru" w:eastAsia="en-US" w:bidi="en-US"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spacing w:after="78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Segoe UI" w:eastAsia="Segoe UI" w:hAnsi="Segoe UI" w:cs="Segoe UI"/>
    </w:rPr>
  </w:style>
  <w:style w:type="paragraph" w:customStyle="1" w:styleId="Style5">
    <w:name w:val="Header or footer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ahoma" w:eastAsia="Tahoma" w:hAnsi="Tahoma" w:cs="Tahoma"/>
    </w:rPr>
  </w:style>
  <w:style w:type="paragraph" w:customStyle="1" w:styleId="Style8">
    <w:name w:val="Heading #1"/>
    <w:basedOn w:val="Normal"/>
    <w:link w:val="CharStyle9"/>
    <w:pPr>
      <w:widowControl w:val="0"/>
      <w:shd w:val="clear" w:color="auto" w:fill="FFFFFF"/>
      <w:outlineLvl w:val="0"/>
      <w:spacing w:before="780" w:after="780" w:line="660" w:lineRule="exact"/>
    </w:pPr>
    <w:rPr>
      <w:b/>
      <w:bCs/>
      <w:i w:val="0"/>
      <w:iCs w:val="0"/>
      <w:u w:val="none"/>
      <w:strike w:val="0"/>
      <w:smallCaps w:val="0"/>
      <w:sz w:val="60"/>
      <w:szCs w:val="60"/>
      <w:rFonts w:ascii="Segoe UI" w:eastAsia="Segoe UI" w:hAnsi="Segoe UI" w:cs="Segoe UI"/>
      <w:spacing w:val="-10"/>
    </w:rPr>
  </w:style>
  <w:style w:type="paragraph" w:customStyle="1" w:styleId="Style10">
    <w:name w:val="Heading #4"/>
    <w:basedOn w:val="Normal"/>
    <w:link w:val="CharStyle11"/>
    <w:pPr>
      <w:widowControl w:val="0"/>
      <w:shd w:val="clear" w:color="auto" w:fill="FFFFFF"/>
      <w:jc w:val="both"/>
      <w:outlineLvl w:val="3"/>
      <w:spacing w:line="259" w:lineRule="exact"/>
      <w:ind w:hanging="260"/>
    </w:pPr>
    <w:rPr>
      <w:b/>
      <w:bCs/>
      <w:i w:val="0"/>
      <w:iCs w:val="0"/>
      <w:u w:val="none"/>
      <w:strike w:val="0"/>
      <w:smallCaps w:val="0"/>
      <w:rFonts w:ascii="Segoe UI" w:eastAsia="Segoe UI" w:hAnsi="Segoe UI" w:cs="Segoe UI"/>
      <w:spacing w:val="-10"/>
    </w:rPr>
  </w:style>
  <w:style w:type="paragraph" w:customStyle="1" w:styleId="Style12">
    <w:name w:val="Body text (2)"/>
    <w:basedOn w:val="Normal"/>
    <w:link w:val="CharStyle13"/>
    <w:pPr>
      <w:widowControl w:val="0"/>
      <w:shd w:val="clear" w:color="auto" w:fill="FFFFFF"/>
      <w:jc w:val="both"/>
      <w:spacing w:line="259" w:lineRule="exact"/>
      <w:ind w:hanging="260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Segoe UI" w:eastAsia="Segoe UI" w:hAnsi="Segoe UI" w:cs="Segoe UI"/>
    </w:rPr>
  </w:style>
  <w:style w:type="paragraph" w:customStyle="1" w:styleId="Style14">
    <w:name w:val="Body text (4)"/>
    <w:basedOn w:val="Normal"/>
    <w:link w:val="CharStyle15"/>
    <w:pPr>
      <w:widowControl w:val="0"/>
      <w:shd w:val="clear" w:color="auto" w:fill="FFFFFF"/>
      <w:spacing w:after="960" w:line="278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Segoe UI" w:eastAsia="Segoe UI" w:hAnsi="Segoe UI" w:cs="Segoe UI"/>
      <w:spacing w:val="0"/>
    </w:rPr>
  </w:style>
  <w:style w:type="paragraph" w:customStyle="1" w:styleId="Style16">
    <w:name w:val="Heading #2"/>
    <w:basedOn w:val="Normal"/>
    <w:link w:val="CharStyle17"/>
    <w:pPr>
      <w:widowControl w:val="0"/>
      <w:shd w:val="clear" w:color="auto" w:fill="FFFFFF"/>
      <w:jc w:val="both"/>
      <w:outlineLvl w:val="1"/>
      <w:spacing w:before="960" w:line="0" w:lineRule="exact"/>
    </w:pPr>
    <w:rPr>
      <w:b/>
      <w:bCs/>
      <w:i w:val="0"/>
      <w:iCs w:val="0"/>
      <w:u w:val="none"/>
      <w:strike w:val="0"/>
      <w:smallCaps w:val="0"/>
      <w:sz w:val="46"/>
      <w:szCs w:val="46"/>
      <w:rFonts w:ascii="Segoe UI" w:eastAsia="Segoe UI" w:hAnsi="Segoe UI" w:cs="Segoe UI"/>
      <w:spacing w:val="-70"/>
    </w:rPr>
  </w:style>
  <w:style w:type="paragraph" w:customStyle="1" w:styleId="Style19">
    <w:name w:val="Body text (5)"/>
    <w:basedOn w:val="Normal"/>
    <w:link w:val="CharStyle20"/>
    <w:pPr>
      <w:widowControl w:val="0"/>
      <w:shd w:val="clear" w:color="auto" w:fill="FFFFFF"/>
      <w:jc w:val="both"/>
      <w:spacing w:line="0" w:lineRule="exact"/>
      <w:ind w:hanging="260"/>
    </w:pPr>
    <w:rPr>
      <w:b/>
      <w:bCs/>
      <w:i w:val="0"/>
      <w:iCs w:val="0"/>
      <w:u w:val="none"/>
      <w:strike w:val="0"/>
      <w:smallCaps w:val="0"/>
      <w:sz w:val="17"/>
      <w:szCs w:val="17"/>
      <w:rFonts w:ascii="Segoe UI" w:eastAsia="Segoe UI" w:hAnsi="Segoe UI" w:cs="Segoe UI"/>
    </w:rPr>
  </w:style>
  <w:style w:type="paragraph" w:customStyle="1" w:styleId="Style21">
    <w:name w:val="Body text (6)"/>
    <w:basedOn w:val="Normal"/>
    <w:link w:val="CharStyle25"/>
    <w:pPr>
      <w:widowControl w:val="0"/>
      <w:shd w:val="clear" w:color="auto" w:fill="FFFFFF"/>
      <w:jc w:val="both"/>
      <w:spacing w:after="240"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paragraph" w:customStyle="1" w:styleId="Style23">
    <w:name w:val="Picture caption"/>
    <w:basedOn w:val="Normal"/>
    <w:link w:val="CharStyle2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</w:rPr>
  </w:style>
  <w:style w:type="paragraph" w:customStyle="1" w:styleId="Style26">
    <w:name w:val="Heading #3 (2)"/>
    <w:basedOn w:val="Normal"/>
    <w:link w:val="CharStyle27"/>
    <w:pPr>
      <w:widowControl w:val="0"/>
      <w:shd w:val="clear" w:color="auto" w:fill="FFFFFF"/>
      <w:jc w:val="both"/>
      <w:outlineLvl w:val="2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Segoe UI" w:eastAsia="Segoe UI" w:hAnsi="Segoe UI" w:cs="Segoe UI"/>
    </w:rPr>
  </w:style>
  <w:style w:type="paragraph" w:customStyle="1" w:styleId="Style28">
    <w:name w:val="Heading #3"/>
    <w:basedOn w:val="Normal"/>
    <w:link w:val="CharStyle29"/>
    <w:pPr>
      <w:widowControl w:val="0"/>
      <w:shd w:val="clear" w:color="auto" w:fill="FFFFFF"/>
      <w:jc w:val="center"/>
      <w:outlineLvl w:val="2"/>
      <w:spacing w:line="408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ahoma" w:eastAsia="Tahoma" w:hAnsi="Tahoma" w:cs="Tahom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etin-2018-ijca-917611-2.pdf</dc:title>
  <dc:subject/>
  <dc:creator/>
  <cp:keywords/>
</cp:coreProperties>
</file>