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0DCDA0D4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E03337">
        <w:rPr>
          <w:rStyle w:val="a4"/>
          <w:rFonts w:asciiTheme="majorHAnsi" w:eastAsiaTheme="majorEastAsia" w:hAnsiTheme="majorHAnsi" w:cstheme="majorBidi"/>
          <w:b/>
          <w:bCs/>
          <w:sz w:val="26"/>
          <w:szCs w:val="26"/>
        </w:rPr>
        <w:br/>
      </w:r>
      <w:hyperlink w:anchor="Используемые_функции" w:history="1">
        <w:r w:rsidR="00E03337" w:rsidRPr="00E03337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Испол</w:t>
        </w:r>
        <w:r w:rsidR="00E03337" w:rsidRPr="00E03337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ь</w:t>
        </w:r>
        <w:r w:rsidR="00E03337" w:rsidRPr="00E03337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зуемые функции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4DF9464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1.0</w:t>
            </w:r>
            <w:r w:rsidR="00404CB2">
              <w:rPr>
                <w:color w:val="002060"/>
              </w:rPr>
              <w:br/>
            </w:r>
            <w:r w:rsidR="00223B20">
              <w:rPr>
                <w:color w:val="002060"/>
              </w:rPr>
              <w:t>3</w:t>
            </w:r>
            <w:r w:rsidR="00772727">
              <w:rPr>
                <w:color w:val="002060"/>
              </w:rPr>
              <w:t>1</w:t>
            </w:r>
            <w:r w:rsidR="00404CB2">
              <w:rPr>
                <w:color w:val="002060"/>
              </w:rPr>
              <w:t>.10.2024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1C0732ED" w14:textId="5B395D27" w:rsidR="00997B48" w:rsidRDefault="00997B48" w:rsidP="0008252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42B77DB4" wp14:editId="145E48BF">
            <wp:extent cx="6551767" cy="3670300"/>
            <wp:effectExtent l="57150" t="0" r="59055" b="120650"/>
            <wp:docPr id="1601875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5128" name="Рисунок 1601875128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80" cy="3696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C4A7728" w14:textId="46D2E6E9" w:rsidR="00F22263" w:rsidRDefault="00F22263" w:rsidP="0008252F">
      <w:pPr>
        <w:rPr>
          <w:color w:val="002060"/>
        </w:rPr>
      </w:pP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7975F3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246E86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246E86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246E86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689BBA55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6D4F0411" wp14:editId="0A069B1D">
                  <wp:extent cx="2364740" cy="807720"/>
                  <wp:effectExtent l="0" t="0" r="0" b="0"/>
                  <wp:docPr id="19856783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54"/>
                          <a:stretch/>
                        </pic:blipFill>
                        <pic:spPr bwMode="auto">
                          <a:xfrm>
                            <a:off x="0" y="0"/>
                            <a:ext cx="2385544" cy="81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4895D93D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 xml:space="preserve">Традиционные разделители тысяч (пробел, апостроф и подчёркивание) </w:t>
            </w:r>
            <w:r w:rsidR="00635351">
              <w:rPr>
                <w:color w:val="002060"/>
                <w:spacing w:val="20"/>
              </w:rPr>
              <w:t>при расчёте</w:t>
            </w:r>
            <w:r w:rsidRPr="00246E86">
              <w:rPr>
                <w:color w:val="002060"/>
                <w:spacing w:val="20"/>
              </w:rPr>
              <w:t xml:space="preserve"> выкидываются</w:t>
            </w:r>
            <w:r w:rsidR="00635351">
              <w:rPr>
                <w:color w:val="002060"/>
                <w:spacing w:val="20"/>
              </w:rPr>
              <w:t>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635351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51" w14:paraId="05B9C1C1" w14:textId="77777777" w:rsidTr="00635351"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14:paraId="653714FA" w14:textId="72BA136F" w:rsidR="00635351" w:rsidRPr="00246E86" w:rsidRDefault="00076304" w:rsidP="00246E86">
            <w:pPr>
              <w:rPr>
                <w:color w:val="002060"/>
                <w:spacing w:val="20"/>
              </w:rPr>
            </w:pPr>
            <w:r>
              <w:rPr>
                <w:color w:val="002060"/>
                <w:spacing w:val="20"/>
              </w:rPr>
              <w:t>При копировании в формулу текста</w:t>
            </w:r>
            <w:r w:rsidR="00635351">
              <w:rPr>
                <w:color w:val="002060"/>
                <w:spacing w:val="20"/>
              </w:rPr>
              <w:t xml:space="preserve"> из буфера обмена, все «лишние» символы удаляются из текста, а синонимы символов заменяются на стандартные.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AB71" w14:textId="5E034DFB" w:rsidR="00635351" w:rsidRDefault="00635351" w:rsidP="00812F62">
            <w:pPr>
              <w:jc w:val="center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FD38C92" wp14:editId="31C49694">
                  <wp:extent cx="536575" cy="688975"/>
                  <wp:effectExtent l="0" t="0" r="0" b="0"/>
                  <wp:docPr id="63118855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Pr="0008252F" w:rsidRDefault="001D168B" w:rsidP="00810F3B">
      <w:pPr>
        <w:spacing w:before="120" w:line="360" w:lineRule="auto"/>
        <w:rPr>
          <w:b/>
          <w:bCs/>
          <w:color w:val="002060"/>
          <w:u w:val="single"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0B4AC068" w14:textId="6066D5EC" w:rsidR="006F1C1F" w:rsidRDefault="006F1C1F" w:rsidP="00810F3B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0937CB97">
                <wp:simplePos x="0" y="0"/>
                <wp:positionH relativeFrom="column">
                  <wp:posOffset>975360</wp:posOffset>
                </wp:positionH>
                <wp:positionV relativeFrom="paragraph">
                  <wp:posOffset>323215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1D8BA" id="Прямоугольник: скругленные углы 9" o:spid="_x0000_s1026" style="position:absolute;margin-left:76.8pt;margin-top:25.4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6Rha5eAAAAAJAQAADwAAAGRycy9kb3ducmV2&#10;LnhtbEyPTU/DMAyG70j8h8hIXBBLx+g+StMJ0LbbDmwUOKaNaSsap2qytfx7zAmOr/3o9eN0PdpW&#10;nLH3jSMF00kEAql0pqFKwetxe7sE4YMmo1tHqOAbPayzy4tUJ8YN9ILnQ6gEl5BPtII6hC6R0pc1&#10;Wu0nrkPi3afrrQ4c+0qaXg9cblt5F0VzaXVDfKHWHT7XWH4dTlbBzXa3ul/km+N+k+dPfv9WvH8M&#10;hVLXV+PjA4iAY/iD4Vef1SFjp8KdyHjRco5nc0YVxNEKBAOzeMqDQsFyEYPMUvn/g+wH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6Rha5e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 w:rsidR="00772727">
        <w:rPr>
          <w:noProof/>
          <w:color w:val="002060"/>
        </w:rPr>
        <w:drawing>
          <wp:inline distT="0" distB="0" distL="0" distR="0" wp14:anchorId="64299C18" wp14:editId="22CD6892">
            <wp:extent cx="5323417" cy="2994573"/>
            <wp:effectExtent l="57150" t="0" r="48895" b="111125"/>
            <wp:docPr id="15822341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proofErr w:type="spellStart"/>
            <w:r w:rsidRPr="001D1A5D">
              <w:rPr>
                <w:b/>
                <w:bCs/>
                <w:color w:val="002060"/>
                <w:lang w:val="en-US"/>
              </w:rPr>
              <w:t>Ecs</w:t>
            </w:r>
            <w:proofErr w:type="spellEnd"/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proofErr w:type="spellStart"/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proofErr w:type="spellEnd"/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8A86713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истори</w:t>
            </w:r>
            <w:r w:rsidR="0007395E">
              <w:rPr>
                <w:color w:val="002060"/>
              </w:rPr>
              <w:t>ю</w:t>
            </w:r>
            <w:r w:rsidRPr="001D1A5D">
              <w:rPr>
                <w:color w:val="002060"/>
              </w:rPr>
              <w:t xml:space="preserve">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  <w:proofErr w:type="spellEnd"/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proofErr w:type="spellStart"/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  <w:proofErr w:type="spellEnd"/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  <w:proofErr w:type="spellEnd"/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  <w:proofErr w:type="spellEnd"/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1995CC5A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7FFA30D9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таблиц</w:t>
            </w:r>
            <w:r w:rsidR="00DA7C36">
              <w:rPr>
                <w:color w:val="002060"/>
                <w:sz w:val="20"/>
                <w:szCs w:val="20"/>
              </w:rPr>
              <w:t>у</w:t>
            </w:r>
            <w:r w:rsidRPr="00C17082">
              <w:rPr>
                <w:color w:val="002060"/>
                <w:sz w:val="20"/>
                <w:szCs w:val="20"/>
              </w:rPr>
              <w:t xml:space="preserve"> результатов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Очистить всё</w:t>
            </w:r>
          </w:p>
        </w:tc>
        <w:tc>
          <w:tcPr>
            <w:tcW w:w="7221" w:type="dxa"/>
          </w:tcPr>
          <w:p w14:paraId="1880B987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Очищает поле ввода формулы, результата и таблицу результатов 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  <w:proofErr w:type="spellEnd"/>
          </w:p>
        </w:tc>
        <w:tc>
          <w:tcPr>
            <w:tcW w:w="4673" w:type="dxa"/>
          </w:tcPr>
          <w:p w14:paraId="69FA0467" w14:textId="1D853DB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  <w:proofErr w:type="spellEnd"/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68D0E80F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Alt+О</w:t>
            </w:r>
            <w:proofErr w:type="spellEnd"/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  <w:proofErr w:type="spellEnd"/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3D086029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>Таблица результатов вычислений</w:t>
      </w:r>
    </w:p>
    <w:p w14:paraId="1E86C7FE" w14:textId="0CF901FB" w:rsidR="00C17082" w:rsidRPr="00C17082" w:rsidRDefault="00C17082" w:rsidP="00C17082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37F3B757">
                <wp:simplePos x="0" y="0"/>
                <wp:positionH relativeFrom="column">
                  <wp:posOffset>1010920</wp:posOffset>
                </wp:positionH>
                <wp:positionV relativeFrom="paragraph">
                  <wp:posOffset>1769110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5721" id="Прямоугольник: скругленные углы 7" o:spid="_x0000_s1026" style="position:absolute;margin-left:79.6pt;margin-top:139.3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78B6BCFF" wp14:editId="249F97F8">
            <wp:extent cx="5323417" cy="2994573"/>
            <wp:effectExtent l="57150" t="0" r="48895" b="111125"/>
            <wp:docPr id="8198778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662ED4A6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таблиц</w:t>
            </w:r>
            <w:r w:rsidR="00DA7C36">
              <w:rPr>
                <w:color w:val="002060"/>
              </w:rPr>
              <w:t>у</w:t>
            </w:r>
            <w:r w:rsidRPr="00B24CD6">
              <w:rPr>
                <w:color w:val="002060"/>
              </w:rPr>
              <w:t xml:space="preserve"> результатов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60685D23" w14:textId="77777777" w:rsid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 завершению работы программы таблица результатов вычислений записывается</w:t>
            </w:r>
          </w:p>
          <w:p w14:paraId="404ED149" w14:textId="77777777" w:rsidR="002C15A2" w:rsidRDefault="002C15A2" w:rsidP="002C15A2">
            <w:pPr>
              <w:spacing w:before="120"/>
              <w:rPr>
                <w:color w:val="002060"/>
              </w:rPr>
            </w:pPr>
          </w:p>
          <w:p w14:paraId="4BAAAE6E" w14:textId="6D89816D" w:rsidR="002C15A2" w:rsidRPr="002C15A2" w:rsidRDefault="002C15A2" w:rsidP="000A122A">
            <w:pPr>
              <w:spacing w:before="120" w:after="160" w:line="360" w:lineRule="auto"/>
              <w:rPr>
                <w:color w:val="002060"/>
              </w:rPr>
            </w:pPr>
            <w:bookmarkStart w:id="9" w:name="Используемые_функции"/>
            <w:r w:rsidRPr="000A122A">
              <w:rPr>
                <w:rStyle w:val="20"/>
                <w:rFonts w:ascii="Lucida Console" w:hAnsi="Lucida Console"/>
                <w:color w:val="0505C7"/>
              </w:rPr>
              <w:t>Используемые функции</w:t>
            </w:r>
            <w:bookmarkEnd w:id="9"/>
          </w:p>
        </w:tc>
      </w:tr>
    </w:tbl>
    <w:p w14:paraId="50326B2F" w14:textId="77777777" w:rsidR="002C15A2" w:rsidRDefault="002C15A2" w:rsidP="000A122A">
      <w:pPr>
        <w:spacing w:line="240" w:lineRule="auto"/>
        <w:rPr>
          <w:color w:val="002060"/>
        </w:rPr>
      </w:pPr>
      <w:r>
        <w:rPr>
          <w:color w:val="002060"/>
        </w:rPr>
        <w:t>В калькуляторе можно использовать следующие функции:</w:t>
      </w:r>
    </w:p>
    <w:p w14:paraId="70784309" w14:textId="77777777" w:rsidR="002C15A2" w:rsidRPr="003E53A7" w:rsidRDefault="002C15A2" w:rsidP="000A122A">
      <w:pPr>
        <w:spacing w:line="240" w:lineRule="auto"/>
        <w:rPr>
          <w:b/>
          <w:bCs/>
          <w:color w:val="0070C0"/>
        </w:rPr>
      </w:pPr>
      <w:proofErr w:type="spellStart"/>
      <w:r w:rsidRPr="003E53A7">
        <w:rPr>
          <w:b/>
          <w:bCs/>
          <w:color w:val="0070C0"/>
        </w:rPr>
        <w:t>sqrt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degrees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radians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cos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sin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tan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acos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asin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atan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log</w:t>
      </w:r>
      <w:proofErr w:type="spellEnd"/>
      <w:r w:rsidRPr="003E53A7">
        <w:rPr>
          <w:b/>
          <w:bCs/>
          <w:color w:val="0070C0"/>
        </w:rPr>
        <w:t xml:space="preserve">, log10, </w:t>
      </w:r>
      <w:proofErr w:type="spellStart"/>
      <w:r w:rsidRPr="003E53A7">
        <w:rPr>
          <w:b/>
          <w:bCs/>
          <w:color w:val="0070C0"/>
        </w:rPr>
        <w:t>abs</w:t>
      </w:r>
      <w:proofErr w:type="spellEnd"/>
    </w:p>
    <w:p w14:paraId="035BF276" w14:textId="77777777" w:rsidR="002C15A2" w:rsidRDefault="002C15A2" w:rsidP="000A122A">
      <w:pPr>
        <w:spacing w:line="240" w:lineRule="auto"/>
      </w:pPr>
      <w:r w:rsidRPr="002C15A2">
        <w:rPr>
          <w:color w:val="002060"/>
        </w:rPr>
        <w:t>и константы</w:t>
      </w:r>
      <w:r>
        <w:rPr>
          <w:color w:val="002060"/>
        </w:rPr>
        <w:t xml:space="preserve"> </w:t>
      </w:r>
      <w:proofErr w:type="spellStart"/>
      <w:r w:rsidRPr="003E53A7">
        <w:rPr>
          <w:b/>
          <w:bCs/>
          <w:color w:val="0070C0"/>
        </w:rPr>
        <w:t>pi</w:t>
      </w:r>
      <w:proofErr w:type="spellEnd"/>
      <w:r w:rsidRPr="003E53A7">
        <w:rPr>
          <w:b/>
          <w:bCs/>
          <w:color w:val="0070C0"/>
        </w:rPr>
        <w:t>, e</w:t>
      </w:r>
    </w:p>
    <w:p w14:paraId="73B817D9" w14:textId="77777777" w:rsidR="00E03337" w:rsidRDefault="002C15A2" w:rsidP="000A122A">
      <w:pPr>
        <w:spacing w:line="240" w:lineRule="auto"/>
        <w:rPr>
          <w:color w:val="002060"/>
        </w:rPr>
      </w:pPr>
      <w:r w:rsidRPr="002C15A2">
        <w:rPr>
          <w:color w:val="002060"/>
        </w:rPr>
        <w:t>В основном, назначение</w:t>
      </w:r>
      <w:r>
        <w:rPr>
          <w:b/>
          <w:bCs/>
          <w:color w:val="002060"/>
        </w:rPr>
        <w:t xml:space="preserve"> </w:t>
      </w:r>
      <w:r w:rsidRPr="002C15A2">
        <w:rPr>
          <w:color w:val="002060"/>
        </w:rPr>
        <w:t>функций и констант понятно из их названия</w:t>
      </w:r>
      <w:r w:rsidR="00E03337">
        <w:rPr>
          <w:color w:val="002060"/>
        </w:rPr>
        <w:t>.</w:t>
      </w:r>
    </w:p>
    <w:p w14:paraId="329F74B4" w14:textId="6403C768" w:rsidR="002C15A2" w:rsidRDefault="00E03337" w:rsidP="000A122A">
      <w:pPr>
        <w:spacing w:line="240" w:lineRule="auto"/>
        <w:rPr>
          <w:color w:val="002060"/>
          <w:lang w:val="en-US"/>
        </w:rPr>
      </w:pPr>
      <w:r>
        <w:rPr>
          <w:color w:val="002060"/>
        </w:rPr>
        <w:t>Вот несколько пояснений</w:t>
      </w:r>
      <w:r w:rsidR="000A122A" w:rsidRPr="002C15A2">
        <w:rPr>
          <w:color w:val="002060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5443"/>
      </w:tblGrid>
      <w:tr w:rsidR="000A122A" w14:paraId="1C8FB0F3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C3877" w14:textId="1CE6C045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degrees</w:t>
            </w:r>
            <w:proofErr w:type="spellEnd"/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189B" w14:textId="4B7C2A3D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радианы в градусы</w:t>
            </w:r>
          </w:p>
        </w:tc>
      </w:tr>
      <w:tr w:rsidR="000A122A" w14:paraId="1A962EBE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42E6C" w14:textId="376C2BBA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radians</w:t>
            </w:r>
            <w:proofErr w:type="spellEnd"/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5BE67" w14:textId="756D5055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градусы в радианы</w:t>
            </w:r>
          </w:p>
        </w:tc>
      </w:tr>
      <w:tr w:rsidR="000A122A" w14:paraId="1D0E5FE4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BE0C7" w14:textId="632EE853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log</w:t>
            </w:r>
            <w:proofErr w:type="spellEnd"/>
            <w:r w:rsidRPr="003E53A7">
              <w:rPr>
                <w:b/>
                <w:bCs/>
                <w:color w:val="0070C0"/>
              </w:rPr>
              <w:t xml:space="preserve">  </w:t>
            </w:r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FD26" w14:textId="75FECFF0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gramStart"/>
            <w:r w:rsidRPr="003E53A7">
              <w:rPr>
                <w:color w:val="002060"/>
              </w:rPr>
              <w:t>log(</w:t>
            </w:r>
            <w:proofErr w:type="gramEnd"/>
            <w:r w:rsidRPr="003E53A7">
              <w:rPr>
                <w:color w:val="002060"/>
              </w:rPr>
              <w:t>X, N), логарифм числа X по основанию N</w:t>
            </w:r>
          </w:p>
        </w:tc>
      </w:tr>
    </w:tbl>
    <w:p w14:paraId="222F156C" w14:textId="3A5D3056" w:rsidR="004F4841" w:rsidRPr="000A122A" w:rsidRDefault="004F4841" w:rsidP="004124B8">
      <w:pPr>
        <w:spacing w:before="120" w:line="360" w:lineRule="auto"/>
        <w:rPr>
          <w:b/>
          <w:bCs/>
          <w:color w:val="00B0F0"/>
          <w:lang w:val="en-US"/>
        </w:rPr>
      </w:pP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10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10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0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7395E"/>
    <w:rsid w:val="00076304"/>
    <w:rsid w:val="0008252F"/>
    <w:rsid w:val="000A122A"/>
    <w:rsid w:val="000F6FC2"/>
    <w:rsid w:val="001247B6"/>
    <w:rsid w:val="0015070B"/>
    <w:rsid w:val="001A3CE0"/>
    <w:rsid w:val="001B1FA8"/>
    <w:rsid w:val="001D168B"/>
    <w:rsid w:val="001D1A5D"/>
    <w:rsid w:val="00221938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2C15A2"/>
    <w:rsid w:val="00302913"/>
    <w:rsid w:val="003304C1"/>
    <w:rsid w:val="00331165"/>
    <w:rsid w:val="00367F1C"/>
    <w:rsid w:val="003A305F"/>
    <w:rsid w:val="003E53A7"/>
    <w:rsid w:val="00404CB2"/>
    <w:rsid w:val="00411140"/>
    <w:rsid w:val="004124B8"/>
    <w:rsid w:val="00415135"/>
    <w:rsid w:val="00421ABD"/>
    <w:rsid w:val="00450446"/>
    <w:rsid w:val="00457FC4"/>
    <w:rsid w:val="00484912"/>
    <w:rsid w:val="004A0BFD"/>
    <w:rsid w:val="004B2020"/>
    <w:rsid w:val="004D66C8"/>
    <w:rsid w:val="004F4841"/>
    <w:rsid w:val="005069AF"/>
    <w:rsid w:val="005440E4"/>
    <w:rsid w:val="0058143E"/>
    <w:rsid w:val="005A4A38"/>
    <w:rsid w:val="005D13FB"/>
    <w:rsid w:val="00635351"/>
    <w:rsid w:val="00643B87"/>
    <w:rsid w:val="006764EE"/>
    <w:rsid w:val="006F1C1F"/>
    <w:rsid w:val="007265FE"/>
    <w:rsid w:val="007506A1"/>
    <w:rsid w:val="00772727"/>
    <w:rsid w:val="007730BB"/>
    <w:rsid w:val="00777417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66C00"/>
    <w:rsid w:val="00997B48"/>
    <w:rsid w:val="009A6E40"/>
    <w:rsid w:val="00A0044D"/>
    <w:rsid w:val="00A177D6"/>
    <w:rsid w:val="00A407AD"/>
    <w:rsid w:val="00A4741D"/>
    <w:rsid w:val="00A70806"/>
    <w:rsid w:val="00A9529B"/>
    <w:rsid w:val="00A97BD2"/>
    <w:rsid w:val="00AC0451"/>
    <w:rsid w:val="00AD3324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6D9B"/>
    <w:rsid w:val="00D62059"/>
    <w:rsid w:val="00DA7C36"/>
    <w:rsid w:val="00DB1C43"/>
    <w:rsid w:val="00E0003E"/>
    <w:rsid w:val="00E02143"/>
    <w:rsid w:val="00E03337"/>
    <w:rsid w:val="00E15013"/>
    <w:rsid w:val="00E709E2"/>
    <w:rsid w:val="00EA3B56"/>
    <w:rsid w:val="00EE1657"/>
    <w:rsid w:val="00EE7B05"/>
    <w:rsid w:val="00F22263"/>
    <w:rsid w:val="00F612C7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mailto:bolleo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17</cp:revision>
  <dcterms:created xsi:type="dcterms:W3CDTF">2024-10-29T13:51:00Z</dcterms:created>
  <dcterms:modified xsi:type="dcterms:W3CDTF">2024-11-03T08:50:00Z</dcterms:modified>
</cp:coreProperties>
</file>