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A5" w:rsidRDefault="00905C88">
      <w:r>
        <w:t>В данной рекомендации хочу осветить несколько моментов, которые необходимо соблюдать и суметь донести до клиентов, касающихся отчета ЗП-здрав.</w:t>
      </w:r>
    </w:p>
    <w:p w:rsidR="00905C88" w:rsidRDefault="00905C88">
      <w:r>
        <w:t>Сразу скажу, что этот файл для нашего внутреннего использования, для клиентов есть отдельная Инструкция.</w:t>
      </w:r>
    </w:p>
    <w:p w:rsidR="00905C88" w:rsidRDefault="00905C88">
      <w:r>
        <w:t xml:space="preserve">Картинки буду вставлять из реальной базы, поэтому </w:t>
      </w:r>
      <w:r w:rsidR="00F25199">
        <w:t>могут содержать конфиденциальную информацию. П</w:t>
      </w:r>
      <w:r>
        <w:t>рошу на сторону никому не передавать</w:t>
      </w:r>
      <w:r>
        <w:br/>
      </w:r>
      <w:r>
        <w:br/>
        <w:t>Итак, поехали!</w:t>
      </w:r>
      <w:r>
        <w:br/>
      </w:r>
      <w:r>
        <w:br/>
        <w:t>1. Для начала, в базе необходимо установить настройку:</w:t>
      </w:r>
    </w:p>
    <w:p w:rsidR="00905C88" w:rsidRDefault="00905C88"/>
    <w:p w:rsidR="00905C88" w:rsidRDefault="00905C88">
      <w:r>
        <w:rPr>
          <w:noProof/>
          <w:lang w:eastAsia="ru-RU"/>
        </w:rPr>
        <w:drawing>
          <wp:inline distT="0" distB="0" distL="0" distR="0" wp14:anchorId="3070BE59" wp14:editId="1D3AC095">
            <wp:extent cx="5940425" cy="3728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Эта опция позволяет сделать соответствующие настройки в справочниках </w:t>
      </w:r>
      <w:proofErr w:type="gramStart"/>
      <w:r>
        <w:t>Должности  и</w:t>
      </w:r>
      <w:proofErr w:type="gramEnd"/>
      <w:r>
        <w:t xml:space="preserve"> Штатное расписание.</w:t>
      </w:r>
    </w:p>
    <w:p w:rsidR="00E624DD" w:rsidRDefault="00905C88">
      <w:r>
        <w:t>Сразу говорю, что настройки необходимо делать в обоих справочниках.</w:t>
      </w:r>
      <w:r>
        <w:br/>
        <w:t>Настройки делаются работниками Кадровой службы</w:t>
      </w:r>
      <w:r w:rsidR="00F93DD6" w:rsidRPr="00F93DD6">
        <w:t xml:space="preserve"> </w:t>
      </w:r>
      <w:r w:rsidR="00F93DD6">
        <w:t>(при необходимости совместно с расчетчиками или экономистами).</w:t>
      </w:r>
      <w:r w:rsidR="00F93DD6">
        <w:br/>
      </w:r>
      <w:r w:rsidR="00F93DD6">
        <w:br/>
        <w:t xml:space="preserve">Для того, чтобы сведения по сотрудникам отражались в отчете – </w:t>
      </w:r>
      <w:r w:rsidR="00F93DD6" w:rsidRPr="00F93DD6">
        <w:rPr>
          <w:b/>
          <w:color w:val="FF0000"/>
          <w:sz w:val="24"/>
          <w:szCs w:val="24"/>
        </w:rPr>
        <w:t>ОБЯЗАТЕЛЬНО!!!</w:t>
      </w:r>
      <w:r w:rsidR="00F93DD6" w:rsidRPr="00F93DD6">
        <w:rPr>
          <w:color w:val="FF0000"/>
        </w:rPr>
        <w:t xml:space="preserve"> </w:t>
      </w:r>
      <w:r w:rsidR="00F93DD6">
        <w:rPr>
          <w:color w:val="FF0000"/>
        </w:rPr>
        <w:t xml:space="preserve">   </w:t>
      </w:r>
      <w:r w:rsidR="00F93DD6">
        <w:t xml:space="preserve">должно быть заполнено соответствующее поле в Позиции штатного расписания!!! </w:t>
      </w:r>
      <w:r w:rsidR="00F93DD6">
        <w:br/>
      </w:r>
      <w:r w:rsidR="00F93DD6">
        <w:br/>
      </w:r>
      <w:r w:rsidR="00F93DD6">
        <w:rPr>
          <w:noProof/>
          <w:lang w:eastAsia="ru-RU"/>
        </w:rPr>
        <w:lastRenderedPageBreak/>
        <w:drawing>
          <wp:inline distT="0" distB="0" distL="0" distR="0" wp14:anchorId="35A34AC9" wp14:editId="0C92E9F0">
            <wp:extent cx="5940425" cy="4164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DD6">
        <w:br/>
      </w:r>
      <w:r w:rsidR="00F93DD6">
        <w:br/>
        <w:t>2. С точки зрения Кадрового учета.</w:t>
      </w:r>
    </w:p>
    <w:p w:rsidR="00905C88" w:rsidRDefault="00F93DD6">
      <w:r>
        <w:t>В целях автоматического формирования от</w:t>
      </w:r>
      <w:r w:rsidR="0024613F">
        <w:t>чета в кадровых документах как Внутренние совместители должны приниматься только те сотрудники, которые должны проходить по всем отчетам как Внутренние совместители.</w:t>
      </w:r>
      <w:r w:rsidR="0024613F">
        <w:br/>
        <w:t>Почему я делаю на этом акцент?</w:t>
      </w:r>
      <w:r w:rsidR="0024613F">
        <w:br/>
        <w:t xml:space="preserve">Отчет ЗП-здрав они вряд ли формировали автоматически, скорее всего его собирали вручную. В Камине через внутреннее совместительство закрывались и переработки по медперсоналу. Фактически же это не являлось совместительством. </w:t>
      </w:r>
      <w:r w:rsidR="0024613F">
        <w:br/>
        <w:t>В ЗКГУ для целей отражения переработок используем документ Подработки.</w:t>
      </w:r>
      <w:r w:rsidR="0024613F">
        <w:br/>
        <w:t>Чтобы данный функционал стал доступным – необходимо установить признак «Используются подработки» в настройках Кадрового учета.</w:t>
      </w:r>
      <w:r w:rsidR="0024613F">
        <w:br/>
      </w:r>
      <w:r w:rsidR="0024613F">
        <w:br/>
      </w:r>
      <w:r w:rsidR="0024613F">
        <w:lastRenderedPageBreak/>
        <w:br/>
      </w:r>
      <w:r w:rsidR="0024613F">
        <w:rPr>
          <w:noProof/>
          <w:lang w:eastAsia="ru-RU"/>
        </w:rPr>
        <w:drawing>
          <wp:inline distT="0" distB="0" distL="0" distR="0" wp14:anchorId="152DBF09" wp14:editId="65A042CF">
            <wp:extent cx="5940425" cy="3140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9E" w:rsidRDefault="0036059E"/>
    <w:p w:rsidR="002F5A45" w:rsidRDefault="002F5A45">
      <w:r>
        <w:t>Этот функционал позволит вести учет дополнительно отработанного времени без формирования документов по внутреннему совместительству.</w:t>
      </w:r>
      <w:r>
        <w:br/>
      </w:r>
    </w:p>
    <w:p w:rsidR="00003672" w:rsidRDefault="0036059E">
      <w:r>
        <w:t>3. Сам отчет формируется из рабочего места «1С-Отчетность» раздел Статистика.</w:t>
      </w:r>
      <w:r>
        <w:br/>
        <w:t xml:space="preserve">Если все настройки сделаны в программе – отчет сформируется автоматически. </w:t>
      </w:r>
      <w:r>
        <w:br/>
        <w:t>Отдельные ячейки отчета можно расшифровать и проверить (это уже типовой функционал для регламентированных отчетов)</w:t>
      </w:r>
      <w:r w:rsidR="007B02E7">
        <w:br/>
      </w:r>
      <w:r w:rsidR="007B02E7">
        <w:lastRenderedPageBreak/>
        <w:br/>
      </w:r>
      <w:r w:rsidR="007B02E7">
        <w:rPr>
          <w:noProof/>
          <w:lang w:eastAsia="ru-RU"/>
        </w:rPr>
        <w:drawing>
          <wp:inline distT="0" distB="0" distL="0" distR="0" wp14:anchorId="7BD445E5" wp14:editId="5710F842">
            <wp:extent cx="5940425" cy="46043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4B" w:rsidRDefault="007B02E7">
      <w:r>
        <w:br/>
        <w:t>Расшифровка внутренних совместителей: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0DD1D521" wp14:editId="3D407DD4">
            <wp:extent cx="501015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  <w:r w:rsidR="00003672">
        <w:lastRenderedPageBreak/>
        <w:t>4. Для проверки отчета клиентам могут понадобиться дополнительные настройки</w:t>
      </w:r>
      <w:r w:rsidR="00D3679F">
        <w:t xml:space="preserve"> отчетов</w:t>
      </w:r>
      <w:r w:rsidR="00D3679F">
        <w:br/>
        <w:t>Если не получится обойтись типовыми реквизитами, можно в справочник Должности добавить дополнительный реквизит и настраивать отчеты уже по этим реквизитам.</w:t>
      </w:r>
      <w:r w:rsidR="00D3679F">
        <w:br/>
        <w:t xml:space="preserve">Например, мы по требованию клиента создавали доп. </w:t>
      </w:r>
      <w:r w:rsidR="0015724B">
        <w:t>р</w:t>
      </w:r>
      <w:r w:rsidR="00D3679F">
        <w:t xml:space="preserve">еквизит </w:t>
      </w:r>
      <w:r w:rsidR="0015724B">
        <w:t>«Категория по отчету ЗП-здрав»</w:t>
      </w:r>
      <w:r w:rsidR="0015724B">
        <w:br/>
      </w:r>
      <w:r w:rsidR="0015724B">
        <w:br/>
        <w:t>В справочнике Должности выбираем настройку «Изменить состав дополнительных реквизитов»</w:t>
      </w:r>
    </w:p>
    <w:p w:rsidR="0036059E" w:rsidRDefault="00D3679F">
      <w:r>
        <w:br/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7D906FB" wp14:editId="4AE5BAA1">
            <wp:extent cx="3590925" cy="396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59E">
        <w:br/>
      </w:r>
    </w:p>
    <w:p w:rsidR="00D3679F" w:rsidRDefault="00D3679F">
      <w:r>
        <w:rPr>
          <w:noProof/>
          <w:lang w:eastAsia="ru-RU"/>
        </w:rPr>
        <w:lastRenderedPageBreak/>
        <w:drawing>
          <wp:inline distT="0" distB="0" distL="0" distR="0" wp14:anchorId="73448B6E" wp14:editId="1AA2509A">
            <wp:extent cx="5940425" cy="4888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9F" w:rsidRDefault="00D3679F"/>
    <w:p w:rsidR="00D3679F" w:rsidRDefault="00D3679F">
      <w:r>
        <w:rPr>
          <w:noProof/>
          <w:lang w:eastAsia="ru-RU"/>
        </w:rPr>
        <w:drawing>
          <wp:inline distT="0" distB="0" distL="0" distR="0" wp14:anchorId="310AA5DB" wp14:editId="1FDF8F82">
            <wp:extent cx="5940425" cy="3658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9F" w:rsidRDefault="00D3679F"/>
    <w:p w:rsidR="00D3679F" w:rsidRDefault="00D3679F">
      <w:r>
        <w:rPr>
          <w:noProof/>
          <w:lang w:eastAsia="ru-RU"/>
        </w:rPr>
        <w:lastRenderedPageBreak/>
        <w:drawing>
          <wp:inline distT="0" distB="0" distL="0" distR="0" wp14:anchorId="499D829B" wp14:editId="35C74357">
            <wp:extent cx="5940425" cy="3497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4" w:rsidRDefault="006E1AD4"/>
    <w:p w:rsidR="006E1AD4" w:rsidRDefault="006E1AD4">
      <w:r>
        <w:t>По этим реквизитам в дальнейшем можно сделать настройку Анализа начислений – вывести информацию по категориям:</w:t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5151B1CA" wp14:editId="63E74061">
            <wp:extent cx="5940425" cy="4210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5" w:rsidRDefault="002F5A45"/>
    <w:p w:rsidR="009D7430" w:rsidRDefault="009D7430">
      <w:r>
        <w:rPr>
          <w:noProof/>
          <w:lang w:eastAsia="ru-RU"/>
        </w:rPr>
        <w:lastRenderedPageBreak/>
        <w:drawing>
          <wp:inline distT="0" distB="0" distL="0" distR="0" wp14:anchorId="7819C17D" wp14:editId="4A94AF4C">
            <wp:extent cx="5940425" cy="2979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3F" w:rsidRDefault="0024613F"/>
    <w:sectPr w:rsidR="00246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98"/>
    <w:rsid w:val="00003672"/>
    <w:rsid w:val="0015724B"/>
    <w:rsid w:val="0024613F"/>
    <w:rsid w:val="002F5A45"/>
    <w:rsid w:val="0036059E"/>
    <w:rsid w:val="006E1AD4"/>
    <w:rsid w:val="007758A5"/>
    <w:rsid w:val="007B02E7"/>
    <w:rsid w:val="00905C88"/>
    <w:rsid w:val="009D7430"/>
    <w:rsid w:val="00C34E98"/>
    <w:rsid w:val="00D3679F"/>
    <w:rsid w:val="00E624DD"/>
    <w:rsid w:val="00F25199"/>
    <w:rsid w:val="00F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44F9"/>
  <w15:chartTrackingRefBased/>
  <w15:docId w15:val="{F4D1B55D-7D8D-47E7-9C99-7B41FBAC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9</cp:revision>
  <dcterms:created xsi:type="dcterms:W3CDTF">2019-12-11T10:08:00Z</dcterms:created>
  <dcterms:modified xsi:type="dcterms:W3CDTF">2019-12-11T12:02:00Z</dcterms:modified>
</cp:coreProperties>
</file>