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E1C" w:rsidRDefault="00246FCF">
      <w:r w:rsidRPr="00246FCF">
        <w:rPr>
          <w:b/>
        </w:rPr>
        <w:t>Настройки отчета по страховым взносам по источникам</w:t>
      </w:r>
      <w:r w:rsidR="00671EF4">
        <w:rPr>
          <w:b/>
        </w:rPr>
        <w:t xml:space="preserve"> финансирования</w:t>
      </w:r>
      <w:r w:rsidRPr="00246FCF">
        <w:rPr>
          <w:b/>
        </w:rPr>
        <w:br/>
      </w:r>
      <w:r>
        <w:t>(только для внутреннего использования)</w:t>
      </w:r>
      <w:r>
        <w:br/>
      </w:r>
      <w:r>
        <w:br/>
      </w:r>
      <w:r>
        <w:br/>
        <w:t>На базе отчета «Налоги и взносы (кратко)»</w:t>
      </w:r>
      <w:r>
        <w:br/>
      </w:r>
      <w:r>
        <w:br/>
        <w:t>1. Настройка структуры отчета: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4A54710F" wp14:editId="27DD8155">
            <wp:extent cx="5940425" cy="2439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CF" w:rsidRDefault="00246FCF"/>
    <w:p w:rsidR="00246FCF" w:rsidRDefault="00246FCF">
      <w:r>
        <w:t xml:space="preserve">2. Настройка полей отчета (если у клиента есть другие потребности – оставляем нужные поля. Не забываем, что могут быть еще и </w:t>
      </w:r>
      <w:proofErr w:type="spellStart"/>
      <w:r>
        <w:t>доп.тарифы</w:t>
      </w:r>
      <w:proofErr w:type="spellEnd"/>
      <w:r>
        <w:t xml:space="preserve">. </w:t>
      </w:r>
      <w:r>
        <w:br/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1BA6280A" wp14:editId="02E2059F">
            <wp:extent cx="5940425" cy="7740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3. Формируем отчет и показываем клиенту:</w:t>
      </w:r>
      <w:r>
        <w:br/>
      </w:r>
      <w:r>
        <w:lastRenderedPageBreak/>
        <w:br/>
      </w:r>
      <w:r w:rsidR="00B55F7A">
        <w:rPr>
          <w:noProof/>
          <w:lang w:eastAsia="ru-RU"/>
        </w:rPr>
        <w:drawing>
          <wp:inline distT="0" distB="0" distL="0" distR="0" wp14:anchorId="407FD648" wp14:editId="74266FAD">
            <wp:extent cx="5940425" cy="3118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CF" w:rsidRDefault="00246FCF"/>
    <w:p w:rsidR="00246FCF" w:rsidRPr="00246FCF" w:rsidRDefault="00246FCF" w:rsidP="00246FCF">
      <w:pPr>
        <w:jc w:val="center"/>
        <w:rPr>
          <w:b/>
          <w:sz w:val="24"/>
          <w:szCs w:val="24"/>
        </w:rPr>
      </w:pPr>
      <w:bookmarkStart w:id="0" w:name="_GoBack"/>
      <w:bookmarkEnd w:id="0"/>
    </w:p>
    <w:sectPr w:rsidR="00246FCF" w:rsidRPr="0024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D7"/>
    <w:rsid w:val="00246FCF"/>
    <w:rsid w:val="003C36D7"/>
    <w:rsid w:val="00671EF4"/>
    <w:rsid w:val="009A7E1C"/>
    <w:rsid w:val="00B5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4406"/>
  <w15:chartTrackingRefBased/>
  <w15:docId w15:val="{B890C473-CCCA-499D-A5EB-287BA9B1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Пользователь Windows</cp:lastModifiedBy>
  <cp:revision>4</cp:revision>
  <dcterms:created xsi:type="dcterms:W3CDTF">2020-02-05T08:01:00Z</dcterms:created>
  <dcterms:modified xsi:type="dcterms:W3CDTF">2020-02-05T08:16:00Z</dcterms:modified>
</cp:coreProperties>
</file>