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A348C0" w:rsidRPr="001D2B1B" w:rsidRDefault="00A348C0" w:rsidP="00A348C0">
          <w:pPr>
            <w:pStyle w:val="TOCHeading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t>Contents</w:t>
          </w:r>
        </w:p>
        <w:p w:rsidR="00A348C0" w:rsidRPr="001D2B1B" w:rsidRDefault="00A348C0" w:rsidP="00A348C0">
          <w:pPr>
            <w:spacing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 w:eastAsia="ru-RU"/>
            </w:rPr>
          </w:pPr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begin"/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instrText xml:space="preserve"> TOC \o "1-3" \h \z \u </w:instrText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separate"/>
          </w:r>
          <w:hyperlink w:anchor="_Toc466451424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for the first launch of ARACHNE full version.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_Toc466451424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1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5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Local machine side (GUI operating on MATLAB under Windows)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_Toc466451425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1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6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ARACHNE with preinstalled cluster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_Toc466451426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1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7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a simulation on any remote cluster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_Toc466451427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8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a HPC cluster (under Linux)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_Toc466451428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9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local machine (under Windows)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_Toc466451429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2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B34BE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30" w:history="1">
            <w:r w:rsidR="00A348C0"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simulation on local machine with OS Windows</w:t>
            </w:r>
            <w:r w:rsidR="00A348C0" w:rsidRPr="001D2B1B">
              <w:rPr>
                <w:noProof/>
                <w:webHidden/>
                <w:sz w:val="26"/>
                <w:szCs w:val="26"/>
              </w:rPr>
              <w:tab/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="00A348C0" w:rsidRPr="001D2B1B">
              <w:rPr>
                <w:noProof/>
                <w:webHidden/>
                <w:sz w:val="26"/>
                <w:szCs w:val="26"/>
              </w:rPr>
              <w:instrText xml:space="preserve"> PAGEREF _Toc466451430 \h </w:instrText>
            </w:r>
            <w:r w:rsidR="00A348C0" w:rsidRPr="001D2B1B">
              <w:rPr>
                <w:noProof/>
                <w:webHidden/>
                <w:sz w:val="26"/>
                <w:szCs w:val="26"/>
              </w:rPr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348C0" w:rsidRPr="001D2B1B">
              <w:rPr>
                <w:noProof/>
                <w:webHidden/>
                <w:sz w:val="26"/>
                <w:szCs w:val="26"/>
              </w:rPr>
              <w:t>3</w:t>
            </w:r>
            <w:r w:rsidR="00A348C0"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2852" w:rsidRDefault="00A348C0" w:rsidP="00732852">
          <w:pPr>
            <w:spacing w:after="200"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b/>
              <w:bCs/>
              <w:sz w:val="26"/>
              <w:szCs w:val="26"/>
              <w:lang w:val="en-GB"/>
            </w:rPr>
            <w:fldChar w:fldCharType="end"/>
          </w:r>
        </w:p>
      </w:sdtContent>
    </w:sdt>
    <w:p w:rsidR="00732852" w:rsidRPr="00732852" w:rsidRDefault="00732852" w:rsidP="00732852">
      <w:pPr>
        <w:pStyle w:val="Heading1"/>
        <w:rPr>
          <w:lang w:val="en-GB"/>
        </w:rPr>
      </w:pPr>
      <w:r w:rsidRPr="00732852">
        <w:rPr>
          <w:lang w:val="en-GB"/>
        </w:rPr>
        <w:t>Demo version</w:t>
      </w: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bookmarkStart w:id="0" w:name="_GoBack"/>
      <w:bookmarkEnd w:id="0"/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The entire contents of Demo-version must be copied and installed anywhere on the local computer. To run GUI of ARACHNE the executable START_Arachne.exe must be </w:t>
      </w:r>
      <w:r>
        <w:rPr>
          <w:rFonts w:ascii="Times New Roman" w:hAnsi="Times New Roman" w:cs="Times New Roman"/>
          <w:sz w:val="26"/>
          <w:szCs w:val="26"/>
          <w:lang w:val="en-GB"/>
        </w:rPr>
        <w:t>launched</w:t>
      </w:r>
      <w:r w:rsidRPr="00732852">
        <w:rPr>
          <w:rFonts w:ascii="Times New Roman" w:hAnsi="Times New Roman" w:cs="Times New Roman"/>
          <w:sz w:val="26"/>
          <w:szCs w:val="26"/>
          <w:lang w:val="en-GB"/>
        </w:rPr>
        <w:t xml:space="preserve">. (See Manual.docx for details) </w:t>
      </w:r>
    </w:p>
    <w:p w:rsidR="00732852" w:rsidRPr="00732852" w:rsidRDefault="00732852" w:rsidP="0073285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## Demo version</w:t>
      </w: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This directory contains executables and directory "Core", to create and to compute networks on the cluster with a preinstalled kernel. These executables were compiled in MATLAB version 8.1.0.604 (R2013a). To run them on a local computer where this version of MATLAB is not installed (or the computer does not have any version of </w:t>
      </w:r>
      <w:proofErr w:type="spellStart"/>
      <w:r w:rsidRPr="00BA72D9">
        <w:rPr>
          <w:rFonts w:ascii="Times New Roman" w:hAnsi="Times New Roman" w:cs="Times New Roman"/>
          <w:sz w:val="26"/>
          <w:szCs w:val="26"/>
          <w:lang w:val="en-GB"/>
        </w:rPr>
        <w:t>Matlab</w:t>
      </w:r>
      <w:proofErr w:type="spell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), user has to install corresponding version of MATLAB Runtime (R2013a). It is a free package that can be downloaded from the next webpage:    </w:t>
      </w:r>
      <w:hyperlink r:id="rId8" w:history="1">
        <w:r w:rsidRPr="00EE6AF9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https://www.mathworks.com/products/compiler/mcr/</w:t>
        </w:r>
      </w:hyperlink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The entire contents of Demo-version must be copied and installed anywhere on the local computer. To run GUI of ARACHNE the executable START_Arachne.exe must be activated. (See Manual.docx for details) </w:t>
      </w: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lastRenderedPageBreak/>
        <w:t># Instruction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Download all files keeping the structure of the directory "Core" to your computer </w:t>
      </w:r>
      <w:proofErr w:type="spellStart"/>
      <w:r w:rsidRPr="00BA72D9">
        <w:rPr>
          <w:rFonts w:ascii="Times New Roman" w:hAnsi="Times New Roman" w:cs="Times New Roman"/>
          <w:sz w:val="26"/>
          <w:szCs w:val="26"/>
          <w:lang w:val="en-GB"/>
        </w:rPr>
        <w:t>opereting</w:t>
      </w:r>
      <w:proofErr w:type="spell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under OS Windows in any place. 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Go to Core\3rdparty\scripts\win-</w:t>
      </w:r>
      <w:proofErr w:type="spellStart"/>
      <w:r w:rsidRPr="00BA72D9">
        <w:rPr>
          <w:rFonts w:ascii="Times New Roman" w:hAnsi="Times New Roman" w:cs="Times New Roman"/>
          <w:sz w:val="26"/>
          <w:szCs w:val="26"/>
          <w:lang w:val="en-GB"/>
        </w:rPr>
        <w:t>lin</w:t>
      </w:r>
      <w:proofErr w:type="spellEnd"/>
      <w:r w:rsidRPr="00BA72D9">
        <w:rPr>
          <w:rFonts w:ascii="Times New Roman" w:hAnsi="Times New Roman" w:cs="Times New Roman"/>
          <w:sz w:val="26"/>
          <w:szCs w:val="26"/>
          <w:lang w:val="en-GB"/>
        </w:rPr>
        <w:t>\params.bat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modify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the row 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set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"MATLABHOSTDIR=d:\****" 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wheere</w:t>
      </w:r>
      <w:proofErr w:type="spellEnd"/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"d:\****" a place where you have copied the program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save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the param.bat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Now you can launch START_ARACHNE.exe to execute the program. </w:t>
      </w: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Choose between 3 (or 2) different options: the option, 1, is for analysing of previous results, the option, 2, is for starting a new computation and the option, 3, is for continuing of previous computations</w:t>
      </w:r>
    </w:p>
    <w:p w:rsid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Launching the option 2 generates the window of GUI.</w:t>
      </w: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Using this GUI window user can a. check/modify the parameters of the “basic” networks 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model.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See “Description parameters ARACHNE”. 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b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. upload the file with another input parameters. 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c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>. save the new set of input parameters.</w:t>
      </w:r>
    </w:p>
    <w:p w:rsidR="00BA72D9" w:rsidRPr="00BA72D9" w:rsidRDefault="00BA72D9" w:rsidP="00BA72D9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After modifying the parameters (if needed), then click OK, and the GUI generates the next window (External drivers for e-cells), in case, if 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Model(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>STDP)-&gt;</w:t>
      </w:r>
      <w:proofErr w:type="spellStart"/>
      <w:r w:rsidRPr="00BA72D9">
        <w:rPr>
          <w:rFonts w:ascii="Times New Roman" w:hAnsi="Times New Roman" w:cs="Times New Roman"/>
          <w:sz w:val="26"/>
          <w:szCs w:val="26"/>
          <w:lang w:val="en-GB"/>
        </w:rPr>
        <w:t>EnableSTDP</w:t>
      </w:r>
      <w:proofErr w:type="spell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box checked. At this point, the user may specify the input image (the spatial patter of activation of e-cells) for the network storing. To do so, user has three options a) using a matrix generated by MATLAB (see the picture), where the number of element corresponds to the number of e-cell. Using a mouse one can click on any e-cell (technically it means that user add the depolarization current to the e-cell). This method of the external pattern generation is </w:t>
      </w:r>
      <w:r w:rsidRPr="00BA72D9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convenient for small networks b) drawing a black and white image with any graphic editor. It was designed for large networks. (See the example picture). 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The a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 xml:space="preserve"> black and white image can be downloaded. c) Black pixel in all cases indicates the depolarizing e-cell by 1 mV. The value of depolarization can be changed via the GUI (</w:t>
      </w:r>
      <w:proofErr w:type="gramStart"/>
      <w:r w:rsidRPr="00BA72D9">
        <w:rPr>
          <w:rFonts w:ascii="Times New Roman" w:hAnsi="Times New Roman" w:cs="Times New Roman"/>
          <w:sz w:val="26"/>
          <w:szCs w:val="26"/>
          <w:lang w:val="en-GB"/>
        </w:rPr>
        <w:t>Model(</w:t>
      </w:r>
      <w:proofErr w:type="gramEnd"/>
      <w:r w:rsidRPr="00BA72D9">
        <w:rPr>
          <w:rFonts w:ascii="Times New Roman" w:hAnsi="Times New Roman" w:cs="Times New Roman"/>
          <w:sz w:val="26"/>
          <w:szCs w:val="26"/>
          <w:lang w:val="en-GB"/>
        </w:rPr>
        <w:t>STDP)-&gt;</w:t>
      </w:r>
      <w:proofErr w:type="spellStart"/>
      <w:r w:rsidRPr="00BA72D9">
        <w:rPr>
          <w:rFonts w:ascii="Times New Roman" w:hAnsi="Times New Roman" w:cs="Times New Roman"/>
          <w:sz w:val="26"/>
          <w:szCs w:val="26"/>
          <w:lang w:val="en-GB"/>
        </w:rPr>
        <w:t>BlackValue</w:t>
      </w:r>
      <w:proofErr w:type="spellEnd"/>
      <w:r w:rsidRPr="00BA72D9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After clicking OK the host send the file to the remote cluster located at 144.82.46.83 to start simulations.</w:t>
      </w: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BA72D9" w:rsidRPr="00BA72D9" w:rsidRDefault="00BA72D9" w:rsidP="00BA72D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BA72D9">
        <w:rPr>
          <w:rFonts w:ascii="Times New Roman" w:hAnsi="Times New Roman" w:cs="Times New Roman"/>
          <w:sz w:val="26"/>
          <w:szCs w:val="26"/>
          <w:lang w:val="en-GB"/>
        </w:rPr>
        <w:t>When the simulation is completed, the cluster will generate results send the results back to the host and MATLAB will plot the results.</w:t>
      </w:r>
    </w:p>
    <w:p w:rsidR="00BB3BA1" w:rsidRPr="002A7F7C" w:rsidRDefault="00BB3BA1" w:rsidP="002A7F7C">
      <w:pPr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BB3BA1" w:rsidRPr="002A7F7C" w:rsidSect="001D2B1B">
      <w:footerReference w:type="default" r:id="rId9"/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BE0" w:rsidRDefault="00B34BE0">
      <w:pPr>
        <w:spacing w:after="0" w:line="240" w:lineRule="auto"/>
      </w:pPr>
      <w:r>
        <w:separator/>
      </w:r>
    </w:p>
  </w:endnote>
  <w:endnote w:type="continuationSeparator" w:id="0">
    <w:p w:rsidR="00B34BE0" w:rsidRDefault="00B3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2A7F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2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CC5" w:rsidRDefault="00B34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BE0" w:rsidRDefault="00B34BE0">
      <w:pPr>
        <w:spacing w:after="0" w:line="240" w:lineRule="auto"/>
      </w:pPr>
      <w:r>
        <w:separator/>
      </w:r>
    </w:p>
  </w:footnote>
  <w:footnote w:type="continuationSeparator" w:id="0">
    <w:p w:rsidR="00B34BE0" w:rsidRDefault="00B3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D31"/>
    <w:multiLevelType w:val="hybridMultilevel"/>
    <w:tmpl w:val="CA4C7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02DC"/>
    <w:multiLevelType w:val="hybridMultilevel"/>
    <w:tmpl w:val="A3BCD572"/>
    <w:lvl w:ilvl="0" w:tplc="79900B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E637C"/>
    <w:multiLevelType w:val="hybridMultilevel"/>
    <w:tmpl w:val="BDF4E5FC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132E7"/>
    <w:multiLevelType w:val="hybridMultilevel"/>
    <w:tmpl w:val="FFA61CBE"/>
    <w:lvl w:ilvl="0" w:tplc="2E527C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65604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4F0F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C0"/>
    <w:rsid w:val="002A7F7C"/>
    <w:rsid w:val="004745A8"/>
    <w:rsid w:val="00732852"/>
    <w:rsid w:val="007F3558"/>
    <w:rsid w:val="00A348C0"/>
    <w:rsid w:val="00B34BE0"/>
    <w:rsid w:val="00BA72D9"/>
    <w:rsid w:val="00BB3BA1"/>
    <w:rsid w:val="00D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mpiler/mc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Savtchenko</dc:creator>
  <cp:lastModifiedBy>Savtchenko</cp:lastModifiedBy>
  <cp:revision>3</cp:revision>
  <dcterms:created xsi:type="dcterms:W3CDTF">2016-11-09T10:44:00Z</dcterms:created>
  <dcterms:modified xsi:type="dcterms:W3CDTF">2016-12-09T15:54:00Z</dcterms:modified>
</cp:coreProperties>
</file>