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8453CC">
      <w:pPr>
        <w:pStyle w:val="Heading1"/>
      </w:pPr>
      <w:r>
        <w:rPr>
          <w:color w:val="16355C"/>
        </w:rPr>
        <w:t>Leonid</w:t>
      </w:r>
      <w:r>
        <w:rPr>
          <w:color w:val="16355C"/>
          <w:spacing w:val="28"/>
        </w:rPr>
        <w:t xml:space="preserve"> </w:t>
      </w:r>
      <w:r>
        <w:rPr>
          <w:color w:val="16355C"/>
          <w:spacing w:val="-2"/>
        </w:rPr>
        <w:t>Verman</w:t>
      </w:r>
    </w:p>
    <w:p w:rsidR="00000000" w:rsidRDefault="008453CC">
      <w:pPr>
        <w:pStyle w:val="BodyText"/>
        <w:spacing w:before="399" w:line="276" w:lineRule="auto"/>
        <w:ind w:left="1018" w:right="1012" w:hanging="7"/>
        <w:jc w:val="center"/>
      </w:pPr>
      <w:r>
        <w:t xml:space="preserve">Vancouver, Canada | +1 778 317 3248 | </w:t>
      </w:r>
      <w:hyperlink r:id="rId5" w:history="1">
        <w:r>
          <w:rPr>
            <w:rStyle w:val="Hyperlink"/>
          </w:rPr>
          <w:t>leonidverman@gmail.com</w:t>
        </w:r>
      </w:hyperlink>
      <w:r>
        <w:t xml:space="preserve"> | LinkedIn:</w:t>
      </w:r>
      <w:hyperlink r:id="rId6" w:history="1">
        <w:r>
          <w:rPr>
            <w:rStyle w:val="Hyperlink"/>
            <w:color w:val="00007F"/>
            <w:u w:val="none" w:color="000000"/>
          </w:rPr>
          <w:t>https://www.linkedin.com/in/leonid-verman-3569b71b2/</w:t>
        </w:r>
      </w:hyperlink>
      <w:r>
        <w:rPr>
          <w:color w:val="00007F"/>
          <w:spacing w:val="-13"/>
        </w:rPr>
        <w:t xml:space="preserve"> </w:t>
      </w:r>
      <w:r>
        <w:t>|</w:t>
      </w:r>
    </w:p>
    <w:p w:rsidR="00000000" w:rsidRDefault="008453CC">
      <w:pPr>
        <w:pStyle w:val="BodyText"/>
        <w:spacing w:before="221"/>
        <w:ind w:left="0"/>
      </w:pPr>
    </w:p>
    <w:p w:rsidR="00000000" w:rsidRDefault="008453CC">
      <w:pPr>
        <w:pStyle w:val="Heading2"/>
        <w:numPr>
          <w:ilvl w:val="0"/>
          <w:numId w:val="2"/>
        </w:numPr>
        <w:tabs>
          <w:tab w:val="left" w:pos="1079"/>
        </w:tabs>
        <w:ind w:left="1079" w:hanging="358"/>
      </w:pPr>
      <w:bookmarkStart w:id="0" w:name="Bookmark"/>
      <w:bookmarkEnd w:id="0"/>
      <w:r>
        <w:rPr>
          <w:color w:val="355E90"/>
        </w:rPr>
        <w:t>Professional Summary</w:t>
      </w:r>
    </w:p>
    <w:p w:rsidR="00000000" w:rsidRDefault="008453CC">
      <w:pPr>
        <w:pStyle w:val="BodyText"/>
        <w:spacing w:before="52" w:line="276" w:lineRule="auto"/>
        <w:ind w:left="1" w:right="31"/>
      </w:pPr>
      <w:r>
        <w:t>Senior backend engineer and engineering leader with 15+ years of experience building and scaling high-performance, fault-tolerant distributed systems in fintech and crypto. Led teams of up to 20 engineers delivering customer-facing pl</w:t>
      </w:r>
      <w:r>
        <w:t>atforms serving 1M+ users under regulatory constraints. Strong technical lead experienced in agile coordination, mentorship, and managing delivery risks while balancing immediate roadmap commitments with long-term architectural investments. Currently an in</w:t>
      </w:r>
      <w:r>
        <w:t>dependent contractor supporting world-leading AI labs on advanced software engineering problem formulation and evaluation.</w:t>
      </w:r>
    </w:p>
    <w:p w:rsidR="00000000" w:rsidRDefault="008453CC">
      <w:pPr>
        <w:pStyle w:val="BodyText"/>
        <w:spacing w:before="219"/>
        <w:ind w:left="0"/>
      </w:pPr>
    </w:p>
    <w:p w:rsidR="00000000" w:rsidRDefault="008453CC">
      <w:pPr>
        <w:pStyle w:val="Heading2"/>
        <w:numPr>
          <w:ilvl w:val="0"/>
          <w:numId w:val="2"/>
        </w:numPr>
        <w:tabs>
          <w:tab w:val="left" w:pos="1079"/>
        </w:tabs>
        <w:ind w:left="1079" w:hanging="358"/>
        <w:rPr>
          <w:color w:val="4E80BC"/>
          <w:spacing w:val="-2"/>
          <w:sz w:val="26"/>
        </w:rPr>
      </w:pPr>
      <w:bookmarkStart w:id="1" w:name="Bookmark1"/>
      <w:bookmarkEnd w:id="1"/>
      <w:r>
        <w:rPr>
          <w:color w:val="355E90"/>
          <w:spacing w:val="-2"/>
        </w:rPr>
        <w:t>Experience</w:t>
      </w:r>
    </w:p>
    <w:p w:rsidR="00000000" w:rsidRDefault="008453CC">
      <w:pPr>
        <w:spacing w:before="251"/>
        <w:ind w:left="1"/>
        <w:rPr>
          <w:spacing w:val="-4"/>
        </w:rPr>
      </w:pPr>
      <w:r>
        <w:rPr>
          <w:rFonts w:ascii="Calibri" w:hAnsi="Calibri" w:cs="Calibri"/>
          <w:b/>
          <w:color w:val="4E80BC"/>
          <w:spacing w:val="-2"/>
          <w:sz w:val="26"/>
        </w:rPr>
        <w:t>Senior Software Engineer (Independent Contractor) | Mercor (Remote)</w:t>
      </w:r>
    </w:p>
    <w:p w:rsidR="00000000" w:rsidRDefault="008453CC">
      <w:pPr>
        <w:pStyle w:val="BodyText"/>
        <w:spacing w:before="45"/>
        <w:ind w:left="1"/>
        <w:rPr>
          <w:color w:val="000000"/>
        </w:rPr>
      </w:pPr>
      <w:r>
        <w:rPr>
          <w:spacing w:val="-4"/>
        </w:rPr>
        <w:t>Nov 2025 – Present</w:t>
      </w:r>
    </w:p>
    <w:p w:rsidR="00000000" w:rsidRDefault="008453CC">
      <w:pPr>
        <w:pStyle w:val="ListParagraph"/>
        <w:numPr>
          <w:ilvl w:val="0"/>
          <w:numId w:val="3"/>
        </w:numPr>
        <w:rPr>
          <w:rFonts w:ascii="Calibri" w:hAnsi="Calibri" w:cs="Calibri"/>
          <w:b/>
          <w:color w:val="4E80BC"/>
          <w:sz w:val="26"/>
        </w:rPr>
      </w:pPr>
      <w:r>
        <w:rPr>
          <w:color w:val="000000"/>
        </w:rPr>
        <w:t>Contribute as an independent contr</w:t>
      </w:r>
      <w:r>
        <w:rPr>
          <w:color w:val="000000"/>
        </w:rPr>
        <w:t>actor supporting world-leading AI labs by training and evaluating advanced models on senior-level software engineering tasks, formulating complex and ambiguous engineering problems, and assessing solution robustness.</w:t>
      </w:r>
    </w:p>
    <w:p w:rsidR="00000000" w:rsidRDefault="008453CC">
      <w:pPr>
        <w:spacing w:before="251"/>
        <w:ind w:left="1"/>
      </w:pPr>
      <w:r>
        <w:rPr>
          <w:rFonts w:ascii="Calibri" w:hAnsi="Calibri" w:cs="Calibri"/>
          <w:b/>
          <w:color w:val="4E80BC"/>
          <w:sz w:val="26"/>
        </w:rPr>
        <w:t>Lead Software Developer/Team Leader | G</w:t>
      </w:r>
      <w:r>
        <w:rPr>
          <w:rFonts w:ascii="Calibri" w:hAnsi="Calibri" w:cs="Calibri"/>
          <w:b/>
          <w:color w:val="4E80BC"/>
          <w:sz w:val="26"/>
        </w:rPr>
        <w:t>MO-Z.com Fintech CA, Vancouver</w:t>
      </w:r>
    </w:p>
    <w:p w:rsidR="00000000" w:rsidRDefault="008453CC">
      <w:pPr>
        <w:pStyle w:val="BodyText"/>
        <w:spacing w:before="45"/>
        <w:ind w:left="1"/>
      </w:pPr>
      <w:r>
        <w:t>Nov 2024 – Sep 2025</w:t>
      </w:r>
    </w:p>
    <w:p w:rsidR="00000000" w:rsidRDefault="008453CC">
      <w:pPr>
        <w:pStyle w:val="ListParagraph"/>
        <w:numPr>
          <w:ilvl w:val="0"/>
          <w:numId w:val="3"/>
        </w:numPr>
        <w:tabs>
          <w:tab w:val="left" w:pos="721"/>
        </w:tabs>
        <w:spacing w:line="266" w:lineRule="auto"/>
        <w:ind w:left="721" w:right="260"/>
      </w:pPr>
      <w:r>
        <w:t>Led a backend engineering team delivering a high-throughput trading system for 1M+ clients (top-5 in Japan), operating under strict regulatory timelines.</w:t>
      </w:r>
    </w:p>
    <w:p w:rsidR="00000000" w:rsidRDefault="008453CC">
      <w:pPr>
        <w:pStyle w:val="ListParagraph"/>
        <w:numPr>
          <w:ilvl w:val="0"/>
          <w:numId w:val="3"/>
        </w:numPr>
        <w:tabs>
          <w:tab w:val="left" w:pos="721"/>
        </w:tabs>
        <w:spacing w:line="266" w:lineRule="auto"/>
        <w:ind w:left="721" w:right="260"/>
      </w:pPr>
      <w:r>
        <w:t>Designed and implemented horizontal scaling of trad</w:t>
      </w:r>
      <w:r>
        <w:t>ing servers, database read replicas for read-heavy GET endpoints, multiple caching layers to reduce DB load, and asynchronous messaging for component decoupling to ensure fault tolerance and predictable performance under load.</w:t>
      </w:r>
    </w:p>
    <w:p w:rsidR="00000000" w:rsidRDefault="008453CC">
      <w:pPr>
        <w:pStyle w:val="ListParagraph"/>
        <w:numPr>
          <w:ilvl w:val="0"/>
          <w:numId w:val="3"/>
        </w:numPr>
        <w:tabs>
          <w:tab w:val="left" w:pos="721"/>
        </w:tabs>
        <w:spacing w:line="266" w:lineRule="auto"/>
        <w:ind w:left="721" w:right="260"/>
      </w:pPr>
      <w:r>
        <w:t xml:space="preserve">Improved software quality by </w:t>
      </w:r>
      <w:r>
        <w:t>increasing automated test coverage by 20%, strengthening CI/CD practices, and maintaining clear backlog priorities through agile coordination.</w:t>
      </w:r>
    </w:p>
    <w:p w:rsidR="00000000" w:rsidRDefault="008453CC">
      <w:pPr>
        <w:pStyle w:val="ListParagraph"/>
        <w:numPr>
          <w:ilvl w:val="0"/>
          <w:numId w:val="3"/>
        </w:numPr>
        <w:tabs>
          <w:tab w:val="left" w:pos="721"/>
        </w:tabs>
        <w:spacing w:line="266" w:lineRule="auto"/>
        <w:ind w:left="721" w:right="260"/>
        <w:rPr>
          <w:rFonts w:ascii="Calibri" w:hAnsi="Calibri" w:cs="Calibri"/>
          <w:b/>
          <w:color w:val="4E80BC"/>
          <w:sz w:val="26"/>
        </w:rPr>
      </w:pPr>
      <w:r>
        <w:t>Practiced mentorship and transparent decision making, unblocking engineers and managing delivery risks to keep sh</w:t>
      </w:r>
      <w:r>
        <w:t>ared timelines on track</w:t>
      </w:r>
    </w:p>
    <w:p w:rsidR="00000000" w:rsidRDefault="008453CC">
      <w:pPr>
        <w:spacing w:before="201" w:line="276" w:lineRule="auto"/>
        <w:ind w:left="578" w:right="31" w:hanging="576"/>
      </w:pPr>
      <w:bookmarkStart w:id="2" w:name="Bookmark2"/>
      <w:bookmarkEnd w:id="2"/>
      <w:r>
        <w:rPr>
          <w:rFonts w:ascii="Calibri" w:hAnsi="Calibri" w:cs="Calibri"/>
          <w:b/>
          <w:color w:val="4E80BC"/>
          <w:sz w:val="26"/>
        </w:rPr>
        <w:t>VP / Director of Software Development | CardinalChain Software Inc, Vancouver</w:t>
      </w:r>
    </w:p>
    <w:p w:rsidR="00000000" w:rsidRDefault="008453CC">
      <w:pPr>
        <w:pStyle w:val="BodyText"/>
        <w:spacing w:line="256" w:lineRule="exact"/>
        <w:ind w:left="1"/>
      </w:pPr>
      <w:r>
        <w:t>Apr 2019 – Nov 2024</w:t>
      </w:r>
    </w:p>
    <w:p w:rsidR="00000000" w:rsidRDefault="008453CC">
      <w:pPr>
        <w:pStyle w:val="ListParagraph"/>
        <w:numPr>
          <w:ilvl w:val="0"/>
          <w:numId w:val="3"/>
        </w:numPr>
        <w:tabs>
          <w:tab w:val="left" w:pos="721"/>
        </w:tabs>
        <w:spacing w:line="266" w:lineRule="auto"/>
        <w:ind w:left="721" w:right="185"/>
      </w:pPr>
      <w:r>
        <w:t>Directed engineering and product development for enterprise-scale crypto trading platforms serving 1M+ users in highly regulated envir</w:t>
      </w:r>
      <w:r>
        <w:t>onments.</w:t>
      </w:r>
    </w:p>
    <w:p w:rsidR="00000000" w:rsidRDefault="008453CC">
      <w:pPr>
        <w:pStyle w:val="ListParagraph"/>
        <w:numPr>
          <w:ilvl w:val="0"/>
          <w:numId w:val="3"/>
        </w:numPr>
        <w:tabs>
          <w:tab w:val="left" w:pos="721"/>
        </w:tabs>
        <w:spacing w:line="266" w:lineRule="auto"/>
        <w:ind w:left="721" w:right="185"/>
      </w:pPr>
      <w:r>
        <w:t>Improved system throughput by 25% by introducing a transactional cache layer for trading data, reducing database load and latency during peak trading volume.</w:t>
      </w:r>
    </w:p>
    <w:p w:rsidR="00000000" w:rsidRDefault="008453CC">
      <w:pPr>
        <w:pStyle w:val="ListParagraph"/>
        <w:numPr>
          <w:ilvl w:val="0"/>
          <w:numId w:val="3"/>
        </w:numPr>
        <w:tabs>
          <w:tab w:val="left" w:pos="721"/>
        </w:tabs>
        <w:spacing w:line="266" w:lineRule="auto"/>
        <w:ind w:left="721" w:right="185"/>
      </w:pPr>
      <w:r>
        <w:t>Led teams to deliver high-quality software on schedule, balancing short-term customer dem</w:t>
      </w:r>
      <w:r>
        <w:t>ands with longer-term architectural improvements.</w:t>
      </w:r>
    </w:p>
    <w:p w:rsidR="00000000" w:rsidRDefault="008453CC">
      <w:pPr>
        <w:pStyle w:val="ListParagraph"/>
        <w:numPr>
          <w:ilvl w:val="0"/>
          <w:numId w:val="3"/>
        </w:numPr>
        <w:tabs>
          <w:tab w:val="left" w:pos="721"/>
        </w:tabs>
        <w:spacing w:line="266" w:lineRule="auto"/>
        <w:ind w:left="721" w:right="185"/>
        <w:rPr>
          <w:rFonts w:ascii="Calibri" w:hAnsi="Calibri" w:cs="Calibri"/>
          <w:b/>
          <w:color w:val="4E80BC"/>
          <w:sz w:val="26"/>
        </w:rPr>
      </w:pPr>
      <w:r>
        <w:t>Mentored engineers, reinforced code review standards, and improved team productivity and delivery through mentorship and agile practices..</w:t>
      </w:r>
    </w:p>
    <w:p w:rsidR="00000000" w:rsidRDefault="008453CC">
      <w:pPr>
        <w:spacing w:before="20"/>
        <w:ind w:left="1"/>
      </w:pPr>
      <w:bookmarkStart w:id="3" w:name="Bookmark3"/>
      <w:bookmarkEnd w:id="3"/>
      <w:r>
        <w:rPr>
          <w:rFonts w:ascii="Calibri" w:hAnsi="Calibri" w:cs="Calibri"/>
          <w:b/>
          <w:color w:val="4E80BC"/>
          <w:sz w:val="26"/>
        </w:rPr>
        <w:t>Senior Software Developer | FitechSource Saint Petersburg Ltd.</w:t>
      </w:r>
    </w:p>
    <w:p w:rsidR="00000000" w:rsidRDefault="008453CC">
      <w:pPr>
        <w:pStyle w:val="BodyText"/>
        <w:spacing w:before="47"/>
        <w:ind w:left="1"/>
      </w:pPr>
      <w:r>
        <w:t xml:space="preserve">Nov </w:t>
      </w:r>
      <w:r>
        <w:t>2003 – Apr 2019</w:t>
      </w:r>
    </w:p>
    <w:p w:rsidR="00000000" w:rsidRDefault="008453CC">
      <w:pPr>
        <w:pStyle w:val="ListParagraph"/>
        <w:numPr>
          <w:ilvl w:val="0"/>
          <w:numId w:val="3"/>
        </w:numPr>
        <w:tabs>
          <w:tab w:val="left" w:pos="721"/>
        </w:tabs>
        <w:spacing w:line="266" w:lineRule="auto"/>
        <w:ind w:left="721" w:right="424"/>
        <w:rPr>
          <w:rFonts w:ascii="Calibri" w:hAnsi="Calibri" w:cs="Calibri"/>
          <w:b/>
          <w:color w:val="4E80BC"/>
          <w:sz w:val="26"/>
        </w:rPr>
      </w:pPr>
      <w:r>
        <w:t>Developed trading systems for the Japanese financial market, ensuring low latency and high reliability. Built a prototype in-memory database that boosted data access speed while maintaining full persistence and consistency.</w:t>
      </w:r>
    </w:p>
    <w:p w:rsidR="00000000" w:rsidRDefault="008453CC">
      <w:pPr>
        <w:spacing w:before="202"/>
        <w:ind w:left="1"/>
      </w:pPr>
      <w:bookmarkStart w:id="4" w:name="Bookmark4"/>
      <w:bookmarkEnd w:id="4"/>
      <w:r>
        <w:rPr>
          <w:rFonts w:ascii="Calibri" w:hAnsi="Calibri" w:cs="Calibri"/>
          <w:b/>
          <w:color w:val="4E80BC"/>
          <w:sz w:val="26"/>
        </w:rPr>
        <w:t>Software Enginee</w:t>
      </w:r>
      <w:r>
        <w:rPr>
          <w:rFonts w:ascii="Calibri" w:hAnsi="Calibri" w:cs="Calibri"/>
          <w:b/>
          <w:color w:val="4E80BC"/>
          <w:sz w:val="26"/>
        </w:rPr>
        <w:t>r | Borland Software AG / Togethersoft Labs Inc, St. Petersburg</w:t>
      </w:r>
    </w:p>
    <w:p w:rsidR="00000000" w:rsidRDefault="008453CC">
      <w:pPr>
        <w:pStyle w:val="BodyText"/>
        <w:spacing w:before="47"/>
        <w:ind w:left="1"/>
      </w:pPr>
      <w:r>
        <w:t>Jan 2001 – Sep 2003</w:t>
      </w:r>
    </w:p>
    <w:p w:rsidR="00000000" w:rsidRDefault="008453CC">
      <w:pPr>
        <w:pStyle w:val="ListParagraph"/>
        <w:numPr>
          <w:ilvl w:val="0"/>
          <w:numId w:val="3"/>
        </w:numPr>
        <w:tabs>
          <w:tab w:val="left" w:pos="721"/>
        </w:tabs>
        <w:spacing w:line="266" w:lineRule="auto"/>
        <w:ind w:left="721" w:right="218"/>
        <w:rPr>
          <w:rFonts w:ascii="Calibri" w:hAnsi="Calibri" w:cs="Calibri"/>
          <w:b/>
          <w:color w:val="4E80BC"/>
          <w:sz w:val="26"/>
        </w:rPr>
      </w:pPr>
      <w:r>
        <w:t>Implemented UML-to-XML import/export using XMI standards, enabling seamless model interoperability for JBuilder and Together IDE.</w:t>
      </w:r>
    </w:p>
    <w:p w:rsidR="00000000" w:rsidRDefault="008453CC">
      <w:pPr>
        <w:spacing w:before="202"/>
        <w:ind w:left="1"/>
      </w:pPr>
      <w:bookmarkStart w:id="5" w:name="Bookmark5"/>
      <w:bookmarkEnd w:id="5"/>
      <w:r>
        <w:rPr>
          <w:rFonts w:ascii="Calibri" w:hAnsi="Calibri" w:cs="Calibri"/>
          <w:b/>
          <w:color w:val="4E80BC"/>
          <w:sz w:val="26"/>
        </w:rPr>
        <w:t>QA Engineer/Software Developer | ZAO Comit</w:t>
      </w:r>
      <w:r>
        <w:rPr>
          <w:rFonts w:ascii="Calibri" w:hAnsi="Calibri" w:cs="Calibri"/>
          <w:b/>
          <w:color w:val="4E80BC"/>
          <w:sz w:val="26"/>
        </w:rPr>
        <w:t>a, St. Petersburg</w:t>
      </w:r>
    </w:p>
    <w:p w:rsidR="00000000" w:rsidRDefault="008453CC">
      <w:pPr>
        <w:pStyle w:val="BodyText"/>
        <w:spacing w:before="47"/>
        <w:ind w:left="1"/>
      </w:pPr>
      <w:r>
        <w:t>Aug 1999 – Dec 2000</w:t>
      </w:r>
    </w:p>
    <w:p w:rsidR="00000000" w:rsidRDefault="008453CC">
      <w:pPr>
        <w:pStyle w:val="ListParagraph"/>
        <w:numPr>
          <w:ilvl w:val="0"/>
          <w:numId w:val="3"/>
        </w:numPr>
        <w:tabs>
          <w:tab w:val="left" w:pos="721"/>
        </w:tabs>
      </w:pPr>
      <w:r>
        <w:t>Automated testing for banking and supervisory systems, improving QA processes.</w:t>
      </w:r>
    </w:p>
    <w:p w:rsidR="00000000" w:rsidRDefault="008453CC">
      <w:pPr>
        <w:pStyle w:val="BodyText"/>
        <w:ind w:left="0"/>
      </w:pPr>
    </w:p>
    <w:p w:rsidR="00000000" w:rsidRDefault="008453CC">
      <w:pPr>
        <w:pStyle w:val="BodyText"/>
        <w:spacing w:before="5"/>
        <w:ind w:left="0"/>
      </w:pPr>
    </w:p>
    <w:p w:rsidR="00000000" w:rsidRDefault="008453CC">
      <w:pPr>
        <w:pStyle w:val="Heading2"/>
        <w:numPr>
          <w:ilvl w:val="0"/>
          <w:numId w:val="2"/>
        </w:numPr>
        <w:tabs>
          <w:tab w:val="left" w:pos="1079"/>
        </w:tabs>
        <w:ind w:left="1079" w:hanging="358"/>
      </w:pPr>
      <w:bookmarkStart w:id="6" w:name="Bookmark6"/>
      <w:bookmarkEnd w:id="6"/>
      <w:r>
        <w:rPr>
          <w:color w:val="355E90"/>
          <w:spacing w:val="-2"/>
        </w:rPr>
        <w:t>Education</w:t>
      </w:r>
    </w:p>
    <w:p w:rsidR="00000000" w:rsidRDefault="008453CC">
      <w:pPr>
        <w:pStyle w:val="ListParagraph"/>
        <w:numPr>
          <w:ilvl w:val="0"/>
          <w:numId w:val="3"/>
        </w:numPr>
        <w:tabs>
          <w:tab w:val="left" w:pos="721"/>
        </w:tabs>
        <w:spacing w:before="49" w:line="266" w:lineRule="auto"/>
        <w:ind w:left="721" w:right="933"/>
      </w:pPr>
      <w:r>
        <w:t>M.Sc., Microcomputer &amp; Network Software – St. Petersburg Technical State University, Russia (1999)</w:t>
      </w:r>
    </w:p>
    <w:p w:rsidR="00000000" w:rsidRDefault="008453CC">
      <w:pPr>
        <w:pStyle w:val="BodyText"/>
        <w:spacing w:before="225"/>
        <w:ind w:left="0"/>
      </w:pPr>
    </w:p>
    <w:p w:rsidR="00000000" w:rsidRDefault="008453CC">
      <w:pPr>
        <w:pStyle w:val="Heading2"/>
        <w:numPr>
          <w:ilvl w:val="0"/>
          <w:numId w:val="2"/>
        </w:numPr>
        <w:tabs>
          <w:tab w:val="left" w:pos="1079"/>
        </w:tabs>
        <w:ind w:left="1079" w:hanging="358"/>
        <w:rPr>
          <w:rStyle w:val="Strong"/>
        </w:rPr>
      </w:pPr>
      <w:bookmarkStart w:id="7" w:name="Bookmark7"/>
      <w:bookmarkEnd w:id="7"/>
      <w:r>
        <w:rPr>
          <w:color w:val="355E90"/>
        </w:rPr>
        <w:t>Technical Skills</w:t>
      </w:r>
    </w:p>
    <w:p w:rsidR="008453CC" w:rsidRDefault="008453CC">
      <w:pPr>
        <w:pStyle w:val="BodyText"/>
        <w:spacing w:before="52" w:line="276" w:lineRule="auto"/>
        <w:ind w:left="1" w:right="31"/>
      </w:pPr>
      <w:r>
        <w:rPr>
          <w:rStyle w:val="Strong"/>
        </w:rPr>
        <w:t>Leadership</w:t>
      </w:r>
      <w:r>
        <w:rPr>
          <w:rStyle w:val="Strong"/>
        </w:rPr>
        <w:t xml:space="preserve"> &amp; Delivery:</w:t>
      </w:r>
      <w:r>
        <w:t xml:space="preserve"> Leadership and management, agile coordination, mentorship, risk management</w:t>
      </w:r>
      <w:r>
        <w:br/>
      </w:r>
      <w:r>
        <w:rPr>
          <w:rStyle w:val="Strong"/>
        </w:rPr>
        <w:t>Backend Systems:</w:t>
      </w:r>
      <w:r>
        <w:t xml:space="preserve"> high-throughput APIs, distributed systems, fault tolerance, event-driven architecture</w:t>
      </w:r>
      <w:r>
        <w:br/>
      </w:r>
      <w:r>
        <w:rPr>
          <w:rStyle w:val="Strong"/>
        </w:rPr>
        <w:t>Messaging &amp; Integration:</w:t>
      </w:r>
      <w:r>
        <w:t xml:space="preserve"> Kafka, RabbitMQ</w:t>
      </w:r>
      <w:r>
        <w:br/>
      </w:r>
      <w:r>
        <w:rPr>
          <w:rStyle w:val="Strong"/>
        </w:rPr>
        <w:t>Languages &amp; Frameworks:</w:t>
      </w:r>
      <w:r>
        <w:t xml:space="preserve"> </w:t>
      </w:r>
      <w:r>
        <w:t>Java, C#, Python, TypeScript, SpringBoot</w:t>
      </w:r>
      <w:r>
        <w:br/>
      </w:r>
      <w:r>
        <w:rPr>
          <w:rStyle w:val="Strong"/>
        </w:rPr>
        <w:t>Databases:</w:t>
      </w:r>
      <w:r>
        <w:t xml:space="preserve"> MySQL, PostgreSQL, Redis, Oracle</w:t>
      </w:r>
      <w:r>
        <w:br/>
      </w:r>
      <w:r>
        <w:rPr>
          <w:rStyle w:val="Strong"/>
        </w:rPr>
        <w:t>Infrastructure:</w:t>
      </w:r>
      <w:r>
        <w:t xml:space="preserve"> AWS, Docker, Kubernetes, CI/CD</w:t>
      </w:r>
      <w:r>
        <w:br/>
      </w:r>
      <w:r>
        <w:rPr>
          <w:rStyle w:val="Strong"/>
        </w:rPr>
        <w:t>Observability:</w:t>
      </w:r>
      <w:r>
        <w:t xml:space="preserve"> Grafana, DataDog, Prometheus</w:t>
      </w:r>
    </w:p>
    <w:sectPr w:rsidR="008453CC">
      <w:pgSz w:w="12240" w:h="15840"/>
      <w:pgMar w:top="1420" w:right="1800" w:bottom="280" w:left="1800" w:header="720" w:footer="720" w:gutter="0"/>
      <w:cols w:space="720"/>
      <w:docGrid w:linePitch="60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1079" w:hanging="358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Num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1079" w:hanging="358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00000003"/>
    <w:multiLevelType w:val="multilevel"/>
    <w:tmpl w:val="00000003"/>
    <w:name w:val="WWNum2"/>
    <w:lvl w:ilvl="0">
      <w:start w:val="1"/>
      <w:numFmt w:val="bullet"/>
      <w:lvlText w:val=""/>
      <w:lvlJc w:val="left"/>
      <w:pPr>
        <w:tabs>
          <w:tab w:val="num" w:pos="0"/>
        </w:tabs>
        <w:ind w:left="722" w:hanging="360"/>
      </w:pPr>
      <w:rPr>
        <w:rFonts w:ascii="Symbol" w:hAnsi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ar-SA" w:bidi="ar-SA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512" w:hanging="360"/>
      </w:pPr>
      <w:rPr>
        <w:rFonts w:ascii="Symbol" w:hAnsi="Symbol" w:cs="Symbol"/>
        <w:lang w:val="en-US" w:eastAsia="ar-SA" w:bidi="ar-SA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2304" w:hanging="360"/>
      </w:pPr>
      <w:rPr>
        <w:rFonts w:ascii="Symbol" w:hAnsi="Symbol" w:cs="Symbol"/>
        <w:lang w:val="en-US" w:eastAsia="ar-SA" w:bidi="ar-SA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096" w:hanging="360"/>
      </w:pPr>
      <w:rPr>
        <w:rFonts w:ascii="Symbol" w:hAnsi="Symbol" w:cs="Symbol"/>
        <w:lang w:val="en-US" w:eastAsia="ar-SA" w:bidi="ar-SA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3888" w:hanging="360"/>
      </w:pPr>
      <w:rPr>
        <w:rFonts w:ascii="Symbol" w:hAnsi="Symbol" w:cs="Symbol"/>
        <w:lang w:val="en-US" w:eastAsia="ar-SA" w:bidi="ar-SA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/>
        <w:lang w:val="en-US" w:eastAsia="ar-SA" w:bidi="ar-SA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72" w:hanging="360"/>
      </w:pPr>
      <w:rPr>
        <w:rFonts w:ascii="Symbol" w:hAnsi="Symbol" w:cs="Symbol"/>
        <w:lang w:val="en-US" w:eastAsia="ar-SA" w:bidi="ar-SA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6264" w:hanging="360"/>
      </w:pPr>
      <w:rPr>
        <w:rFonts w:ascii="Symbol" w:hAnsi="Symbol" w:cs="Symbol"/>
        <w:lang w:val="en-US" w:eastAsia="ar-SA" w:bidi="ar-SA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7056" w:hanging="360"/>
      </w:pPr>
      <w:rPr>
        <w:rFonts w:ascii="Symbol" w:hAnsi="Symbol" w:cs="Symbol"/>
        <w:lang w:val="en-US" w:eastAsia="ar-SA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453CC"/>
    <w:rsid w:val="00845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5:chartTrackingRefBased/>
  <w15:docId w15:val="{9F17F45D-38D0-48BA-84AE-86C78F69D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00" w:lineRule="atLeast"/>
    </w:pPr>
    <w:rPr>
      <w:rFonts w:ascii="Cambria" w:eastAsia="Cambria" w:hAnsi="Cambria" w:cs="Cambria"/>
      <w:sz w:val="22"/>
      <w:szCs w:val="22"/>
      <w:lang w:eastAsia="ar-SA"/>
    </w:rPr>
  </w:style>
  <w:style w:type="paragraph" w:styleId="Heading1">
    <w:name w:val="heading 1"/>
    <w:basedOn w:val="Normal"/>
    <w:next w:val="BodyText"/>
    <w:qFormat/>
    <w:pPr>
      <w:numPr>
        <w:numId w:val="1"/>
      </w:numPr>
      <w:spacing w:line="616" w:lineRule="exact"/>
      <w:jc w:val="center"/>
      <w:outlineLvl w:val="0"/>
    </w:pPr>
    <w:rPr>
      <w:rFonts w:ascii="Calibri" w:eastAsia="Calibri" w:hAnsi="Calibri" w:cs="Calibri"/>
      <w:b/>
      <w:bCs/>
      <w:sz w:val="52"/>
      <w:szCs w:val="52"/>
    </w:rPr>
  </w:style>
  <w:style w:type="paragraph" w:styleId="Heading2">
    <w:name w:val="heading 2"/>
    <w:basedOn w:val="Normal"/>
    <w:next w:val="BodyText"/>
    <w:qFormat/>
    <w:pPr>
      <w:numPr>
        <w:ilvl w:val="1"/>
        <w:numId w:val="1"/>
      </w:numPr>
      <w:outlineLvl w:val="1"/>
    </w:pPr>
    <w:rPr>
      <w:rFonts w:ascii="Calibri" w:eastAsia="Calibri" w:hAnsi="Calibri" w:cs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efaultParagraphFont2">
    <w:name w:val="Default Paragraph Font2"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Symbol" w:hAnsi="Symbol" w:cs="Symbol"/>
      <w:b w:val="0"/>
      <w:bCs w:val="0"/>
      <w:i w:val="0"/>
      <w:iCs w:val="0"/>
      <w:spacing w:val="0"/>
      <w:w w:val="100"/>
      <w:sz w:val="22"/>
      <w:szCs w:val="22"/>
      <w:lang w:val="en-US" w:eastAsia="ar-SA" w:bidi="ar-SA"/>
    </w:rPr>
  </w:style>
  <w:style w:type="character" w:customStyle="1" w:styleId="WW8Num2z1">
    <w:name w:val="WW8Num2z1"/>
    <w:rPr>
      <w:rFonts w:ascii="Symbol" w:hAnsi="Symbol" w:cs="Symbol"/>
      <w:lang w:val="en-US" w:eastAsia="ar-SA" w:bidi="ar-SA"/>
    </w:rPr>
  </w:style>
  <w:style w:type="character" w:customStyle="1" w:styleId="WW8Num3z0">
    <w:name w:val="WW8Num3z0"/>
    <w:rPr>
      <w:rFonts w:eastAsia="Calibri" w:cs="Calibri"/>
      <w:b/>
      <w:bCs/>
      <w:i w:val="0"/>
      <w:iCs w:val="0"/>
      <w:color w:val="355E90"/>
      <w:spacing w:val="-1"/>
      <w:w w:val="100"/>
      <w:sz w:val="28"/>
      <w:szCs w:val="28"/>
      <w:lang w:val="en-US" w:eastAsia="ar-SA" w:bidi="ar-SA"/>
    </w:rPr>
  </w:style>
  <w:style w:type="character" w:customStyle="1" w:styleId="WW8Num3z1">
    <w:name w:val="WW8Num3z1"/>
    <w:rPr>
      <w:rFonts w:ascii="Symbol" w:hAnsi="Symbol" w:cs="Symbol"/>
      <w:lang w:val="en-US" w:eastAsia="ar-SA" w:bidi="ar-SA"/>
    </w:rPr>
  </w:style>
  <w:style w:type="character" w:customStyle="1" w:styleId="DefaultParagraphFont1">
    <w:name w:val="Default Paragraph Font1"/>
  </w:style>
  <w:style w:type="character" w:customStyle="1" w:styleId="ListLabel1">
    <w:name w:val="ListLabel 1"/>
    <w:rPr>
      <w:rFonts w:eastAsia="Symbol" w:cs="Symbol"/>
      <w:b w:val="0"/>
      <w:bCs w:val="0"/>
      <w:i w:val="0"/>
      <w:iCs w:val="0"/>
      <w:spacing w:val="0"/>
      <w:w w:val="100"/>
      <w:sz w:val="22"/>
      <w:szCs w:val="22"/>
      <w:lang w:val="en-US" w:eastAsia="ar-SA" w:bidi="ar-SA"/>
    </w:rPr>
  </w:style>
  <w:style w:type="character" w:customStyle="1" w:styleId="ListLabel2">
    <w:name w:val="ListLabel 2"/>
    <w:rPr>
      <w:lang w:val="en-US" w:eastAsia="ar-SA" w:bidi="ar-SA"/>
    </w:rPr>
  </w:style>
  <w:style w:type="character" w:customStyle="1" w:styleId="ListLabel3">
    <w:name w:val="ListLabel 3"/>
    <w:rPr>
      <w:rFonts w:eastAsia="Calibri" w:cs="Calibri"/>
      <w:b/>
      <w:bCs/>
      <w:i w:val="0"/>
      <w:iCs w:val="0"/>
      <w:color w:val="355E90"/>
      <w:spacing w:val="-1"/>
      <w:w w:val="100"/>
      <w:sz w:val="28"/>
      <w:szCs w:val="28"/>
      <w:lang w:val="en-US" w:eastAsia="ar-SA" w:bidi="ar-SA"/>
    </w:rPr>
  </w:style>
  <w:style w:type="character" w:styleId="Hyperlink">
    <w:name w:val="Hyperlink"/>
    <w:rPr>
      <w:color w:val="000080"/>
      <w:u w:val="single"/>
      <w:lang/>
    </w:rPr>
  </w:style>
  <w:style w:type="character" w:customStyle="1" w:styleId="ListLabel4">
    <w:name w:val="ListLabel 4"/>
    <w:rPr>
      <w:rFonts w:cs="Symbol"/>
      <w:b w:val="0"/>
      <w:bCs w:val="0"/>
      <w:i w:val="0"/>
      <w:iCs w:val="0"/>
      <w:spacing w:val="0"/>
      <w:w w:val="100"/>
      <w:sz w:val="22"/>
      <w:szCs w:val="22"/>
      <w:lang w:val="en-US" w:eastAsia="ar-SA" w:bidi="ar-SA"/>
    </w:rPr>
  </w:style>
  <w:style w:type="character" w:customStyle="1" w:styleId="ListLabel5">
    <w:name w:val="ListLabel 5"/>
    <w:rPr>
      <w:rFonts w:cs="Symbol"/>
      <w:lang w:val="en-US" w:eastAsia="ar-SA" w:bidi="ar-SA"/>
    </w:rPr>
  </w:style>
  <w:style w:type="character" w:styleId="Strong">
    <w:name w:val="Strong"/>
    <w:qFormat/>
    <w:rPr>
      <w:b/>
      <w:bCs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styleId="BodyText">
    <w:name w:val="Body Text"/>
    <w:basedOn w:val="Normal"/>
    <w:pPr>
      <w:ind w:left="721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Arial"/>
    </w:rPr>
  </w:style>
  <w:style w:type="paragraph" w:customStyle="1" w:styleId="caption0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ListParagraph">
    <w:name w:val="List Paragraph"/>
    <w:basedOn w:val="Normal"/>
    <w:qFormat/>
    <w:pPr>
      <w:spacing w:before="238"/>
      <w:ind w:left="721" w:hanging="360"/>
    </w:pPr>
  </w:style>
  <w:style w:type="paragraph" w:customStyle="1" w:styleId="TableParagraph">
    <w:name w:val="Table Paragraph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leonid-verman-3569b71b2/" TargetMode="External"/><Relationship Id="rId5" Type="http://schemas.openxmlformats.org/officeDocument/2006/relationships/hyperlink" Target="mailto:leonidverma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599</Words>
  <Characters>3417</Characters>
  <Application>Microsoft Office Word</Application>
  <DocSecurity>4</DocSecurity>
  <Lines>28</Lines>
  <Paragraphs>8</Paragraphs>
  <ScaleCrop>false</ScaleCrop>
  <Company/>
  <LinksUpToDate>false</LinksUpToDate>
  <CharactersWithSpaces>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cloudconvert_6</cp:lastModifiedBy>
  <cp:revision>2</cp:revision>
  <cp:lastPrinted>2112-12-31T23:00:00Z</cp:lastPrinted>
  <dcterms:created xsi:type="dcterms:W3CDTF">2026-03-03T19:43:00Z</dcterms:created>
  <dcterms:modified xsi:type="dcterms:W3CDTF">2026-03-03T19:43:00Z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4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